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9239" w14:textId="77777777" w:rsidR="00B722F1" w:rsidRPr="000468B3" w:rsidRDefault="008E4523" w:rsidP="00621282">
      <w:pPr>
        <w:pStyle w:val="Cabeceraizquierda"/>
        <w:rPr>
          <w:lang w:val="es-EC"/>
        </w:rPr>
      </w:pPr>
      <w:r w:rsidRPr="000468B3">
        <w:rPr>
          <w:lang w:val="es-EC"/>
        </w:rPr>
        <w:tab/>
      </w:r>
    </w:p>
    <w:p w14:paraId="2DF9610F" w14:textId="77777777" w:rsidR="00B722F1" w:rsidRPr="000468B3" w:rsidRDefault="00B722F1">
      <w:pPr>
        <w:pStyle w:val="Ttulo"/>
        <w:tabs>
          <w:tab w:val="left" w:pos="2970"/>
          <w:tab w:val="left" w:pos="3150"/>
        </w:tabs>
        <w:jc w:val="left"/>
        <w:rPr>
          <w:sz w:val="24"/>
          <w:lang w:val="es-EC"/>
        </w:rPr>
      </w:pPr>
    </w:p>
    <w:p w14:paraId="530D59CF" w14:textId="77777777" w:rsidR="00B722F1" w:rsidRPr="000468B3" w:rsidRDefault="008E4523">
      <w:pPr>
        <w:pStyle w:val="Ttulo"/>
        <w:rPr>
          <w:sz w:val="44"/>
          <w:szCs w:val="28"/>
          <w:lang w:val="es-EC"/>
        </w:rPr>
      </w:pPr>
      <w:bookmarkStart w:id="0" w:name="_Toc94002749"/>
      <w:bookmarkStart w:id="1" w:name="_Toc94002940"/>
      <w:bookmarkStart w:id="2" w:name="_Toc94011856"/>
      <w:bookmarkStart w:id="3" w:name="_Toc94012132"/>
      <w:bookmarkStart w:id="4" w:name="_Toc94604999"/>
      <w:r w:rsidRPr="000468B3">
        <w:rPr>
          <w:sz w:val="44"/>
          <w:szCs w:val="28"/>
          <w:lang w:val="es-EC"/>
        </w:rPr>
        <w:t>REPÚBLICA DEL ECUADOR</w:t>
      </w:r>
      <w:bookmarkEnd w:id="0"/>
      <w:bookmarkEnd w:id="1"/>
      <w:bookmarkEnd w:id="2"/>
      <w:bookmarkEnd w:id="3"/>
      <w:bookmarkEnd w:id="4"/>
    </w:p>
    <w:p w14:paraId="423B407A" w14:textId="77777777" w:rsidR="00B722F1" w:rsidRPr="000468B3" w:rsidRDefault="00B722F1">
      <w:pPr>
        <w:pStyle w:val="Ttulo"/>
        <w:rPr>
          <w:sz w:val="44"/>
          <w:szCs w:val="28"/>
          <w:lang w:val="es-EC"/>
        </w:rPr>
      </w:pPr>
    </w:p>
    <w:p w14:paraId="76255FD5" w14:textId="77777777" w:rsidR="00B722F1" w:rsidRPr="000468B3" w:rsidRDefault="00B722F1">
      <w:pPr>
        <w:pStyle w:val="Ttulo"/>
        <w:rPr>
          <w:sz w:val="44"/>
          <w:szCs w:val="28"/>
          <w:lang w:val="es-EC"/>
        </w:rPr>
      </w:pPr>
    </w:p>
    <w:p w14:paraId="12DA7494" w14:textId="5D2D9B39" w:rsidR="00B722F1" w:rsidRPr="000468B3" w:rsidRDefault="008E4523">
      <w:pPr>
        <w:pStyle w:val="Ttulo"/>
        <w:rPr>
          <w:sz w:val="44"/>
          <w:szCs w:val="28"/>
          <w:lang w:val="es-EC"/>
        </w:rPr>
      </w:pPr>
      <w:bookmarkStart w:id="5" w:name="_Toc112839680"/>
      <w:bookmarkStart w:id="6" w:name="_Toc109554906"/>
      <w:bookmarkStart w:id="7" w:name="_Toc94002750"/>
      <w:bookmarkStart w:id="8" w:name="_Toc94002941"/>
      <w:bookmarkStart w:id="9" w:name="_Toc94011857"/>
      <w:bookmarkStart w:id="10" w:name="_Toc94012133"/>
      <w:bookmarkStart w:id="11" w:name="_Toc94605000"/>
      <w:r w:rsidRPr="000468B3">
        <w:rPr>
          <w:sz w:val="44"/>
          <w:szCs w:val="28"/>
          <w:lang w:val="es-EC"/>
        </w:rPr>
        <w:t xml:space="preserve">DOCUMENTOS DE </w:t>
      </w:r>
      <w:bookmarkEnd w:id="5"/>
      <w:bookmarkEnd w:id="6"/>
      <w:r w:rsidR="00102B23" w:rsidRPr="000468B3">
        <w:rPr>
          <w:sz w:val="44"/>
          <w:szCs w:val="28"/>
          <w:lang w:val="es-EC"/>
        </w:rPr>
        <w:t>LICITACIÓN</w:t>
      </w:r>
      <w:r w:rsidRPr="000468B3">
        <w:rPr>
          <w:sz w:val="44"/>
          <w:szCs w:val="28"/>
          <w:lang w:val="es-EC"/>
        </w:rPr>
        <w:t xml:space="preserve"> PÚBLICA NACIONAL</w:t>
      </w:r>
      <w:bookmarkEnd w:id="7"/>
      <w:bookmarkEnd w:id="8"/>
      <w:bookmarkEnd w:id="9"/>
      <w:bookmarkEnd w:id="10"/>
      <w:bookmarkEnd w:id="11"/>
    </w:p>
    <w:p w14:paraId="61B71187" w14:textId="77777777" w:rsidR="00B722F1" w:rsidRPr="000468B3" w:rsidRDefault="00B722F1">
      <w:pPr>
        <w:pStyle w:val="Ttulo"/>
        <w:rPr>
          <w:sz w:val="44"/>
          <w:szCs w:val="28"/>
          <w:lang w:val="es-EC"/>
        </w:rPr>
      </w:pPr>
    </w:p>
    <w:p w14:paraId="472857FC" w14:textId="77777777" w:rsidR="00B722F1" w:rsidRPr="000468B3" w:rsidRDefault="00B722F1">
      <w:pPr>
        <w:pStyle w:val="Ttulo"/>
        <w:rPr>
          <w:sz w:val="44"/>
          <w:szCs w:val="28"/>
          <w:lang w:val="es-EC"/>
        </w:rPr>
      </w:pPr>
    </w:p>
    <w:p w14:paraId="71C4469F" w14:textId="77777777" w:rsidR="00B722F1" w:rsidRPr="000468B3" w:rsidRDefault="008E4523">
      <w:pPr>
        <w:pStyle w:val="Ttulo"/>
        <w:rPr>
          <w:sz w:val="44"/>
          <w:szCs w:val="28"/>
          <w:lang w:val="es-EC"/>
        </w:rPr>
      </w:pPr>
      <w:bookmarkStart w:id="12" w:name="_Toc94002751"/>
      <w:bookmarkStart w:id="13" w:name="_Toc94002942"/>
      <w:bookmarkStart w:id="14" w:name="_Toc94011858"/>
      <w:bookmarkStart w:id="15" w:name="_Toc94012134"/>
      <w:bookmarkStart w:id="16" w:name="_Toc94605001"/>
      <w:r w:rsidRPr="000468B3">
        <w:rPr>
          <w:sz w:val="44"/>
          <w:szCs w:val="28"/>
          <w:lang w:val="es-EC"/>
        </w:rPr>
        <w:t>Contratación de Obras Menores</w:t>
      </w:r>
      <w:bookmarkEnd w:id="12"/>
      <w:bookmarkEnd w:id="13"/>
      <w:bookmarkEnd w:id="14"/>
      <w:bookmarkEnd w:id="15"/>
      <w:bookmarkEnd w:id="16"/>
    </w:p>
    <w:p w14:paraId="11D62711" w14:textId="77777777" w:rsidR="00B722F1" w:rsidRPr="000468B3" w:rsidRDefault="00B722F1">
      <w:pPr>
        <w:pStyle w:val="Ttulo"/>
        <w:rPr>
          <w:sz w:val="44"/>
          <w:szCs w:val="28"/>
          <w:lang w:val="es-EC"/>
        </w:rPr>
      </w:pPr>
    </w:p>
    <w:p w14:paraId="5FA580D4" w14:textId="77777777" w:rsidR="00B722F1" w:rsidRPr="000468B3" w:rsidRDefault="00B722F1">
      <w:pPr>
        <w:pStyle w:val="Ttulo"/>
        <w:rPr>
          <w:sz w:val="44"/>
          <w:szCs w:val="28"/>
          <w:lang w:val="es-EC"/>
        </w:rPr>
      </w:pPr>
    </w:p>
    <w:p w14:paraId="6B4C340F" w14:textId="77777777" w:rsidR="00B722F1" w:rsidRPr="000468B3" w:rsidRDefault="008E4523">
      <w:pPr>
        <w:pStyle w:val="Ttulo8"/>
        <w:spacing w:after="120"/>
        <w:jc w:val="center"/>
        <w:rPr>
          <w:rFonts w:ascii="Times New Roman" w:hAnsi="Times New Roman"/>
          <w:i w:val="0"/>
          <w:lang w:val="es-EC"/>
        </w:rPr>
      </w:pPr>
      <w:r w:rsidRPr="000468B3">
        <w:rPr>
          <w:rFonts w:ascii="Times New Roman" w:hAnsi="Times New Roman"/>
          <w:bCs/>
          <w:iCs w:val="0"/>
          <w:lang w:val="es-EC"/>
        </w:rPr>
        <w:t>País:</w:t>
      </w:r>
      <w:r w:rsidRPr="000468B3">
        <w:rPr>
          <w:rFonts w:ascii="Times New Roman" w:hAnsi="Times New Roman"/>
          <w:i w:val="0"/>
          <w:lang w:val="es-EC"/>
        </w:rPr>
        <w:t xml:space="preserve"> </w:t>
      </w:r>
      <w:r w:rsidRPr="000468B3">
        <w:rPr>
          <w:rFonts w:ascii="Times New Roman" w:hAnsi="Times New Roman"/>
          <w:i w:val="0"/>
          <w:iCs w:val="0"/>
          <w:lang w:val="es-EC"/>
        </w:rPr>
        <w:t>Ecuador</w:t>
      </w:r>
    </w:p>
    <w:p w14:paraId="657604A1" w14:textId="3A5FAAAA" w:rsidR="00B722F1" w:rsidRPr="000468B3" w:rsidRDefault="008E4523">
      <w:pPr>
        <w:spacing w:after="120"/>
        <w:jc w:val="center"/>
        <w:rPr>
          <w:b/>
          <w:lang w:val="es-EC"/>
        </w:rPr>
      </w:pPr>
      <w:r w:rsidRPr="000468B3">
        <w:rPr>
          <w:b/>
          <w:i/>
          <w:lang w:val="es-EC"/>
        </w:rPr>
        <w:t xml:space="preserve">Contratante: </w:t>
      </w:r>
      <w:sdt>
        <w:sdtPr>
          <w:rPr>
            <w:b/>
            <w:i/>
            <w:lang w:val="es-EC"/>
          </w:rPr>
          <w:alias w:val="Contractor"/>
          <w:tag w:val="Contractor"/>
          <w:id w:val="-756904117"/>
          <w:placeholder>
            <w:docPart w:val="DefaultPlaceholder_-1854013440"/>
          </w:placeholder>
        </w:sdtPr>
        <w:sdtEndPr>
          <w:rPr>
            <w:i w:val="0"/>
          </w:rPr>
        </w:sdtEndPr>
        <w:sdtContent>
          <w:r w:rsidR="00800FF7" w:rsidRPr="000468B3">
            <w:rPr>
              <w:b/>
              <w:lang w:val="es-EC"/>
            </w:rPr>
            <w:t>Gobierno Autónomo Descentralizado Municipal del Cantón Portoviejo</w:t>
          </w:r>
        </w:sdtContent>
      </w:sdt>
    </w:p>
    <w:p w14:paraId="7B9C84F4" w14:textId="3A526C52" w:rsidR="00B722F1" w:rsidRPr="000468B3" w:rsidRDefault="008E4523">
      <w:pPr>
        <w:spacing w:after="120"/>
        <w:jc w:val="center"/>
        <w:rPr>
          <w:b/>
          <w:lang w:val="es-EC"/>
        </w:rPr>
      </w:pPr>
      <w:r w:rsidRPr="000468B3">
        <w:rPr>
          <w:b/>
          <w:i/>
          <w:lang w:val="es-EC"/>
        </w:rPr>
        <w:t>Nombre del proyecto:</w:t>
      </w:r>
      <w:r w:rsidRPr="000468B3">
        <w:rPr>
          <w:b/>
          <w:lang w:val="es-EC"/>
        </w:rPr>
        <w:t xml:space="preserve"> </w:t>
      </w:r>
      <w:sdt>
        <w:sdtPr>
          <w:rPr>
            <w:b/>
            <w:lang w:val="es-EC"/>
          </w:rPr>
          <w:alias w:val="Proyecto"/>
          <w:tag w:val="Proyecto"/>
          <w:id w:val="2110154709"/>
          <w:placeholder>
            <w:docPart w:val="DefaultPlaceholder_-1854013440"/>
          </w:placeholder>
        </w:sdtPr>
        <w:sdtContent>
          <w:r w:rsidR="0008627C" w:rsidRPr="0008627C">
            <w:rPr>
              <w:b/>
              <w:lang w:val="es-EC"/>
            </w:rPr>
            <w:t>PROGRAMA DE AGUA POTABLE Y SANEAMIENTO SOSTENIBLES PARA LA POBLACIÓN RURAL DEL CANTÓN PORTOVIEJO, PROVINCIA DE MANABÍ, ECUADOR</w:t>
          </w:r>
          <w:r w:rsidR="0008627C" w:rsidRPr="0008627C" w:rsidDel="0008627C">
            <w:rPr>
              <w:b/>
              <w:lang w:val="es-EC"/>
            </w:rPr>
            <w:t xml:space="preserve"> </w:t>
          </w:r>
          <w:r w:rsidR="000073AE" w:rsidRPr="000468B3">
            <w:rPr>
              <w:b/>
              <w:lang w:val="es-EC"/>
            </w:rPr>
            <w:t>– ECU-</w:t>
          </w:r>
          <w:r w:rsidR="0008627C">
            <w:rPr>
              <w:b/>
              <w:lang w:val="es-EC"/>
            </w:rPr>
            <w:t>LAIF 016</w:t>
          </w:r>
        </w:sdtContent>
      </w:sdt>
    </w:p>
    <w:p w14:paraId="1F9A7794" w14:textId="77777777" w:rsidR="00DE0C4F" w:rsidRPr="000468B3" w:rsidRDefault="00DE0C4F">
      <w:pPr>
        <w:spacing w:after="120"/>
        <w:jc w:val="center"/>
        <w:rPr>
          <w:b/>
          <w:i/>
          <w:lang w:val="es-EC"/>
        </w:rPr>
      </w:pPr>
    </w:p>
    <w:p w14:paraId="24FA5F89" w14:textId="1E2552A5" w:rsidR="00320994" w:rsidRPr="002A0EC9" w:rsidRDefault="008E4523" w:rsidP="00320994">
      <w:pPr>
        <w:jc w:val="center"/>
        <w:rPr>
          <w:rFonts w:ascii="Arial" w:hAnsi="Arial" w:cs="Arial"/>
          <w:sz w:val="22"/>
          <w:szCs w:val="22"/>
        </w:rPr>
      </w:pPr>
      <w:r w:rsidRPr="000468B3">
        <w:rPr>
          <w:b/>
          <w:i/>
          <w:lang w:val="es-EC"/>
        </w:rPr>
        <w:t>Título de la obra:</w:t>
      </w:r>
      <w:r w:rsidRPr="000468B3">
        <w:rPr>
          <w:b/>
          <w:lang w:val="es-EC"/>
        </w:rPr>
        <w:t xml:space="preserve"> </w:t>
      </w:r>
      <w:sdt>
        <w:sdtPr>
          <w:rPr>
            <w:b/>
            <w:lang w:val="es-EC"/>
          </w:rPr>
          <w:alias w:val="id_servicio"/>
          <w:tag w:val="id_servicio"/>
          <w:id w:val="-1744019493"/>
          <w:placeholder>
            <w:docPart w:val="DefaultPlaceholder_-1854013440"/>
          </w:placeholder>
        </w:sdtPr>
        <w:sdtContent>
          <w:r w:rsidR="0008627C" w:rsidRPr="0008627C">
            <w:rPr>
              <w:b/>
              <w:lang w:val="es-EC"/>
            </w:rPr>
            <w:t>CONSTRUCCIÓN DE SIETE (7) POZOS EXPLORATORIOS Y/O DEFINITIVOS PARA DOTACIÓN DE AGUA EN COMUNIDADES RURALES DISPERSAS DEL CANTÓN PORTOVIEJO DE LA PROVINCIA DE MANABÍ – FASE 2</w:t>
          </w:r>
        </w:sdtContent>
      </w:sdt>
    </w:p>
    <w:p w14:paraId="6CD81BCE" w14:textId="64C4D236" w:rsidR="00B722F1" w:rsidRPr="000468B3" w:rsidRDefault="00B722F1">
      <w:pPr>
        <w:spacing w:after="120"/>
        <w:jc w:val="center"/>
        <w:rPr>
          <w:b/>
          <w:lang w:val="es-EC"/>
        </w:rPr>
      </w:pPr>
    </w:p>
    <w:p w14:paraId="2965A0C6" w14:textId="77777777" w:rsidR="00DE0C4F" w:rsidRPr="000468B3" w:rsidRDefault="00DE0C4F" w:rsidP="00DE0C4F">
      <w:pPr>
        <w:spacing w:after="120"/>
        <w:jc w:val="center"/>
        <w:rPr>
          <w:rFonts w:ascii="Calibri" w:hAnsi="Calibri" w:cs="Calibri"/>
          <w:b/>
          <w:bCs/>
          <w:color w:val="000000"/>
          <w:shd w:val="clear" w:color="auto" w:fill="FFFFFF"/>
          <w:lang w:val="es-EC"/>
        </w:rPr>
      </w:pPr>
    </w:p>
    <w:p w14:paraId="72617975" w14:textId="20C0A925" w:rsidR="00F41652" w:rsidRPr="000468B3" w:rsidRDefault="00DE0C4F" w:rsidP="00DE0C4F">
      <w:pPr>
        <w:spacing w:after="120"/>
        <w:jc w:val="center"/>
        <w:rPr>
          <w:b/>
          <w:bCs/>
          <w:color w:val="000000"/>
          <w:sz w:val="32"/>
          <w:szCs w:val="32"/>
          <w:shd w:val="clear" w:color="auto" w:fill="FFFFFF"/>
          <w:lang w:val="es-EC"/>
        </w:rPr>
      </w:pPr>
      <w:r w:rsidRPr="000468B3">
        <w:rPr>
          <w:b/>
          <w:bCs/>
          <w:color w:val="000000"/>
          <w:sz w:val="32"/>
          <w:szCs w:val="32"/>
          <w:shd w:val="clear" w:color="auto" w:fill="FFFFFF"/>
          <w:lang w:val="es-EC"/>
        </w:rPr>
        <w:t>LPN–ZD–AECID–GAD</w:t>
      </w:r>
      <w:r w:rsidR="000E6D86" w:rsidRPr="000468B3">
        <w:rPr>
          <w:b/>
          <w:bCs/>
          <w:color w:val="000000"/>
          <w:sz w:val="32"/>
          <w:szCs w:val="32"/>
          <w:shd w:val="clear" w:color="auto" w:fill="FFFFFF"/>
          <w:lang w:val="es-EC"/>
        </w:rPr>
        <w:t>M</w:t>
      </w:r>
      <w:r w:rsidRPr="000468B3">
        <w:rPr>
          <w:b/>
          <w:bCs/>
          <w:color w:val="000000"/>
          <w:sz w:val="32"/>
          <w:szCs w:val="32"/>
          <w:shd w:val="clear" w:color="auto" w:fill="FFFFFF"/>
          <w:lang w:val="es-EC"/>
        </w:rPr>
        <w:t>P–</w:t>
      </w:r>
      <w:r w:rsidR="0008627C" w:rsidRPr="000468B3">
        <w:rPr>
          <w:b/>
          <w:bCs/>
          <w:color w:val="000000"/>
          <w:sz w:val="32"/>
          <w:szCs w:val="32"/>
          <w:shd w:val="clear" w:color="auto" w:fill="FFFFFF"/>
          <w:lang w:val="es-EC"/>
        </w:rPr>
        <w:t>00</w:t>
      </w:r>
      <w:r w:rsidR="0008627C">
        <w:rPr>
          <w:b/>
          <w:bCs/>
          <w:color w:val="000000"/>
          <w:sz w:val="32"/>
          <w:szCs w:val="32"/>
          <w:shd w:val="clear" w:color="auto" w:fill="FFFFFF"/>
          <w:lang w:val="es-EC"/>
        </w:rPr>
        <w:t>3</w:t>
      </w:r>
      <w:r w:rsidR="0008627C" w:rsidRPr="000468B3">
        <w:rPr>
          <w:b/>
          <w:bCs/>
          <w:color w:val="000000"/>
          <w:sz w:val="32"/>
          <w:szCs w:val="32"/>
          <w:shd w:val="clear" w:color="auto" w:fill="FFFFFF"/>
          <w:lang w:val="es-EC"/>
        </w:rPr>
        <w:t xml:space="preserve"> </w:t>
      </w:r>
    </w:p>
    <w:p w14:paraId="2A38C993" w14:textId="77777777" w:rsidR="00DE0C4F" w:rsidRPr="000468B3" w:rsidRDefault="00DE0C4F" w:rsidP="00DE0C4F">
      <w:pPr>
        <w:spacing w:after="120"/>
        <w:jc w:val="center"/>
        <w:rPr>
          <w:rFonts w:ascii="Calibri" w:hAnsi="Calibri" w:cs="Calibri"/>
          <w:b/>
          <w:bCs/>
          <w:color w:val="000000"/>
          <w:shd w:val="clear" w:color="auto" w:fill="FFFFFF"/>
          <w:lang w:val="es-EC"/>
        </w:rPr>
      </w:pPr>
    </w:p>
    <w:p w14:paraId="67F47641" w14:textId="6CEF45D6" w:rsidR="00B722F1" w:rsidRPr="000468B3" w:rsidRDefault="008E4523">
      <w:pPr>
        <w:spacing w:after="120"/>
        <w:jc w:val="center"/>
        <w:rPr>
          <w:b/>
          <w:lang w:val="es-EC"/>
        </w:rPr>
      </w:pPr>
      <w:r w:rsidRPr="000468B3">
        <w:rPr>
          <w:b/>
          <w:i/>
          <w:lang w:val="es-EC"/>
        </w:rPr>
        <w:t>Fecha de emisión:</w:t>
      </w:r>
      <w:r w:rsidRPr="000468B3">
        <w:rPr>
          <w:b/>
          <w:lang w:val="es-EC"/>
        </w:rPr>
        <w:t xml:space="preserve"> </w:t>
      </w:r>
      <w:sdt>
        <w:sdtPr>
          <w:rPr>
            <w:b/>
            <w:lang w:val="es-EC"/>
          </w:rPr>
          <w:id w:val="-530956104"/>
          <w:placeholder>
            <w:docPart w:val="DefaultPlaceholder_-1854013437"/>
          </w:placeholder>
          <w:date w:fullDate="2023-08-16T00:00:00Z">
            <w:dateFormat w:val="d 'de' MMMM 'de' yyyy"/>
            <w:lid w:val="es-EC"/>
            <w:storeMappedDataAs w:val="dateTime"/>
            <w:calendar w:val="gregorian"/>
          </w:date>
        </w:sdtPr>
        <w:sdtContent>
          <w:r w:rsidR="009C1A81">
            <w:rPr>
              <w:b/>
              <w:lang w:val="es-EC"/>
            </w:rPr>
            <w:t>16 de agosto de 2023</w:t>
          </w:r>
        </w:sdtContent>
      </w:sdt>
      <w:r w:rsidR="009A4737" w:rsidRPr="000468B3">
        <w:rPr>
          <w:b/>
          <w:lang w:val="es-EC"/>
        </w:rPr>
        <w:t xml:space="preserve"> </w:t>
      </w:r>
    </w:p>
    <w:p w14:paraId="286990E1" w14:textId="77777777" w:rsidR="00B722F1" w:rsidRPr="000468B3" w:rsidRDefault="00B722F1">
      <w:pPr>
        <w:spacing w:after="120"/>
        <w:jc w:val="center"/>
        <w:rPr>
          <w:b/>
          <w:lang w:val="es-EC"/>
        </w:rPr>
      </w:pPr>
    </w:p>
    <w:p w14:paraId="74E7C57A" w14:textId="77777777" w:rsidR="00B722F1" w:rsidRPr="000468B3" w:rsidRDefault="00B722F1">
      <w:pPr>
        <w:spacing w:after="120"/>
        <w:jc w:val="center"/>
        <w:rPr>
          <w:b/>
          <w:lang w:val="es-EC"/>
        </w:rPr>
      </w:pPr>
    </w:p>
    <w:p w14:paraId="7A8FCCEE" w14:textId="49294B63" w:rsidR="00B722F1" w:rsidRPr="000468B3" w:rsidRDefault="0048538A">
      <w:pPr>
        <w:pStyle w:val="Ttulo"/>
        <w:rPr>
          <w:sz w:val="24"/>
          <w:lang w:val="es-EC"/>
        </w:rPr>
      </w:pPr>
      <w:bookmarkStart w:id="17" w:name="_Toc94002752"/>
      <w:bookmarkStart w:id="18" w:name="_Toc94002943"/>
      <w:bookmarkStart w:id="19" w:name="_Toc94011859"/>
      <w:bookmarkStart w:id="20" w:name="_Toc94012135"/>
      <w:bookmarkStart w:id="21" w:name="_Toc94605002"/>
      <w:r w:rsidRPr="000468B3">
        <w:rPr>
          <w:sz w:val="24"/>
          <w:lang w:val="es-EC"/>
        </w:rPr>
        <w:t>AGENCIA ESPAÑOLA DE COOPERACIÓN INTERNACIONAL PARA EL DESARROLLO AECID</w:t>
      </w:r>
      <w:bookmarkEnd w:id="17"/>
      <w:bookmarkEnd w:id="18"/>
      <w:bookmarkEnd w:id="19"/>
      <w:bookmarkEnd w:id="20"/>
      <w:bookmarkEnd w:id="21"/>
    </w:p>
    <w:p w14:paraId="79B5D126" w14:textId="3DB5427B" w:rsidR="00B722F1" w:rsidRPr="007E05E9" w:rsidRDefault="0008627C">
      <w:pPr>
        <w:pStyle w:val="Ttulo"/>
        <w:rPr>
          <w:sz w:val="24"/>
          <w:lang w:val="en-CA"/>
        </w:rPr>
      </w:pPr>
      <w:r w:rsidRPr="007E05E9">
        <w:rPr>
          <w:sz w:val="24"/>
          <w:lang w:val="en-CA"/>
        </w:rPr>
        <w:t>Latin America Investment Facility LAIF</w:t>
      </w:r>
    </w:p>
    <w:p w14:paraId="4F25A766" w14:textId="77777777" w:rsidR="00B722F1" w:rsidRPr="007E05E9" w:rsidRDefault="00B722F1">
      <w:pPr>
        <w:pStyle w:val="Ttulo"/>
        <w:rPr>
          <w:sz w:val="44"/>
          <w:szCs w:val="28"/>
          <w:lang w:val="en-CA"/>
        </w:rPr>
      </w:pPr>
    </w:p>
    <w:p w14:paraId="4C35359C" w14:textId="77777777" w:rsidR="002869EC" w:rsidRDefault="00A74D2D" w:rsidP="002869EC">
      <w:pPr>
        <w:pStyle w:val="Ttulo"/>
        <w:rPr>
          <w:sz w:val="24"/>
          <w:lang w:val="en-CA"/>
        </w:rPr>
      </w:pPr>
      <w:bookmarkStart w:id="22" w:name="_Toc94011860"/>
      <w:bookmarkStart w:id="23" w:name="_Toc94012136"/>
      <w:bookmarkStart w:id="24" w:name="_Toc94605003"/>
      <w:r>
        <w:rPr>
          <w:sz w:val="24"/>
          <w:lang w:val="en-CA"/>
        </w:rPr>
        <w:t>Agosto</w:t>
      </w:r>
      <w:r w:rsidR="008E1E2A" w:rsidRPr="007E05E9">
        <w:rPr>
          <w:sz w:val="24"/>
          <w:lang w:val="en-CA"/>
        </w:rPr>
        <w:t xml:space="preserve"> 202</w:t>
      </w:r>
      <w:bookmarkEnd w:id="22"/>
      <w:bookmarkEnd w:id="23"/>
      <w:bookmarkEnd w:id="24"/>
      <w:r>
        <w:rPr>
          <w:sz w:val="24"/>
          <w:lang w:val="en-CA"/>
        </w:rPr>
        <w:t>3</w:t>
      </w:r>
    </w:p>
    <w:p w14:paraId="7E9F7B59" w14:textId="77777777" w:rsidR="002869EC" w:rsidRDefault="002869EC" w:rsidP="002869EC">
      <w:pPr>
        <w:pStyle w:val="Ttulo"/>
        <w:rPr>
          <w:sz w:val="24"/>
          <w:lang w:val="en-CA"/>
        </w:rPr>
      </w:pPr>
    </w:p>
    <w:p w14:paraId="48B88F7C" w14:textId="77777777" w:rsidR="002869EC" w:rsidRPr="002869EC" w:rsidRDefault="002869EC" w:rsidP="002869EC">
      <w:pPr>
        <w:pStyle w:val="Textoindependiente"/>
        <w:rPr>
          <w:lang w:val="en-CA"/>
        </w:rPr>
      </w:pPr>
    </w:p>
    <w:p w14:paraId="5BF5369A" w14:textId="30566CFA" w:rsidR="00B722F1" w:rsidRPr="002869EC" w:rsidRDefault="008E4523" w:rsidP="002869EC">
      <w:pPr>
        <w:pStyle w:val="Ttulo"/>
        <w:rPr>
          <w:b w:val="0"/>
          <w:bCs/>
          <w:sz w:val="24"/>
          <w:szCs w:val="16"/>
          <w:lang w:val="en-CA"/>
        </w:rPr>
      </w:pPr>
      <w:r w:rsidRPr="002869EC">
        <w:rPr>
          <w:bCs/>
          <w:sz w:val="24"/>
          <w:szCs w:val="16"/>
          <w:lang w:val="en-CA"/>
        </w:rPr>
        <w:t>Índice General</w:t>
      </w:r>
    </w:p>
    <w:sdt>
      <w:sdtPr>
        <w:rPr>
          <w:rFonts w:ascii="Times New Roman" w:hAnsi="Times New Roman"/>
          <w:szCs w:val="24"/>
          <w:lang w:val="es-EC"/>
        </w:rPr>
        <w:id w:val="880371447"/>
        <w:docPartObj>
          <w:docPartGallery w:val="Table of Contents"/>
          <w:docPartUnique/>
        </w:docPartObj>
      </w:sdtPr>
      <w:sdtEndPr>
        <w:rPr>
          <w:b/>
          <w:bCs/>
        </w:rPr>
      </w:sdtEndPr>
      <w:sdtContent>
        <w:p w14:paraId="7249D0C1" w14:textId="6BE0C816" w:rsidR="00650761" w:rsidRPr="000468B3" w:rsidRDefault="00D45281">
          <w:pPr>
            <w:pStyle w:val="TDC1"/>
            <w:rPr>
              <w:rFonts w:asciiTheme="minorHAnsi" w:eastAsiaTheme="minorEastAsia" w:hAnsiTheme="minorHAnsi" w:cstheme="minorBidi"/>
              <w:noProof/>
              <w:sz w:val="22"/>
              <w:szCs w:val="22"/>
              <w:lang w:val="es-EC" w:eastAsia="en-CA"/>
            </w:rPr>
          </w:pPr>
          <w:r w:rsidRPr="000468B3">
            <w:rPr>
              <w:rFonts w:asciiTheme="majorHAnsi" w:eastAsiaTheme="majorEastAsia" w:hAnsiTheme="majorHAnsi" w:cstheme="majorBidi"/>
              <w:color w:val="2F5496" w:themeColor="accent1" w:themeShade="BF"/>
              <w:sz w:val="32"/>
              <w:szCs w:val="32"/>
              <w:lang w:val="es-EC" w:eastAsia="en-CA"/>
            </w:rPr>
            <w:fldChar w:fldCharType="begin"/>
          </w:r>
          <w:r w:rsidRPr="000468B3">
            <w:rPr>
              <w:lang w:val="es-EC"/>
            </w:rPr>
            <w:instrText xml:space="preserve"> TOC \o "1-3" \h \z \u </w:instrText>
          </w:r>
          <w:r w:rsidRPr="000468B3">
            <w:rPr>
              <w:rFonts w:asciiTheme="majorHAnsi" w:eastAsiaTheme="majorEastAsia" w:hAnsiTheme="majorHAnsi" w:cstheme="majorBidi"/>
              <w:color w:val="2F5496" w:themeColor="accent1" w:themeShade="BF"/>
              <w:sz w:val="32"/>
              <w:szCs w:val="32"/>
              <w:lang w:val="es-EC" w:eastAsia="en-CA"/>
            </w:rPr>
            <w:fldChar w:fldCharType="separate"/>
          </w:r>
        </w:p>
        <w:p w14:paraId="14DA72A7" w14:textId="78101863" w:rsidR="00650761" w:rsidRPr="000468B3" w:rsidRDefault="00000000">
          <w:pPr>
            <w:pStyle w:val="TDC1"/>
            <w:rPr>
              <w:rFonts w:asciiTheme="minorHAnsi" w:eastAsiaTheme="minorEastAsia" w:hAnsiTheme="minorHAnsi" w:cstheme="minorBidi"/>
              <w:noProof/>
              <w:sz w:val="22"/>
              <w:szCs w:val="22"/>
              <w:lang w:val="es-EC" w:eastAsia="en-CA"/>
            </w:rPr>
          </w:pPr>
          <w:hyperlink w:anchor="_Toc94605004" w:history="1">
            <w:r w:rsidR="00650761" w:rsidRPr="000468B3">
              <w:rPr>
                <w:rStyle w:val="Hipervnculo"/>
                <w:rFonts w:ascii="Times New Roman" w:hAnsi="Times New Roman"/>
                <w:noProof/>
                <w:lang w:val="es-EC"/>
              </w:rPr>
              <w:t>Sección I.  Instrucciones a los Oferentes</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_Toc94605004 \h </w:instrText>
            </w:r>
            <w:r w:rsidR="00650761" w:rsidRPr="000468B3">
              <w:rPr>
                <w:noProof/>
                <w:webHidden/>
                <w:lang w:val="es-EC"/>
              </w:rPr>
            </w:r>
            <w:r w:rsidR="00650761" w:rsidRPr="000468B3">
              <w:rPr>
                <w:noProof/>
                <w:webHidden/>
                <w:lang w:val="es-EC"/>
              </w:rPr>
              <w:fldChar w:fldCharType="separate"/>
            </w:r>
            <w:r w:rsidR="00EE233F">
              <w:rPr>
                <w:noProof/>
                <w:webHidden/>
                <w:lang w:val="es-EC"/>
              </w:rPr>
              <w:t>1</w:t>
            </w:r>
            <w:r w:rsidR="00650761" w:rsidRPr="000468B3">
              <w:rPr>
                <w:noProof/>
                <w:webHidden/>
                <w:lang w:val="es-EC"/>
              </w:rPr>
              <w:fldChar w:fldCharType="end"/>
            </w:r>
          </w:hyperlink>
        </w:p>
        <w:p w14:paraId="10A66A7A" w14:textId="4856724C" w:rsidR="00650761" w:rsidRPr="000468B3" w:rsidRDefault="00000000">
          <w:pPr>
            <w:pStyle w:val="TDC1"/>
            <w:rPr>
              <w:rFonts w:asciiTheme="minorHAnsi" w:eastAsiaTheme="minorEastAsia" w:hAnsiTheme="minorHAnsi" w:cstheme="minorBidi"/>
              <w:noProof/>
              <w:sz w:val="22"/>
              <w:szCs w:val="22"/>
              <w:lang w:val="es-EC" w:eastAsia="en-CA"/>
            </w:rPr>
          </w:pPr>
          <w:hyperlink w:anchor="_Toc94605047" w:history="1">
            <w:r w:rsidR="00650761" w:rsidRPr="000468B3">
              <w:rPr>
                <w:rStyle w:val="Hipervnculo"/>
                <w:rFonts w:ascii="Times New Roman" w:hAnsi="Times New Roman"/>
                <w:noProof/>
                <w:lang w:val="es-EC"/>
              </w:rPr>
              <w:t>Sección II. Datos de la Licitación</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_Toc94605047 \h </w:instrText>
            </w:r>
            <w:r w:rsidR="00650761" w:rsidRPr="000468B3">
              <w:rPr>
                <w:noProof/>
                <w:webHidden/>
                <w:lang w:val="es-EC"/>
              </w:rPr>
            </w:r>
            <w:r w:rsidR="00650761" w:rsidRPr="000468B3">
              <w:rPr>
                <w:noProof/>
                <w:webHidden/>
                <w:lang w:val="es-EC"/>
              </w:rPr>
              <w:fldChar w:fldCharType="separate"/>
            </w:r>
            <w:r w:rsidR="00EE233F">
              <w:rPr>
                <w:noProof/>
                <w:webHidden/>
                <w:lang w:val="es-EC"/>
              </w:rPr>
              <w:t>41</w:t>
            </w:r>
            <w:r w:rsidR="00650761" w:rsidRPr="000468B3">
              <w:rPr>
                <w:noProof/>
                <w:webHidden/>
                <w:lang w:val="es-EC"/>
              </w:rPr>
              <w:fldChar w:fldCharType="end"/>
            </w:r>
          </w:hyperlink>
        </w:p>
        <w:p w14:paraId="5B4F746E" w14:textId="3582B54A" w:rsidR="00650761" w:rsidRPr="000468B3" w:rsidRDefault="00000000">
          <w:pPr>
            <w:pStyle w:val="TDC1"/>
            <w:rPr>
              <w:rFonts w:asciiTheme="minorHAnsi" w:eastAsiaTheme="minorEastAsia" w:hAnsiTheme="minorHAnsi" w:cstheme="minorBidi"/>
              <w:noProof/>
              <w:sz w:val="22"/>
              <w:szCs w:val="22"/>
              <w:lang w:val="es-EC" w:eastAsia="en-CA"/>
            </w:rPr>
          </w:pPr>
          <w:hyperlink w:anchor="_Toc94605048" w:history="1">
            <w:r w:rsidR="00650761" w:rsidRPr="000468B3">
              <w:rPr>
                <w:rStyle w:val="Hipervnculo"/>
                <w:rFonts w:ascii="Times New Roman" w:hAnsi="Times New Roman"/>
                <w:noProof/>
                <w:lang w:val="es-EC"/>
              </w:rPr>
              <w:t>Sección III. Países Elegibles (NO APLICA)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_Toc94605048 \h </w:instrText>
            </w:r>
            <w:r w:rsidR="00650761" w:rsidRPr="000468B3">
              <w:rPr>
                <w:noProof/>
                <w:webHidden/>
                <w:lang w:val="es-EC"/>
              </w:rPr>
            </w:r>
            <w:r w:rsidR="00650761" w:rsidRPr="000468B3">
              <w:rPr>
                <w:noProof/>
                <w:webHidden/>
                <w:lang w:val="es-EC"/>
              </w:rPr>
              <w:fldChar w:fldCharType="separate"/>
            </w:r>
            <w:r w:rsidR="00EE233F">
              <w:rPr>
                <w:noProof/>
                <w:webHidden/>
                <w:lang w:val="es-EC"/>
              </w:rPr>
              <w:t>53</w:t>
            </w:r>
            <w:r w:rsidR="00650761" w:rsidRPr="000468B3">
              <w:rPr>
                <w:noProof/>
                <w:webHidden/>
                <w:lang w:val="es-EC"/>
              </w:rPr>
              <w:fldChar w:fldCharType="end"/>
            </w:r>
          </w:hyperlink>
        </w:p>
        <w:p w14:paraId="12327CF3" w14:textId="0E687BA2" w:rsidR="00650761" w:rsidRPr="000468B3" w:rsidRDefault="00000000">
          <w:pPr>
            <w:pStyle w:val="TDC1"/>
            <w:rPr>
              <w:rFonts w:asciiTheme="minorHAnsi" w:eastAsiaTheme="minorEastAsia" w:hAnsiTheme="minorHAnsi" w:cstheme="minorBidi"/>
              <w:noProof/>
              <w:sz w:val="22"/>
              <w:szCs w:val="22"/>
              <w:lang w:val="es-EC" w:eastAsia="en-CA"/>
            </w:rPr>
          </w:pPr>
          <w:hyperlink w:anchor="_Toc94605049" w:history="1">
            <w:r w:rsidR="00650761" w:rsidRPr="000468B3">
              <w:rPr>
                <w:rStyle w:val="Hipervnculo"/>
                <w:rFonts w:ascii="Times New Roman" w:hAnsi="Times New Roman"/>
                <w:noProof/>
                <w:lang w:val="es-EC"/>
              </w:rPr>
              <w:t>Sección IV. Formularios de la Oferta.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_Toc94605049 \h </w:instrText>
            </w:r>
            <w:r w:rsidR="00650761" w:rsidRPr="000468B3">
              <w:rPr>
                <w:noProof/>
                <w:webHidden/>
                <w:lang w:val="es-EC"/>
              </w:rPr>
            </w:r>
            <w:r w:rsidR="00650761" w:rsidRPr="000468B3">
              <w:rPr>
                <w:noProof/>
                <w:webHidden/>
                <w:lang w:val="es-EC"/>
              </w:rPr>
              <w:fldChar w:fldCharType="separate"/>
            </w:r>
            <w:r w:rsidR="00EE233F">
              <w:rPr>
                <w:noProof/>
                <w:webHidden/>
                <w:lang w:val="es-EC"/>
              </w:rPr>
              <w:t>55</w:t>
            </w:r>
            <w:r w:rsidR="00650761" w:rsidRPr="000468B3">
              <w:rPr>
                <w:noProof/>
                <w:webHidden/>
                <w:lang w:val="es-EC"/>
              </w:rPr>
              <w:fldChar w:fldCharType="end"/>
            </w:r>
          </w:hyperlink>
        </w:p>
        <w:p w14:paraId="7EA63DDB" w14:textId="2D170635" w:rsidR="00650761" w:rsidRPr="000468B3" w:rsidRDefault="00000000">
          <w:pPr>
            <w:pStyle w:val="TDC1"/>
            <w:rPr>
              <w:rFonts w:asciiTheme="minorHAnsi" w:eastAsiaTheme="minorEastAsia" w:hAnsiTheme="minorHAnsi" w:cstheme="minorBidi"/>
              <w:noProof/>
              <w:sz w:val="22"/>
              <w:szCs w:val="22"/>
              <w:lang w:val="es-EC" w:eastAsia="en-CA"/>
            </w:rPr>
          </w:pPr>
          <w:hyperlink w:anchor="_Toc94605054" w:history="1">
            <w:r w:rsidR="00650761" w:rsidRPr="000468B3">
              <w:rPr>
                <w:rStyle w:val="Hipervnculo"/>
                <w:rFonts w:ascii="Times New Roman" w:hAnsi="Times New Roman"/>
                <w:noProof/>
                <w:lang w:val="es-EC"/>
              </w:rPr>
              <w:t>Sección V. Condiciones Generales del Contrato</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_Toc94605054 \h </w:instrText>
            </w:r>
            <w:r w:rsidR="00650761" w:rsidRPr="000468B3">
              <w:rPr>
                <w:noProof/>
                <w:webHidden/>
                <w:lang w:val="es-EC"/>
              </w:rPr>
            </w:r>
            <w:r w:rsidR="00650761" w:rsidRPr="000468B3">
              <w:rPr>
                <w:noProof/>
                <w:webHidden/>
                <w:lang w:val="es-EC"/>
              </w:rPr>
              <w:fldChar w:fldCharType="separate"/>
            </w:r>
            <w:r w:rsidR="00EE233F">
              <w:rPr>
                <w:noProof/>
                <w:webHidden/>
                <w:lang w:val="es-EC"/>
              </w:rPr>
              <w:t>63</w:t>
            </w:r>
            <w:r w:rsidR="00650761" w:rsidRPr="000468B3">
              <w:rPr>
                <w:noProof/>
                <w:webHidden/>
                <w:lang w:val="es-EC"/>
              </w:rPr>
              <w:fldChar w:fldCharType="end"/>
            </w:r>
          </w:hyperlink>
        </w:p>
        <w:p w14:paraId="3E3C6742" w14:textId="63961530" w:rsidR="00650761" w:rsidRPr="000468B3" w:rsidRDefault="00000000">
          <w:pPr>
            <w:pStyle w:val="TDC1"/>
            <w:rPr>
              <w:rFonts w:asciiTheme="minorHAnsi" w:eastAsiaTheme="minorEastAsia" w:hAnsiTheme="minorHAnsi" w:cstheme="minorBidi"/>
              <w:noProof/>
              <w:sz w:val="22"/>
              <w:szCs w:val="22"/>
              <w:lang w:val="es-EC" w:eastAsia="en-CA"/>
            </w:rPr>
          </w:pPr>
          <w:hyperlink w:anchor="_Toc94605123" w:history="1">
            <w:r w:rsidR="00650761" w:rsidRPr="000468B3">
              <w:rPr>
                <w:rStyle w:val="Hipervnculo"/>
                <w:rFonts w:ascii="Times New Roman" w:hAnsi="Times New Roman"/>
                <w:noProof/>
                <w:lang w:val="es-EC"/>
              </w:rPr>
              <w:t>Sección VI. Condiciones Especiales del Contrato</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_Toc94605123 \h </w:instrText>
            </w:r>
            <w:r w:rsidR="00650761" w:rsidRPr="000468B3">
              <w:rPr>
                <w:noProof/>
                <w:webHidden/>
                <w:lang w:val="es-EC"/>
              </w:rPr>
            </w:r>
            <w:r w:rsidR="00650761" w:rsidRPr="000468B3">
              <w:rPr>
                <w:noProof/>
                <w:webHidden/>
                <w:lang w:val="es-EC"/>
              </w:rPr>
              <w:fldChar w:fldCharType="separate"/>
            </w:r>
            <w:r w:rsidR="00EE233F">
              <w:rPr>
                <w:noProof/>
                <w:webHidden/>
                <w:lang w:val="es-EC"/>
              </w:rPr>
              <w:t>93</w:t>
            </w:r>
            <w:r w:rsidR="00650761" w:rsidRPr="000468B3">
              <w:rPr>
                <w:noProof/>
                <w:webHidden/>
                <w:lang w:val="es-EC"/>
              </w:rPr>
              <w:fldChar w:fldCharType="end"/>
            </w:r>
          </w:hyperlink>
        </w:p>
        <w:p w14:paraId="2E5220E0" w14:textId="183B84B9" w:rsidR="00650761" w:rsidRPr="000468B3" w:rsidRDefault="00000000">
          <w:pPr>
            <w:pStyle w:val="TDC1"/>
            <w:rPr>
              <w:rFonts w:asciiTheme="minorHAnsi" w:eastAsiaTheme="minorEastAsia" w:hAnsiTheme="minorHAnsi" w:cstheme="minorBidi"/>
              <w:noProof/>
              <w:sz w:val="22"/>
              <w:szCs w:val="22"/>
              <w:lang w:val="es-EC" w:eastAsia="en-CA"/>
            </w:rPr>
          </w:pPr>
          <w:hyperlink w:anchor="_Toc94605124" w:history="1">
            <w:r w:rsidR="00650761" w:rsidRPr="000468B3">
              <w:rPr>
                <w:rStyle w:val="Hipervnculo"/>
                <w:rFonts w:ascii="Times New Roman" w:hAnsi="Times New Roman"/>
                <w:noProof/>
                <w:lang w:val="es-EC"/>
              </w:rPr>
              <w:t>Sección VII. Especificaciones y Condiciones de Cumplimiento</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_Toc94605124 \h </w:instrText>
            </w:r>
            <w:r w:rsidR="00650761" w:rsidRPr="000468B3">
              <w:rPr>
                <w:noProof/>
                <w:webHidden/>
                <w:lang w:val="es-EC"/>
              </w:rPr>
            </w:r>
            <w:r w:rsidR="00650761" w:rsidRPr="000468B3">
              <w:rPr>
                <w:noProof/>
                <w:webHidden/>
                <w:lang w:val="es-EC"/>
              </w:rPr>
              <w:fldChar w:fldCharType="separate"/>
            </w:r>
            <w:r w:rsidR="00EE233F">
              <w:rPr>
                <w:noProof/>
                <w:webHidden/>
                <w:lang w:val="es-EC"/>
              </w:rPr>
              <w:t>101</w:t>
            </w:r>
            <w:r w:rsidR="00650761" w:rsidRPr="000468B3">
              <w:rPr>
                <w:noProof/>
                <w:webHidden/>
                <w:lang w:val="es-EC"/>
              </w:rPr>
              <w:fldChar w:fldCharType="end"/>
            </w:r>
          </w:hyperlink>
        </w:p>
        <w:p w14:paraId="3C400D90" w14:textId="6B047724" w:rsidR="00650761" w:rsidRPr="000468B3" w:rsidRDefault="00000000">
          <w:pPr>
            <w:pStyle w:val="TDC1"/>
            <w:rPr>
              <w:rFonts w:asciiTheme="minorHAnsi" w:eastAsiaTheme="minorEastAsia" w:hAnsiTheme="minorHAnsi" w:cstheme="minorBidi"/>
              <w:noProof/>
              <w:sz w:val="22"/>
              <w:szCs w:val="22"/>
              <w:lang w:val="es-EC" w:eastAsia="en-CA"/>
            </w:rPr>
          </w:pPr>
          <w:hyperlink w:anchor="_Toc94605126" w:history="1">
            <w:r w:rsidR="00650761" w:rsidRPr="000468B3">
              <w:rPr>
                <w:rStyle w:val="Hipervnculo"/>
                <w:rFonts w:ascii="Times New Roman" w:hAnsi="Times New Roman"/>
                <w:noProof/>
                <w:lang w:val="es-EC"/>
              </w:rPr>
              <w:t>Sección VIII. Planos</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_Toc94605126 \h </w:instrText>
            </w:r>
            <w:r w:rsidR="00650761" w:rsidRPr="000468B3">
              <w:rPr>
                <w:noProof/>
                <w:webHidden/>
                <w:lang w:val="es-EC"/>
              </w:rPr>
            </w:r>
            <w:r w:rsidR="00650761" w:rsidRPr="000468B3">
              <w:rPr>
                <w:noProof/>
                <w:webHidden/>
                <w:lang w:val="es-EC"/>
              </w:rPr>
              <w:fldChar w:fldCharType="separate"/>
            </w:r>
            <w:r w:rsidR="00EE233F">
              <w:rPr>
                <w:noProof/>
                <w:webHidden/>
                <w:lang w:val="es-EC"/>
              </w:rPr>
              <w:t>105</w:t>
            </w:r>
            <w:r w:rsidR="00650761" w:rsidRPr="000468B3">
              <w:rPr>
                <w:noProof/>
                <w:webHidden/>
                <w:lang w:val="es-EC"/>
              </w:rPr>
              <w:fldChar w:fldCharType="end"/>
            </w:r>
          </w:hyperlink>
        </w:p>
        <w:p w14:paraId="00551A31" w14:textId="46630470" w:rsidR="00650761" w:rsidRPr="000468B3" w:rsidRDefault="00000000">
          <w:pPr>
            <w:pStyle w:val="TDC1"/>
            <w:rPr>
              <w:rFonts w:asciiTheme="minorHAnsi" w:eastAsiaTheme="minorEastAsia" w:hAnsiTheme="minorHAnsi" w:cstheme="minorBidi"/>
              <w:noProof/>
              <w:sz w:val="22"/>
              <w:szCs w:val="22"/>
              <w:lang w:val="es-EC" w:eastAsia="en-CA"/>
            </w:rPr>
          </w:pPr>
          <w:hyperlink w:anchor="_Toc94605127" w:history="1">
            <w:r w:rsidR="00650761" w:rsidRPr="000468B3">
              <w:rPr>
                <w:rStyle w:val="Hipervnculo"/>
                <w:rFonts w:ascii="Times New Roman" w:hAnsi="Times New Roman"/>
                <w:noProof/>
                <w:lang w:val="es-EC"/>
              </w:rPr>
              <w:t>Sección IX. Lista de Cantidades</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_Toc94605127 \h </w:instrText>
            </w:r>
            <w:r w:rsidR="00650761" w:rsidRPr="000468B3">
              <w:rPr>
                <w:noProof/>
                <w:webHidden/>
                <w:lang w:val="es-EC"/>
              </w:rPr>
            </w:r>
            <w:r w:rsidR="00650761" w:rsidRPr="000468B3">
              <w:rPr>
                <w:noProof/>
                <w:webHidden/>
                <w:lang w:val="es-EC"/>
              </w:rPr>
              <w:fldChar w:fldCharType="separate"/>
            </w:r>
            <w:r w:rsidR="00EE233F">
              <w:rPr>
                <w:noProof/>
                <w:webHidden/>
                <w:lang w:val="es-EC"/>
              </w:rPr>
              <w:t>106</w:t>
            </w:r>
            <w:r w:rsidR="00650761" w:rsidRPr="000468B3">
              <w:rPr>
                <w:noProof/>
                <w:webHidden/>
                <w:lang w:val="es-EC"/>
              </w:rPr>
              <w:fldChar w:fldCharType="end"/>
            </w:r>
          </w:hyperlink>
        </w:p>
        <w:p w14:paraId="5BDA8B36" w14:textId="36215984" w:rsidR="00650761" w:rsidRPr="000468B3" w:rsidRDefault="00000000">
          <w:pPr>
            <w:pStyle w:val="TDC1"/>
            <w:rPr>
              <w:rFonts w:asciiTheme="minorHAnsi" w:eastAsiaTheme="minorEastAsia" w:hAnsiTheme="minorHAnsi" w:cstheme="minorBidi"/>
              <w:noProof/>
              <w:sz w:val="22"/>
              <w:szCs w:val="22"/>
              <w:lang w:val="es-EC" w:eastAsia="en-CA"/>
            </w:rPr>
          </w:pPr>
          <w:hyperlink w:anchor="_Toc94605128" w:history="1">
            <w:r w:rsidR="00650761" w:rsidRPr="000468B3">
              <w:rPr>
                <w:rStyle w:val="Hipervnculo"/>
                <w:rFonts w:ascii="Times New Roman" w:hAnsi="Times New Roman"/>
                <w:bCs/>
                <w:noProof/>
                <w:lang w:val="es-EC"/>
              </w:rPr>
              <w:t>Sección X.  Formularios de Garantía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_Toc94605128 \h </w:instrText>
            </w:r>
            <w:r w:rsidR="00650761" w:rsidRPr="000468B3">
              <w:rPr>
                <w:noProof/>
                <w:webHidden/>
                <w:lang w:val="es-EC"/>
              </w:rPr>
            </w:r>
            <w:r w:rsidR="00650761" w:rsidRPr="000468B3">
              <w:rPr>
                <w:noProof/>
                <w:webHidden/>
                <w:lang w:val="es-EC"/>
              </w:rPr>
              <w:fldChar w:fldCharType="separate"/>
            </w:r>
            <w:r w:rsidR="00EE233F">
              <w:rPr>
                <w:noProof/>
                <w:webHidden/>
                <w:lang w:val="es-EC"/>
              </w:rPr>
              <w:t>108</w:t>
            </w:r>
            <w:r w:rsidR="00650761" w:rsidRPr="000468B3">
              <w:rPr>
                <w:noProof/>
                <w:webHidden/>
                <w:lang w:val="es-EC"/>
              </w:rPr>
              <w:fldChar w:fldCharType="end"/>
            </w:r>
          </w:hyperlink>
        </w:p>
        <w:p w14:paraId="6A1B8669" w14:textId="5217CF34" w:rsidR="00650761" w:rsidRPr="000468B3" w:rsidRDefault="00000000">
          <w:pPr>
            <w:pStyle w:val="TDC2"/>
            <w:rPr>
              <w:rFonts w:asciiTheme="minorHAnsi" w:eastAsiaTheme="minorEastAsia" w:hAnsiTheme="minorHAnsi" w:cstheme="minorBidi"/>
              <w:noProof/>
              <w:sz w:val="22"/>
              <w:szCs w:val="22"/>
              <w:lang w:val="es-EC" w:eastAsia="en-CA"/>
            </w:rPr>
          </w:pPr>
          <w:hyperlink w:anchor="_Toc94605129" w:history="1">
            <w:r w:rsidR="00650761" w:rsidRPr="000468B3">
              <w:rPr>
                <w:rStyle w:val="Hipervnculo"/>
                <w:noProof/>
                <w:lang w:val="es-EC"/>
              </w:rPr>
              <w:t>Garantía de Mantenimiento de la Oferta (Garantía Bancaria)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_Toc94605129 \h </w:instrText>
            </w:r>
            <w:r w:rsidR="00650761" w:rsidRPr="000468B3">
              <w:rPr>
                <w:noProof/>
                <w:webHidden/>
                <w:lang w:val="es-EC"/>
              </w:rPr>
            </w:r>
            <w:r w:rsidR="00650761" w:rsidRPr="000468B3">
              <w:rPr>
                <w:noProof/>
                <w:webHidden/>
                <w:lang w:val="es-EC"/>
              </w:rPr>
              <w:fldChar w:fldCharType="separate"/>
            </w:r>
            <w:r w:rsidR="00EE233F">
              <w:rPr>
                <w:noProof/>
                <w:webHidden/>
                <w:lang w:val="es-EC"/>
              </w:rPr>
              <w:t>109</w:t>
            </w:r>
            <w:r w:rsidR="00650761" w:rsidRPr="000468B3">
              <w:rPr>
                <w:noProof/>
                <w:webHidden/>
                <w:lang w:val="es-EC"/>
              </w:rPr>
              <w:fldChar w:fldCharType="end"/>
            </w:r>
          </w:hyperlink>
        </w:p>
        <w:p w14:paraId="3D0052AC" w14:textId="7DF4B68A" w:rsidR="00650761" w:rsidRPr="000468B3" w:rsidRDefault="00000000">
          <w:pPr>
            <w:pStyle w:val="TDC2"/>
            <w:rPr>
              <w:rFonts w:asciiTheme="minorHAnsi" w:eastAsiaTheme="minorEastAsia" w:hAnsiTheme="minorHAnsi" w:cstheme="minorBidi"/>
              <w:noProof/>
              <w:sz w:val="22"/>
              <w:szCs w:val="22"/>
              <w:lang w:val="es-EC" w:eastAsia="en-CA"/>
            </w:rPr>
          </w:pPr>
          <w:hyperlink w:anchor="_Toc94605130" w:history="1">
            <w:r w:rsidR="00650761" w:rsidRPr="000468B3">
              <w:rPr>
                <w:rStyle w:val="Hipervnculo"/>
                <w:noProof/>
                <w:lang w:val="es-EC"/>
              </w:rPr>
              <w:t>Garantía de Mantenimiento de la Oferta (Fianza)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_Toc94605130 \h </w:instrText>
            </w:r>
            <w:r w:rsidR="00650761" w:rsidRPr="000468B3">
              <w:rPr>
                <w:noProof/>
                <w:webHidden/>
                <w:lang w:val="es-EC"/>
              </w:rPr>
            </w:r>
            <w:r w:rsidR="00650761" w:rsidRPr="000468B3">
              <w:rPr>
                <w:noProof/>
                <w:webHidden/>
                <w:lang w:val="es-EC"/>
              </w:rPr>
              <w:fldChar w:fldCharType="separate"/>
            </w:r>
            <w:r w:rsidR="00EE233F">
              <w:rPr>
                <w:noProof/>
                <w:webHidden/>
                <w:lang w:val="es-EC"/>
              </w:rPr>
              <w:t>111</w:t>
            </w:r>
            <w:r w:rsidR="00650761" w:rsidRPr="000468B3">
              <w:rPr>
                <w:noProof/>
                <w:webHidden/>
                <w:lang w:val="es-EC"/>
              </w:rPr>
              <w:fldChar w:fldCharType="end"/>
            </w:r>
          </w:hyperlink>
        </w:p>
        <w:p w14:paraId="507052DF" w14:textId="4DD36633" w:rsidR="00650761" w:rsidRPr="000468B3" w:rsidRDefault="00000000">
          <w:pPr>
            <w:pStyle w:val="TDC2"/>
            <w:rPr>
              <w:rFonts w:asciiTheme="minorHAnsi" w:eastAsiaTheme="minorEastAsia" w:hAnsiTheme="minorHAnsi" w:cstheme="minorBidi"/>
              <w:noProof/>
              <w:sz w:val="22"/>
              <w:szCs w:val="22"/>
              <w:lang w:val="es-EC" w:eastAsia="en-CA"/>
            </w:rPr>
          </w:pPr>
          <w:hyperlink w:anchor="_Toc94605131" w:history="1">
            <w:r w:rsidR="00650761" w:rsidRPr="000468B3">
              <w:rPr>
                <w:rStyle w:val="Hipervnculo"/>
                <w:noProof/>
                <w:lang w:val="es-EC"/>
              </w:rPr>
              <w:t>Declaración de Mantenimiento de la Oferta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_Toc94605131 \h </w:instrText>
            </w:r>
            <w:r w:rsidR="00650761" w:rsidRPr="000468B3">
              <w:rPr>
                <w:noProof/>
                <w:webHidden/>
                <w:lang w:val="es-EC"/>
              </w:rPr>
            </w:r>
            <w:r w:rsidR="00650761" w:rsidRPr="000468B3">
              <w:rPr>
                <w:noProof/>
                <w:webHidden/>
                <w:lang w:val="es-EC"/>
              </w:rPr>
              <w:fldChar w:fldCharType="separate"/>
            </w:r>
            <w:r w:rsidR="00EE233F">
              <w:rPr>
                <w:noProof/>
                <w:webHidden/>
                <w:lang w:val="es-EC"/>
              </w:rPr>
              <w:t>113</w:t>
            </w:r>
            <w:r w:rsidR="00650761" w:rsidRPr="000468B3">
              <w:rPr>
                <w:noProof/>
                <w:webHidden/>
                <w:lang w:val="es-EC"/>
              </w:rPr>
              <w:fldChar w:fldCharType="end"/>
            </w:r>
          </w:hyperlink>
        </w:p>
        <w:p w14:paraId="00280C4F" w14:textId="425071EB" w:rsidR="00650761" w:rsidRPr="000468B3" w:rsidRDefault="00000000">
          <w:pPr>
            <w:pStyle w:val="TDC2"/>
            <w:rPr>
              <w:rFonts w:asciiTheme="minorHAnsi" w:eastAsiaTheme="minorEastAsia" w:hAnsiTheme="minorHAnsi" w:cstheme="minorBidi"/>
              <w:noProof/>
              <w:sz w:val="22"/>
              <w:szCs w:val="22"/>
              <w:lang w:val="es-EC" w:eastAsia="en-CA"/>
            </w:rPr>
          </w:pPr>
          <w:hyperlink w:anchor="_Toc94605132" w:history="1">
            <w:r w:rsidR="00650761" w:rsidRPr="000468B3">
              <w:rPr>
                <w:rStyle w:val="Hipervnculo"/>
                <w:noProof/>
                <w:lang w:val="es-EC"/>
              </w:rPr>
              <w:t>Garantía de Cumplimiento (Garantía Bancaria)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_Toc94605132 \h </w:instrText>
            </w:r>
            <w:r w:rsidR="00650761" w:rsidRPr="000468B3">
              <w:rPr>
                <w:noProof/>
                <w:webHidden/>
                <w:lang w:val="es-EC"/>
              </w:rPr>
            </w:r>
            <w:r w:rsidR="00650761" w:rsidRPr="000468B3">
              <w:rPr>
                <w:noProof/>
                <w:webHidden/>
                <w:lang w:val="es-EC"/>
              </w:rPr>
              <w:fldChar w:fldCharType="separate"/>
            </w:r>
            <w:r w:rsidR="00EE233F">
              <w:rPr>
                <w:noProof/>
                <w:webHidden/>
                <w:lang w:val="es-EC"/>
              </w:rPr>
              <w:t>115</w:t>
            </w:r>
            <w:r w:rsidR="00650761" w:rsidRPr="000468B3">
              <w:rPr>
                <w:noProof/>
                <w:webHidden/>
                <w:lang w:val="es-EC"/>
              </w:rPr>
              <w:fldChar w:fldCharType="end"/>
            </w:r>
          </w:hyperlink>
        </w:p>
        <w:p w14:paraId="1B6CD744" w14:textId="5FE94355" w:rsidR="00650761" w:rsidRPr="000468B3" w:rsidRDefault="00000000">
          <w:pPr>
            <w:pStyle w:val="TDC2"/>
            <w:rPr>
              <w:rFonts w:asciiTheme="minorHAnsi" w:eastAsiaTheme="minorEastAsia" w:hAnsiTheme="minorHAnsi" w:cstheme="minorBidi"/>
              <w:noProof/>
              <w:sz w:val="22"/>
              <w:szCs w:val="22"/>
              <w:lang w:val="es-EC" w:eastAsia="en-CA"/>
            </w:rPr>
          </w:pPr>
          <w:hyperlink w:anchor="_Toc94605133" w:history="1">
            <w:r w:rsidR="00650761" w:rsidRPr="000468B3">
              <w:rPr>
                <w:rStyle w:val="Hipervnculo"/>
                <w:noProof/>
                <w:lang w:val="es-EC"/>
              </w:rPr>
              <w:t>Garantía</w:t>
            </w:r>
            <w:r w:rsidR="00650761" w:rsidRPr="000468B3">
              <w:rPr>
                <w:rStyle w:val="Hipervnculo"/>
                <w:bCs/>
                <w:noProof/>
                <w:lang w:val="es-EC"/>
              </w:rPr>
              <w:t xml:space="preserve"> de Cumplimiento (Fianza)</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_Toc94605133 \h </w:instrText>
            </w:r>
            <w:r w:rsidR="00650761" w:rsidRPr="000468B3">
              <w:rPr>
                <w:noProof/>
                <w:webHidden/>
                <w:lang w:val="es-EC"/>
              </w:rPr>
            </w:r>
            <w:r w:rsidR="00650761" w:rsidRPr="000468B3">
              <w:rPr>
                <w:noProof/>
                <w:webHidden/>
                <w:lang w:val="es-EC"/>
              </w:rPr>
              <w:fldChar w:fldCharType="separate"/>
            </w:r>
            <w:r w:rsidR="00EE233F">
              <w:rPr>
                <w:noProof/>
                <w:webHidden/>
                <w:lang w:val="es-EC"/>
              </w:rPr>
              <w:t>117</w:t>
            </w:r>
            <w:r w:rsidR="00650761" w:rsidRPr="000468B3">
              <w:rPr>
                <w:noProof/>
                <w:webHidden/>
                <w:lang w:val="es-EC"/>
              </w:rPr>
              <w:fldChar w:fldCharType="end"/>
            </w:r>
          </w:hyperlink>
        </w:p>
        <w:p w14:paraId="398B17C2" w14:textId="4500733A" w:rsidR="00650761" w:rsidRPr="000468B3" w:rsidRDefault="00000000">
          <w:pPr>
            <w:pStyle w:val="TDC2"/>
            <w:rPr>
              <w:rFonts w:asciiTheme="minorHAnsi" w:eastAsiaTheme="minorEastAsia" w:hAnsiTheme="minorHAnsi" w:cstheme="minorBidi"/>
              <w:noProof/>
              <w:sz w:val="22"/>
              <w:szCs w:val="22"/>
              <w:lang w:val="es-EC" w:eastAsia="en-CA"/>
            </w:rPr>
          </w:pPr>
          <w:hyperlink w:anchor="_Toc94605134" w:history="1">
            <w:r w:rsidR="00650761" w:rsidRPr="000468B3">
              <w:rPr>
                <w:rStyle w:val="Hipervnculo"/>
                <w:noProof/>
                <w:lang w:val="es-EC"/>
              </w:rPr>
              <w:t>Garantía Bancaria por Pago de Anticipo</w:t>
            </w:r>
            <w:r w:rsidR="00650761" w:rsidRPr="000468B3">
              <w:rPr>
                <w:noProof/>
                <w:webHidden/>
                <w:lang w:val="es-EC"/>
              </w:rPr>
              <w:tab/>
            </w:r>
            <w:r w:rsidR="00650761" w:rsidRPr="000468B3">
              <w:rPr>
                <w:noProof/>
                <w:webHidden/>
                <w:lang w:val="es-EC"/>
              </w:rPr>
              <w:fldChar w:fldCharType="begin"/>
            </w:r>
            <w:r w:rsidR="00650761" w:rsidRPr="000468B3">
              <w:rPr>
                <w:noProof/>
                <w:webHidden/>
                <w:lang w:val="es-EC"/>
              </w:rPr>
              <w:instrText xml:space="preserve"> PAGEREF _Toc94605134 \h </w:instrText>
            </w:r>
            <w:r w:rsidR="00650761" w:rsidRPr="000468B3">
              <w:rPr>
                <w:noProof/>
                <w:webHidden/>
                <w:lang w:val="es-EC"/>
              </w:rPr>
            </w:r>
            <w:r w:rsidR="00650761" w:rsidRPr="000468B3">
              <w:rPr>
                <w:noProof/>
                <w:webHidden/>
                <w:lang w:val="es-EC"/>
              </w:rPr>
              <w:fldChar w:fldCharType="separate"/>
            </w:r>
            <w:r w:rsidR="00EE233F">
              <w:rPr>
                <w:noProof/>
                <w:webHidden/>
                <w:lang w:val="es-EC"/>
              </w:rPr>
              <w:t>119</w:t>
            </w:r>
            <w:r w:rsidR="00650761" w:rsidRPr="000468B3">
              <w:rPr>
                <w:noProof/>
                <w:webHidden/>
                <w:lang w:val="es-EC"/>
              </w:rPr>
              <w:fldChar w:fldCharType="end"/>
            </w:r>
          </w:hyperlink>
        </w:p>
        <w:p w14:paraId="1D605D6A" w14:textId="2B489A23" w:rsidR="00D45281" w:rsidRPr="000468B3" w:rsidRDefault="00D45281">
          <w:pPr>
            <w:rPr>
              <w:lang w:val="es-EC"/>
            </w:rPr>
          </w:pPr>
          <w:r w:rsidRPr="000468B3">
            <w:rPr>
              <w:b/>
              <w:bCs/>
              <w:lang w:val="es-EC"/>
            </w:rPr>
            <w:fldChar w:fldCharType="end"/>
          </w:r>
        </w:p>
      </w:sdtContent>
    </w:sdt>
    <w:p w14:paraId="1C504938" w14:textId="77777777" w:rsidR="00B722F1" w:rsidRPr="000468B3" w:rsidRDefault="008E4523">
      <w:pPr>
        <w:tabs>
          <w:tab w:val="center" w:pos="4950"/>
          <w:tab w:val="left" w:pos="5575"/>
        </w:tabs>
        <w:spacing w:after="120"/>
        <w:rPr>
          <w:b/>
          <w:bCs/>
          <w:lang w:val="es-EC"/>
        </w:rPr>
        <w:sectPr w:rsidR="00B722F1" w:rsidRPr="000468B3">
          <w:headerReference w:type="default" r:id="rId11"/>
          <w:pgSz w:w="11906" w:h="16838"/>
          <w:pgMar w:top="1440" w:right="1440" w:bottom="1440" w:left="1440" w:header="720" w:footer="0" w:gutter="0"/>
          <w:pgNumType w:fmt="lowerRoman" w:start="1"/>
          <w:cols w:space="720"/>
          <w:formProt w:val="0"/>
          <w:docGrid w:linePitch="326"/>
        </w:sectPr>
      </w:pPr>
      <w:r w:rsidRPr="000468B3">
        <w:rPr>
          <w:bCs/>
          <w:lang w:val="es-EC"/>
        </w:rPr>
        <w:tab/>
      </w:r>
    </w:p>
    <w:p w14:paraId="6CA68623" w14:textId="53737B66" w:rsidR="00B722F1" w:rsidRPr="000468B3" w:rsidRDefault="008E4523">
      <w:pPr>
        <w:pStyle w:val="Ttulo1"/>
        <w:spacing w:before="0" w:after="120"/>
        <w:rPr>
          <w:rFonts w:ascii="Times New Roman" w:hAnsi="Times New Roman"/>
          <w:sz w:val="24"/>
          <w:lang w:val="es-EC"/>
        </w:rPr>
      </w:pPr>
      <w:bookmarkStart w:id="25" w:name="_Toc94002945"/>
      <w:bookmarkStart w:id="26" w:name="_Toc94011861"/>
      <w:bookmarkStart w:id="27" w:name="_Toc94012137"/>
      <w:bookmarkStart w:id="28" w:name="_Toc94605004"/>
      <w:r w:rsidRPr="000468B3">
        <w:rPr>
          <w:rFonts w:ascii="Times New Roman" w:hAnsi="Times New Roman"/>
          <w:sz w:val="24"/>
          <w:lang w:val="es-EC"/>
        </w:rPr>
        <w:lastRenderedPageBreak/>
        <w:t>Sección I.  Instrucciones a los Oferentes</w:t>
      </w:r>
      <w:bookmarkEnd w:id="25"/>
      <w:bookmarkEnd w:id="26"/>
      <w:bookmarkEnd w:id="27"/>
      <w:bookmarkEnd w:id="28"/>
    </w:p>
    <w:p w14:paraId="4B74DBC2" w14:textId="77777777" w:rsidR="00B722F1" w:rsidRPr="000468B3" w:rsidRDefault="00B722F1">
      <w:pPr>
        <w:spacing w:after="120"/>
        <w:ind w:left="1440" w:hanging="1440"/>
        <w:jc w:val="center"/>
        <w:rPr>
          <w:b/>
          <w:bCs/>
          <w:lang w:val="es-EC"/>
        </w:rPr>
      </w:pPr>
    </w:p>
    <w:p w14:paraId="5D1F82CF" w14:textId="77777777" w:rsidR="00B722F1" w:rsidRPr="000468B3" w:rsidRDefault="008E4523">
      <w:pPr>
        <w:pStyle w:val="Sangra2detindependiente"/>
        <w:spacing w:after="120"/>
        <w:jc w:val="both"/>
        <w:rPr>
          <w:i w:val="0"/>
          <w:lang w:val="es-EC"/>
        </w:rPr>
      </w:pPr>
      <w:r w:rsidRPr="000468B3">
        <w:rPr>
          <w:i w:val="0"/>
          <w:lang w:val="es-EC"/>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1CEA172B" w14:textId="77777777" w:rsidR="00B722F1" w:rsidRPr="000468B3" w:rsidRDefault="00B722F1">
      <w:pPr>
        <w:spacing w:after="120"/>
        <w:ind w:firstLine="720"/>
        <w:jc w:val="both"/>
        <w:rPr>
          <w:spacing w:val="-3"/>
          <w:lang w:val="es-EC"/>
        </w:rPr>
      </w:pPr>
    </w:p>
    <w:p w14:paraId="5B878989" w14:textId="77777777" w:rsidR="00B722F1" w:rsidRPr="000468B3" w:rsidRDefault="008E4523">
      <w:pPr>
        <w:pStyle w:val="Sangra2detindependiente"/>
        <w:spacing w:after="120"/>
        <w:jc w:val="both"/>
        <w:rPr>
          <w:i w:val="0"/>
          <w:lang w:val="es-EC"/>
        </w:rPr>
      </w:pPr>
      <w:r w:rsidRPr="000468B3">
        <w:rPr>
          <w:i w:val="0"/>
          <w:lang w:val="es-EC"/>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Contrato (CGC), y/o en la Sección 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79B44075" w14:textId="77777777" w:rsidR="00B722F1" w:rsidRPr="000468B3" w:rsidRDefault="00B722F1">
      <w:pPr>
        <w:pStyle w:val="Sangra2detindependiente"/>
        <w:spacing w:after="120"/>
        <w:jc w:val="both"/>
        <w:rPr>
          <w:i w:val="0"/>
          <w:lang w:val="es-EC"/>
        </w:rPr>
      </w:pPr>
    </w:p>
    <w:p w14:paraId="1319B3BB" w14:textId="207D6013" w:rsidR="00B722F1" w:rsidRPr="000468B3" w:rsidRDefault="008E4523">
      <w:pPr>
        <w:pStyle w:val="Sangra2detindependiente"/>
        <w:spacing w:after="120"/>
        <w:jc w:val="both"/>
        <w:rPr>
          <w:i w:val="0"/>
          <w:lang w:val="es-EC"/>
        </w:rPr>
      </w:pPr>
      <w:r w:rsidRPr="000468B3">
        <w:rPr>
          <w:lang w:val="es-EC"/>
        </w:rPr>
        <w:br w:type="page"/>
      </w:r>
    </w:p>
    <w:p w14:paraId="5C10BDB6" w14:textId="79B46D8C" w:rsidR="00B722F1" w:rsidRPr="000468B3" w:rsidRDefault="008E4523">
      <w:pPr>
        <w:pStyle w:val="ndice"/>
        <w:spacing w:before="0" w:after="120"/>
        <w:ind w:firstLine="0"/>
        <w:rPr>
          <w:sz w:val="24"/>
          <w:lang w:val="es-EC"/>
        </w:rPr>
      </w:pPr>
      <w:r w:rsidRPr="000468B3">
        <w:rPr>
          <w:sz w:val="24"/>
          <w:lang w:val="es-EC"/>
        </w:rPr>
        <w:lastRenderedPageBreak/>
        <w:t>Índice de Cláusulas</w:t>
      </w:r>
    </w:p>
    <w:sdt>
      <w:sdtPr>
        <w:rPr>
          <w:rFonts w:ascii="Times New Roman" w:eastAsia="Times New Roman" w:hAnsi="Times New Roman" w:cs="Times New Roman"/>
          <w:color w:val="auto"/>
          <w:sz w:val="24"/>
          <w:szCs w:val="24"/>
          <w:lang w:val="es-EC" w:eastAsia="en-US"/>
        </w:rPr>
        <w:id w:val="39410888"/>
        <w:docPartObj>
          <w:docPartGallery w:val="Table of Contents"/>
          <w:docPartUnique/>
        </w:docPartObj>
      </w:sdtPr>
      <w:sdtEndPr>
        <w:rPr>
          <w:b/>
          <w:bCs/>
        </w:rPr>
      </w:sdtEndPr>
      <w:sdtContent>
        <w:p w14:paraId="7F1BB550" w14:textId="775A2B22" w:rsidR="008D4203" w:rsidRPr="000468B3" w:rsidRDefault="008D4203" w:rsidP="00280ACD">
          <w:pPr>
            <w:pStyle w:val="TtuloTDC"/>
            <w:rPr>
              <w:rFonts w:ascii="Times New Roman" w:eastAsiaTheme="minorEastAsia" w:hAnsi="Times New Roman" w:cs="Times New Roman"/>
              <w:noProof/>
              <w:color w:val="auto"/>
              <w:sz w:val="18"/>
              <w:szCs w:val="18"/>
              <w:lang w:val="es-EC"/>
            </w:rPr>
          </w:pPr>
          <w:r w:rsidRPr="000468B3">
            <w:rPr>
              <w:lang w:val="es-EC"/>
            </w:rPr>
            <w:fldChar w:fldCharType="begin"/>
          </w:r>
          <w:r w:rsidRPr="000468B3">
            <w:rPr>
              <w:lang w:val="es-EC"/>
            </w:rPr>
            <w:instrText xml:space="preserve"> TOC \o "1-3" \h \z \u </w:instrText>
          </w:r>
          <w:r w:rsidRPr="000468B3">
            <w:rPr>
              <w:lang w:val="es-EC"/>
            </w:rPr>
            <w:fldChar w:fldCharType="separate"/>
          </w:r>
          <w:hyperlink w:anchor="_Toc94002945" w:history="1">
            <w:r w:rsidRPr="000468B3">
              <w:rPr>
                <w:rStyle w:val="Hipervnculo"/>
                <w:rFonts w:ascii="Times New Roman" w:hAnsi="Times New Roman" w:cs="Times New Roman"/>
                <w:noProof/>
                <w:color w:val="auto"/>
                <w:sz w:val="24"/>
                <w:szCs w:val="24"/>
                <w:lang w:val="es-EC"/>
              </w:rPr>
              <w:t>Sección I.  Instrucciones a los Oferentes</w:t>
            </w:r>
            <w:r w:rsidRPr="000468B3">
              <w:rPr>
                <w:rFonts w:ascii="Times New Roman" w:hAnsi="Times New Roman" w:cs="Times New Roman"/>
                <w:noProof/>
                <w:webHidden/>
                <w:color w:val="auto"/>
                <w:sz w:val="24"/>
                <w:szCs w:val="24"/>
                <w:lang w:val="es-EC"/>
              </w:rPr>
              <w:tab/>
            </w:r>
            <w:r w:rsidR="00280ACD" w:rsidRPr="000468B3">
              <w:rPr>
                <w:rFonts w:ascii="Times New Roman" w:hAnsi="Times New Roman" w:cs="Times New Roman"/>
                <w:noProof/>
                <w:webHidden/>
                <w:color w:val="auto"/>
                <w:sz w:val="24"/>
                <w:szCs w:val="24"/>
                <w:lang w:val="es-EC"/>
              </w:rPr>
              <w:t xml:space="preserve">                                                                            </w:t>
            </w:r>
            <w:r w:rsidRPr="000468B3">
              <w:rPr>
                <w:rFonts w:ascii="Times New Roman" w:hAnsi="Times New Roman" w:cs="Times New Roman"/>
                <w:noProof/>
                <w:webHidden/>
                <w:color w:val="auto"/>
                <w:sz w:val="24"/>
                <w:szCs w:val="24"/>
                <w:lang w:val="es-EC"/>
              </w:rPr>
              <w:fldChar w:fldCharType="begin"/>
            </w:r>
            <w:r w:rsidRPr="000468B3">
              <w:rPr>
                <w:rFonts w:ascii="Times New Roman" w:hAnsi="Times New Roman" w:cs="Times New Roman"/>
                <w:noProof/>
                <w:webHidden/>
                <w:color w:val="auto"/>
                <w:sz w:val="24"/>
                <w:szCs w:val="24"/>
                <w:lang w:val="es-EC"/>
              </w:rPr>
              <w:instrText xml:space="preserve"> PAGEREF _Toc94002945 \h </w:instrText>
            </w:r>
            <w:r w:rsidRPr="000468B3">
              <w:rPr>
                <w:rFonts w:ascii="Times New Roman" w:hAnsi="Times New Roman" w:cs="Times New Roman"/>
                <w:noProof/>
                <w:webHidden/>
                <w:color w:val="auto"/>
                <w:sz w:val="24"/>
                <w:szCs w:val="24"/>
                <w:lang w:val="es-EC"/>
              </w:rPr>
            </w:r>
            <w:r w:rsidRPr="000468B3">
              <w:rPr>
                <w:rFonts w:ascii="Times New Roman" w:hAnsi="Times New Roman" w:cs="Times New Roman"/>
                <w:noProof/>
                <w:webHidden/>
                <w:color w:val="auto"/>
                <w:sz w:val="24"/>
                <w:szCs w:val="24"/>
                <w:lang w:val="es-EC"/>
              </w:rPr>
              <w:fldChar w:fldCharType="separate"/>
            </w:r>
            <w:r w:rsidR="00EE233F">
              <w:rPr>
                <w:rFonts w:ascii="Times New Roman" w:hAnsi="Times New Roman" w:cs="Times New Roman"/>
                <w:noProof/>
                <w:webHidden/>
                <w:color w:val="auto"/>
                <w:sz w:val="24"/>
                <w:szCs w:val="24"/>
                <w:lang w:val="es-EC"/>
              </w:rPr>
              <w:t>1</w:t>
            </w:r>
            <w:r w:rsidRPr="000468B3">
              <w:rPr>
                <w:rFonts w:ascii="Times New Roman" w:hAnsi="Times New Roman" w:cs="Times New Roman"/>
                <w:noProof/>
                <w:webHidden/>
                <w:color w:val="auto"/>
                <w:sz w:val="24"/>
                <w:szCs w:val="24"/>
                <w:lang w:val="es-EC"/>
              </w:rPr>
              <w:fldChar w:fldCharType="end"/>
            </w:r>
          </w:hyperlink>
        </w:p>
        <w:p w14:paraId="6507C4EE" w14:textId="7B4B85B7" w:rsidR="008D4203" w:rsidRPr="000468B3" w:rsidRDefault="00000000" w:rsidP="00807A4F">
          <w:pPr>
            <w:pStyle w:val="TDC2"/>
            <w:rPr>
              <w:rFonts w:asciiTheme="minorHAnsi" w:eastAsiaTheme="minorEastAsia" w:hAnsiTheme="minorHAnsi" w:cstheme="minorBidi"/>
              <w:noProof/>
              <w:sz w:val="22"/>
              <w:szCs w:val="22"/>
              <w:lang w:val="es-EC" w:eastAsia="en-CA"/>
            </w:rPr>
          </w:pPr>
          <w:hyperlink w:anchor="_Toc94002946" w:history="1">
            <w:r w:rsidR="008D4203" w:rsidRPr="000468B3">
              <w:rPr>
                <w:rStyle w:val="Hipervnculo"/>
                <w:noProof/>
                <w:lang w:val="es-EC"/>
              </w:rPr>
              <w:t>A.  Disposiciones Generales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_Toc94002946 \h </w:instrText>
            </w:r>
            <w:r w:rsidR="008D4203" w:rsidRPr="000468B3">
              <w:rPr>
                <w:noProof/>
                <w:webHidden/>
                <w:lang w:val="es-EC"/>
              </w:rPr>
            </w:r>
            <w:r w:rsidR="008D4203" w:rsidRPr="000468B3">
              <w:rPr>
                <w:noProof/>
                <w:webHidden/>
                <w:lang w:val="es-EC"/>
              </w:rPr>
              <w:fldChar w:fldCharType="separate"/>
            </w:r>
            <w:r w:rsidR="00EE233F">
              <w:rPr>
                <w:noProof/>
                <w:webHidden/>
                <w:lang w:val="es-EC"/>
              </w:rPr>
              <w:t>3</w:t>
            </w:r>
            <w:r w:rsidR="008D4203" w:rsidRPr="000468B3">
              <w:rPr>
                <w:noProof/>
                <w:webHidden/>
                <w:lang w:val="es-EC"/>
              </w:rPr>
              <w:fldChar w:fldCharType="end"/>
            </w:r>
          </w:hyperlink>
        </w:p>
        <w:p w14:paraId="761ADCDD" w14:textId="406C7626"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47" w:history="1">
            <w:r w:rsidR="008D4203" w:rsidRPr="000468B3">
              <w:rPr>
                <w:rStyle w:val="Hipervnculo"/>
                <w:noProof/>
                <w:lang w:val="es-EC"/>
              </w:rPr>
              <w:t>1.</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Alcance de la licitación</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_Toc94002947 \h </w:instrText>
            </w:r>
            <w:r w:rsidR="008D4203" w:rsidRPr="000468B3">
              <w:rPr>
                <w:noProof/>
                <w:webHidden/>
                <w:lang w:val="es-EC"/>
              </w:rPr>
            </w:r>
            <w:r w:rsidR="008D4203" w:rsidRPr="000468B3">
              <w:rPr>
                <w:noProof/>
                <w:webHidden/>
                <w:lang w:val="es-EC"/>
              </w:rPr>
              <w:fldChar w:fldCharType="separate"/>
            </w:r>
            <w:r w:rsidR="00EE233F">
              <w:rPr>
                <w:noProof/>
                <w:webHidden/>
                <w:lang w:val="es-EC"/>
              </w:rPr>
              <w:t>3</w:t>
            </w:r>
            <w:r w:rsidR="008D4203" w:rsidRPr="000468B3">
              <w:rPr>
                <w:noProof/>
                <w:webHidden/>
                <w:lang w:val="es-EC"/>
              </w:rPr>
              <w:fldChar w:fldCharType="end"/>
            </w:r>
          </w:hyperlink>
        </w:p>
        <w:p w14:paraId="7F97F488" w14:textId="6606B6E0"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48" w:history="1">
            <w:r w:rsidR="008D4203" w:rsidRPr="000468B3">
              <w:rPr>
                <w:rStyle w:val="Hipervnculo"/>
                <w:noProof/>
                <w:lang w:val="es-EC"/>
              </w:rPr>
              <w:t xml:space="preserve">2.  </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Fuente de fondos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_Toc94002948 \h </w:instrText>
            </w:r>
            <w:r w:rsidR="008D4203" w:rsidRPr="000468B3">
              <w:rPr>
                <w:noProof/>
                <w:webHidden/>
                <w:lang w:val="es-EC"/>
              </w:rPr>
            </w:r>
            <w:r w:rsidR="008D4203" w:rsidRPr="000468B3">
              <w:rPr>
                <w:noProof/>
                <w:webHidden/>
                <w:lang w:val="es-EC"/>
              </w:rPr>
              <w:fldChar w:fldCharType="separate"/>
            </w:r>
            <w:r w:rsidR="00EE233F">
              <w:rPr>
                <w:noProof/>
                <w:webHidden/>
                <w:lang w:val="es-EC"/>
              </w:rPr>
              <w:t>3</w:t>
            </w:r>
            <w:r w:rsidR="008D4203" w:rsidRPr="000468B3">
              <w:rPr>
                <w:noProof/>
                <w:webHidden/>
                <w:lang w:val="es-EC"/>
              </w:rPr>
              <w:fldChar w:fldCharType="end"/>
            </w:r>
          </w:hyperlink>
        </w:p>
        <w:p w14:paraId="038CF521" w14:textId="3BFA8C2D"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49" w:history="1">
            <w:r w:rsidR="008D4203" w:rsidRPr="000468B3">
              <w:rPr>
                <w:rStyle w:val="Hipervnculo"/>
                <w:noProof/>
                <w:lang w:val="es-EC"/>
              </w:rPr>
              <w:t xml:space="preserve">4. </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Oferentes elegibles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_Toc94002949 \h </w:instrText>
            </w:r>
            <w:r w:rsidR="008D4203" w:rsidRPr="000468B3">
              <w:rPr>
                <w:noProof/>
                <w:webHidden/>
                <w:lang w:val="es-EC"/>
              </w:rPr>
            </w:r>
            <w:r w:rsidR="008D4203" w:rsidRPr="000468B3">
              <w:rPr>
                <w:noProof/>
                <w:webHidden/>
                <w:lang w:val="es-EC"/>
              </w:rPr>
              <w:fldChar w:fldCharType="separate"/>
            </w:r>
            <w:r w:rsidR="00EE233F">
              <w:rPr>
                <w:noProof/>
                <w:webHidden/>
                <w:lang w:val="es-EC"/>
              </w:rPr>
              <w:t>10</w:t>
            </w:r>
            <w:r w:rsidR="008D4203" w:rsidRPr="000468B3">
              <w:rPr>
                <w:noProof/>
                <w:webHidden/>
                <w:lang w:val="es-EC"/>
              </w:rPr>
              <w:fldChar w:fldCharType="end"/>
            </w:r>
          </w:hyperlink>
        </w:p>
        <w:p w14:paraId="51A49FDF" w14:textId="5B2FF124"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0" w:history="1">
            <w:r w:rsidR="008D4203" w:rsidRPr="000468B3">
              <w:rPr>
                <w:rStyle w:val="Hipervnculo"/>
                <w:noProof/>
                <w:lang w:val="es-EC"/>
              </w:rPr>
              <w:t>5.</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Calificaciones del Oferente</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_Toc94002950 \h </w:instrText>
            </w:r>
            <w:r w:rsidR="008D4203" w:rsidRPr="000468B3">
              <w:rPr>
                <w:noProof/>
                <w:webHidden/>
                <w:lang w:val="es-EC"/>
              </w:rPr>
            </w:r>
            <w:r w:rsidR="008D4203" w:rsidRPr="000468B3">
              <w:rPr>
                <w:noProof/>
                <w:webHidden/>
                <w:lang w:val="es-EC"/>
              </w:rPr>
              <w:fldChar w:fldCharType="separate"/>
            </w:r>
            <w:r w:rsidR="00EE233F">
              <w:rPr>
                <w:noProof/>
                <w:webHidden/>
                <w:lang w:val="es-EC"/>
              </w:rPr>
              <w:t>12</w:t>
            </w:r>
            <w:r w:rsidR="008D4203" w:rsidRPr="000468B3">
              <w:rPr>
                <w:noProof/>
                <w:webHidden/>
                <w:lang w:val="es-EC"/>
              </w:rPr>
              <w:fldChar w:fldCharType="end"/>
            </w:r>
          </w:hyperlink>
        </w:p>
        <w:p w14:paraId="33960049" w14:textId="72032EA3"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1" w:history="1">
            <w:r w:rsidR="008D4203" w:rsidRPr="000468B3">
              <w:rPr>
                <w:rStyle w:val="Hipervnculo"/>
                <w:noProof/>
                <w:lang w:val="es-EC"/>
              </w:rPr>
              <w:t>6.</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Una Oferta por Oferente</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_Toc94002951 \h </w:instrText>
            </w:r>
            <w:r w:rsidR="008D4203" w:rsidRPr="000468B3">
              <w:rPr>
                <w:noProof/>
                <w:webHidden/>
                <w:lang w:val="es-EC"/>
              </w:rPr>
            </w:r>
            <w:r w:rsidR="008D4203" w:rsidRPr="000468B3">
              <w:rPr>
                <w:noProof/>
                <w:webHidden/>
                <w:lang w:val="es-EC"/>
              </w:rPr>
              <w:fldChar w:fldCharType="separate"/>
            </w:r>
            <w:r w:rsidR="00EE233F">
              <w:rPr>
                <w:noProof/>
                <w:webHidden/>
                <w:lang w:val="es-EC"/>
              </w:rPr>
              <w:t>15</w:t>
            </w:r>
            <w:r w:rsidR="008D4203" w:rsidRPr="000468B3">
              <w:rPr>
                <w:noProof/>
                <w:webHidden/>
                <w:lang w:val="es-EC"/>
              </w:rPr>
              <w:fldChar w:fldCharType="end"/>
            </w:r>
          </w:hyperlink>
        </w:p>
        <w:p w14:paraId="1C95B4EE" w14:textId="3247D500"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2" w:history="1">
            <w:r w:rsidR="008D4203" w:rsidRPr="000468B3">
              <w:rPr>
                <w:rStyle w:val="Hipervnculo"/>
                <w:noProof/>
                <w:lang w:val="es-EC"/>
              </w:rPr>
              <w:t>7.</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Costo de las propuestas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_Toc94002952 \h </w:instrText>
            </w:r>
            <w:r w:rsidR="008D4203" w:rsidRPr="000468B3">
              <w:rPr>
                <w:noProof/>
                <w:webHidden/>
                <w:lang w:val="es-EC"/>
              </w:rPr>
            </w:r>
            <w:r w:rsidR="008D4203" w:rsidRPr="000468B3">
              <w:rPr>
                <w:noProof/>
                <w:webHidden/>
                <w:lang w:val="es-EC"/>
              </w:rPr>
              <w:fldChar w:fldCharType="separate"/>
            </w:r>
            <w:r w:rsidR="00EE233F">
              <w:rPr>
                <w:noProof/>
                <w:webHidden/>
                <w:lang w:val="es-EC"/>
              </w:rPr>
              <w:t>15</w:t>
            </w:r>
            <w:r w:rsidR="008D4203" w:rsidRPr="000468B3">
              <w:rPr>
                <w:noProof/>
                <w:webHidden/>
                <w:lang w:val="es-EC"/>
              </w:rPr>
              <w:fldChar w:fldCharType="end"/>
            </w:r>
          </w:hyperlink>
        </w:p>
        <w:p w14:paraId="364AE215" w14:textId="42DDB0FD"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3" w:history="1">
            <w:r w:rsidR="008D4203" w:rsidRPr="000468B3">
              <w:rPr>
                <w:rStyle w:val="Hipervnculo"/>
                <w:noProof/>
                <w:lang w:val="es-EC"/>
              </w:rPr>
              <w:t>8.</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Visita al Sitio de las obras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_Toc94002953 \h </w:instrText>
            </w:r>
            <w:r w:rsidR="008D4203" w:rsidRPr="000468B3">
              <w:rPr>
                <w:noProof/>
                <w:webHidden/>
                <w:lang w:val="es-EC"/>
              </w:rPr>
            </w:r>
            <w:r w:rsidR="008D4203" w:rsidRPr="000468B3">
              <w:rPr>
                <w:noProof/>
                <w:webHidden/>
                <w:lang w:val="es-EC"/>
              </w:rPr>
              <w:fldChar w:fldCharType="separate"/>
            </w:r>
            <w:r w:rsidR="00EE233F">
              <w:rPr>
                <w:noProof/>
                <w:webHidden/>
                <w:lang w:val="es-EC"/>
              </w:rPr>
              <w:t>15</w:t>
            </w:r>
            <w:r w:rsidR="008D4203" w:rsidRPr="000468B3">
              <w:rPr>
                <w:noProof/>
                <w:webHidden/>
                <w:lang w:val="es-EC"/>
              </w:rPr>
              <w:fldChar w:fldCharType="end"/>
            </w:r>
          </w:hyperlink>
        </w:p>
        <w:p w14:paraId="71D00E60" w14:textId="7E46F88B" w:rsidR="008D4203" w:rsidRPr="000468B3" w:rsidRDefault="00000000" w:rsidP="00807A4F">
          <w:pPr>
            <w:pStyle w:val="TDC2"/>
            <w:rPr>
              <w:rFonts w:asciiTheme="minorHAnsi" w:eastAsiaTheme="minorEastAsia" w:hAnsiTheme="minorHAnsi" w:cstheme="minorBidi"/>
              <w:noProof/>
              <w:sz w:val="22"/>
              <w:szCs w:val="22"/>
              <w:lang w:val="es-EC" w:eastAsia="en-CA"/>
            </w:rPr>
          </w:pPr>
          <w:hyperlink w:anchor="_Toc94002954" w:history="1">
            <w:r w:rsidR="008D4203" w:rsidRPr="000468B3">
              <w:rPr>
                <w:rStyle w:val="Hipervnculo"/>
                <w:noProof/>
                <w:lang w:val="es-EC"/>
              </w:rPr>
              <w:t>B. Documentos de Licitación</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_Toc94002954 \h </w:instrText>
            </w:r>
            <w:r w:rsidR="008D4203" w:rsidRPr="000468B3">
              <w:rPr>
                <w:noProof/>
                <w:webHidden/>
                <w:lang w:val="es-EC"/>
              </w:rPr>
            </w:r>
            <w:r w:rsidR="008D4203" w:rsidRPr="000468B3">
              <w:rPr>
                <w:noProof/>
                <w:webHidden/>
                <w:lang w:val="es-EC"/>
              </w:rPr>
              <w:fldChar w:fldCharType="separate"/>
            </w:r>
            <w:r w:rsidR="00EE233F">
              <w:rPr>
                <w:noProof/>
                <w:webHidden/>
                <w:lang w:val="es-EC"/>
              </w:rPr>
              <w:t>15</w:t>
            </w:r>
            <w:r w:rsidR="008D4203" w:rsidRPr="000468B3">
              <w:rPr>
                <w:noProof/>
                <w:webHidden/>
                <w:lang w:val="es-EC"/>
              </w:rPr>
              <w:fldChar w:fldCharType="end"/>
            </w:r>
          </w:hyperlink>
        </w:p>
        <w:p w14:paraId="55C47568" w14:textId="0CEE7578"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5" w:history="1">
            <w:r w:rsidR="008D4203" w:rsidRPr="000468B3">
              <w:rPr>
                <w:rStyle w:val="Hipervnculo"/>
                <w:noProof/>
                <w:lang w:val="es-EC"/>
              </w:rPr>
              <w:t>9.</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Contenido de los Documentos de Licitación</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_Toc94002955 \h </w:instrText>
            </w:r>
            <w:r w:rsidR="008D4203" w:rsidRPr="000468B3">
              <w:rPr>
                <w:noProof/>
                <w:webHidden/>
                <w:lang w:val="es-EC"/>
              </w:rPr>
            </w:r>
            <w:r w:rsidR="008D4203" w:rsidRPr="000468B3">
              <w:rPr>
                <w:noProof/>
                <w:webHidden/>
                <w:lang w:val="es-EC"/>
              </w:rPr>
              <w:fldChar w:fldCharType="separate"/>
            </w:r>
            <w:r w:rsidR="00EE233F">
              <w:rPr>
                <w:noProof/>
                <w:webHidden/>
                <w:lang w:val="es-EC"/>
              </w:rPr>
              <w:t>15</w:t>
            </w:r>
            <w:r w:rsidR="008D4203" w:rsidRPr="000468B3">
              <w:rPr>
                <w:noProof/>
                <w:webHidden/>
                <w:lang w:val="es-EC"/>
              </w:rPr>
              <w:fldChar w:fldCharType="end"/>
            </w:r>
          </w:hyperlink>
        </w:p>
        <w:p w14:paraId="6CD8EC6C" w14:textId="03D7FC8C"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6" w:history="1">
            <w:r w:rsidR="008D4203" w:rsidRPr="000468B3">
              <w:rPr>
                <w:rStyle w:val="Hipervnculo"/>
                <w:noProof/>
                <w:lang w:val="es-EC"/>
              </w:rPr>
              <w:t>10.</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Aclaración de los Documentos de Licitación</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_Toc94002956 \h </w:instrText>
            </w:r>
            <w:r w:rsidR="008D4203" w:rsidRPr="000468B3">
              <w:rPr>
                <w:noProof/>
                <w:webHidden/>
                <w:lang w:val="es-EC"/>
              </w:rPr>
            </w:r>
            <w:r w:rsidR="008D4203" w:rsidRPr="000468B3">
              <w:rPr>
                <w:noProof/>
                <w:webHidden/>
                <w:lang w:val="es-EC"/>
              </w:rPr>
              <w:fldChar w:fldCharType="separate"/>
            </w:r>
            <w:r w:rsidR="00EE233F">
              <w:rPr>
                <w:noProof/>
                <w:webHidden/>
                <w:lang w:val="es-EC"/>
              </w:rPr>
              <w:t>15</w:t>
            </w:r>
            <w:r w:rsidR="008D4203" w:rsidRPr="000468B3">
              <w:rPr>
                <w:noProof/>
                <w:webHidden/>
                <w:lang w:val="es-EC"/>
              </w:rPr>
              <w:fldChar w:fldCharType="end"/>
            </w:r>
          </w:hyperlink>
        </w:p>
        <w:p w14:paraId="58F2DCAD" w14:textId="75B0910E"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7" w:history="1">
            <w:r w:rsidR="008D4203" w:rsidRPr="000468B3">
              <w:rPr>
                <w:rStyle w:val="Hipervnculo"/>
                <w:noProof/>
                <w:lang w:val="es-EC"/>
              </w:rPr>
              <w:t>11.</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Enmiendas a los Documentos de Licitación</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_Toc94002957 \h </w:instrText>
            </w:r>
            <w:r w:rsidR="008D4203" w:rsidRPr="000468B3">
              <w:rPr>
                <w:noProof/>
                <w:webHidden/>
                <w:lang w:val="es-EC"/>
              </w:rPr>
            </w:r>
            <w:r w:rsidR="008D4203" w:rsidRPr="000468B3">
              <w:rPr>
                <w:noProof/>
                <w:webHidden/>
                <w:lang w:val="es-EC"/>
              </w:rPr>
              <w:fldChar w:fldCharType="separate"/>
            </w:r>
            <w:r w:rsidR="00EE233F">
              <w:rPr>
                <w:noProof/>
                <w:webHidden/>
                <w:lang w:val="es-EC"/>
              </w:rPr>
              <w:t>16</w:t>
            </w:r>
            <w:r w:rsidR="008D4203" w:rsidRPr="000468B3">
              <w:rPr>
                <w:noProof/>
                <w:webHidden/>
                <w:lang w:val="es-EC"/>
              </w:rPr>
              <w:fldChar w:fldCharType="end"/>
            </w:r>
          </w:hyperlink>
        </w:p>
        <w:p w14:paraId="7808B2FC" w14:textId="1E0481B3" w:rsidR="008D4203" w:rsidRPr="000468B3" w:rsidRDefault="00000000" w:rsidP="00807A4F">
          <w:pPr>
            <w:pStyle w:val="TDC2"/>
            <w:rPr>
              <w:rFonts w:asciiTheme="minorHAnsi" w:eastAsiaTheme="minorEastAsia" w:hAnsiTheme="minorHAnsi" w:cstheme="minorBidi"/>
              <w:noProof/>
              <w:sz w:val="22"/>
              <w:szCs w:val="22"/>
              <w:lang w:val="es-EC" w:eastAsia="en-CA"/>
            </w:rPr>
          </w:pPr>
          <w:hyperlink w:anchor="_Toc94002958" w:history="1">
            <w:r w:rsidR="008D4203" w:rsidRPr="000468B3">
              <w:rPr>
                <w:rStyle w:val="Hipervnculo"/>
                <w:noProof/>
                <w:lang w:val="es-EC"/>
              </w:rPr>
              <w:t>C. Preparación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_Toc94002958 \h </w:instrText>
            </w:r>
            <w:r w:rsidR="008D4203" w:rsidRPr="000468B3">
              <w:rPr>
                <w:noProof/>
                <w:webHidden/>
                <w:lang w:val="es-EC"/>
              </w:rPr>
            </w:r>
            <w:r w:rsidR="008D4203" w:rsidRPr="000468B3">
              <w:rPr>
                <w:noProof/>
                <w:webHidden/>
                <w:lang w:val="es-EC"/>
              </w:rPr>
              <w:fldChar w:fldCharType="separate"/>
            </w:r>
            <w:r w:rsidR="00EE233F">
              <w:rPr>
                <w:noProof/>
                <w:webHidden/>
                <w:lang w:val="es-EC"/>
              </w:rPr>
              <w:t>16</w:t>
            </w:r>
            <w:r w:rsidR="008D4203" w:rsidRPr="000468B3">
              <w:rPr>
                <w:noProof/>
                <w:webHidden/>
                <w:lang w:val="es-EC"/>
              </w:rPr>
              <w:fldChar w:fldCharType="end"/>
            </w:r>
          </w:hyperlink>
        </w:p>
        <w:p w14:paraId="00C75B19" w14:textId="7CEC1D97"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59" w:history="1">
            <w:r w:rsidR="008D4203" w:rsidRPr="000468B3">
              <w:rPr>
                <w:rStyle w:val="Hipervnculo"/>
                <w:noProof/>
                <w:lang w:val="es-EC"/>
              </w:rPr>
              <w:t>12.</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Idioma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_Toc94002959 \h </w:instrText>
            </w:r>
            <w:r w:rsidR="008D4203" w:rsidRPr="000468B3">
              <w:rPr>
                <w:noProof/>
                <w:webHidden/>
                <w:lang w:val="es-EC"/>
              </w:rPr>
            </w:r>
            <w:r w:rsidR="008D4203" w:rsidRPr="000468B3">
              <w:rPr>
                <w:noProof/>
                <w:webHidden/>
                <w:lang w:val="es-EC"/>
              </w:rPr>
              <w:fldChar w:fldCharType="separate"/>
            </w:r>
            <w:r w:rsidR="00EE233F">
              <w:rPr>
                <w:noProof/>
                <w:webHidden/>
                <w:lang w:val="es-EC"/>
              </w:rPr>
              <w:t>16</w:t>
            </w:r>
            <w:r w:rsidR="008D4203" w:rsidRPr="000468B3">
              <w:rPr>
                <w:noProof/>
                <w:webHidden/>
                <w:lang w:val="es-EC"/>
              </w:rPr>
              <w:fldChar w:fldCharType="end"/>
            </w:r>
          </w:hyperlink>
        </w:p>
        <w:p w14:paraId="7AFE70C5" w14:textId="47905734"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0" w:history="1">
            <w:r w:rsidR="008D4203" w:rsidRPr="000468B3">
              <w:rPr>
                <w:rStyle w:val="Hipervnculo"/>
                <w:noProof/>
                <w:lang w:val="es-EC"/>
              </w:rPr>
              <w:t>13.</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Documentos que conforman la Oferta</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_Toc94002960 \h </w:instrText>
            </w:r>
            <w:r w:rsidR="008D4203" w:rsidRPr="000468B3">
              <w:rPr>
                <w:noProof/>
                <w:webHidden/>
                <w:lang w:val="es-EC"/>
              </w:rPr>
            </w:r>
            <w:r w:rsidR="008D4203" w:rsidRPr="000468B3">
              <w:rPr>
                <w:noProof/>
                <w:webHidden/>
                <w:lang w:val="es-EC"/>
              </w:rPr>
              <w:fldChar w:fldCharType="separate"/>
            </w:r>
            <w:r w:rsidR="00EE233F">
              <w:rPr>
                <w:noProof/>
                <w:webHidden/>
                <w:lang w:val="es-EC"/>
              </w:rPr>
              <w:t>16</w:t>
            </w:r>
            <w:r w:rsidR="008D4203" w:rsidRPr="000468B3">
              <w:rPr>
                <w:noProof/>
                <w:webHidden/>
                <w:lang w:val="es-EC"/>
              </w:rPr>
              <w:fldChar w:fldCharType="end"/>
            </w:r>
          </w:hyperlink>
        </w:p>
        <w:p w14:paraId="0E393998" w14:textId="2B535D53"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1" w:history="1">
            <w:r w:rsidR="008D4203" w:rsidRPr="000468B3">
              <w:rPr>
                <w:rStyle w:val="Hipervnculo"/>
                <w:noProof/>
                <w:lang w:val="es-EC"/>
              </w:rPr>
              <w:t>14.</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Precios de la Oferta</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_Toc94002961 \h </w:instrText>
            </w:r>
            <w:r w:rsidR="008D4203" w:rsidRPr="000468B3">
              <w:rPr>
                <w:noProof/>
                <w:webHidden/>
                <w:lang w:val="es-EC"/>
              </w:rPr>
            </w:r>
            <w:r w:rsidR="008D4203" w:rsidRPr="000468B3">
              <w:rPr>
                <w:noProof/>
                <w:webHidden/>
                <w:lang w:val="es-EC"/>
              </w:rPr>
              <w:fldChar w:fldCharType="separate"/>
            </w:r>
            <w:r w:rsidR="00EE233F">
              <w:rPr>
                <w:noProof/>
                <w:webHidden/>
                <w:lang w:val="es-EC"/>
              </w:rPr>
              <w:t>17</w:t>
            </w:r>
            <w:r w:rsidR="008D4203" w:rsidRPr="000468B3">
              <w:rPr>
                <w:noProof/>
                <w:webHidden/>
                <w:lang w:val="es-EC"/>
              </w:rPr>
              <w:fldChar w:fldCharType="end"/>
            </w:r>
          </w:hyperlink>
        </w:p>
        <w:p w14:paraId="44633D2E" w14:textId="22FCFDFF"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2" w:history="1">
            <w:r w:rsidR="008D4203" w:rsidRPr="000468B3">
              <w:rPr>
                <w:rStyle w:val="Hipervnculo"/>
                <w:noProof/>
                <w:lang w:val="es-EC"/>
              </w:rPr>
              <w:t>15.</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Monedas de la Oferta y pago</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_Toc94002962 \h </w:instrText>
            </w:r>
            <w:r w:rsidR="008D4203" w:rsidRPr="000468B3">
              <w:rPr>
                <w:noProof/>
                <w:webHidden/>
                <w:lang w:val="es-EC"/>
              </w:rPr>
            </w:r>
            <w:r w:rsidR="008D4203" w:rsidRPr="000468B3">
              <w:rPr>
                <w:noProof/>
                <w:webHidden/>
                <w:lang w:val="es-EC"/>
              </w:rPr>
              <w:fldChar w:fldCharType="separate"/>
            </w:r>
            <w:r w:rsidR="00EE233F">
              <w:rPr>
                <w:noProof/>
                <w:webHidden/>
                <w:lang w:val="es-EC"/>
              </w:rPr>
              <w:t>17</w:t>
            </w:r>
            <w:r w:rsidR="008D4203" w:rsidRPr="000468B3">
              <w:rPr>
                <w:noProof/>
                <w:webHidden/>
                <w:lang w:val="es-EC"/>
              </w:rPr>
              <w:fldChar w:fldCharType="end"/>
            </w:r>
          </w:hyperlink>
        </w:p>
        <w:p w14:paraId="2E2EFA0F" w14:textId="10F0CC18"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3" w:history="1">
            <w:r w:rsidR="008D4203" w:rsidRPr="000468B3">
              <w:rPr>
                <w:rStyle w:val="Hipervnculo"/>
                <w:noProof/>
                <w:lang w:val="es-EC"/>
              </w:rPr>
              <w:t>16.</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Validez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_Toc94002963 \h </w:instrText>
            </w:r>
            <w:r w:rsidR="008D4203" w:rsidRPr="000468B3">
              <w:rPr>
                <w:noProof/>
                <w:webHidden/>
                <w:lang w:val="es-EC"/>
              </w:rPr>
            </w:r>
            <w:r w:rsidR="008D4203" w:rsidRPr="000468B3">
              <w:rPr>
                <w:noProof/>
                <w:webHidden/>
                <w:lang w:val="es-EC"/>
              </w:rPr>
              <w:fldChar w:fldCharType="separate"/>
            </w:r>
            <w:r w:rsidR="00EE233F">
              <w:rPr>
                <w:noProof/>
                <w:webHidden/>
                <w:lang w:val="es-EC"/>
              </w:rPr>
              <w:t>18</w:t>
            </w:r>
            <w:r w:rsidR="008D4203" w:rsidRPr="000468B3">
              <w:rPr>
                <w:noProof/>
                <w:webHidden/>
                <w:lang w:val="es-EC"/>
              </w:rPr>
              <w:fldChar w:fldCharType="end"/>
            </w:r>
          </w:hyperlink>
        </w:p>
        <w:p w14:paraId="5B3BDDF3" w14:textId="23DCED5D"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4" w:history="1">
            <w:r w:rsidR="008D4203" w:rsidRPr="000468B3">
              <w:rPr>
                <w:rStyle w:val="Hipervnculo"/>
                <w:noProof/>
                <w:lang w:val="es-EC"/>
              </w:rPr>
              <w:t>17.</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Garantía de Mantenimiento de la Oferta y Declaración de Mantenimiento de la Oferta</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_Toc94002964 \h </w:instrText>
            </w:r>
            <w:r w:rsidR="008D4203" w:rsidRPr="000468B3">
              <w:rPr>
                <w:noProof/>
                <w:webHidden/>
                <w:lang w:val="es-EC"/>
              </w:rPr>
            </w:r>
            <w:r w:rsidR="008D4203" w:rsidRPr="000468B3">
              <w:rPr>
                <w:noProof/>
                <w:webHidden/>
                <w:lang w:val="es-EC"/>
              </w:rPr>
              <w:fldChar w:fldCharType="separate"/>
            </w:r>
            <w:r w:rsidR="00EE233F">
              <w:rPr>
                <w:noProof/>
                <w:webHidden/>
                <w:lang w:val="es-EC"/>
              </w:rPr>
              <w:t>18</w:t>
            </w:r>
            <w:r w:rsidR="008D4203" w:rsidRPr="000468B3">
              <w:rPr>
                <w:noProof/>
                <w:webHidden/>
                <w:lang w:val="es-EC"/>
              </w:rPr>
              <w:fldChar w:fldCharType="end"/>
            </w:r>
          </w:hyperlink>
        </w:p>
        <w:p w14:paraId="22BE9E94" w14:textId="000BC082"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5" w:history="1">
            <w:r w:rsidR="008D4203" w:rsidRPr="000468B3">
              <w:rPr>
                <w:rStyle w:val="Hipervnculo"/>
                <w:noProof/>
                <w:lang w:val="es-EC"/>
              </w:rPr>
              <w:t>18.</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Ofertas alternativas de los Oferentes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_Toc94002965 \h </w:instrText>
            </w:r>
            <w:r w:rsidR="008D4203" w:rsidRPr="000468B3">
              <w:rPr>
                <w:noProof/>
                <w:webHidden/>
                <w:lang w:val="es-EC"/>
              </w:rPr>
            </w:r>
            <w:r w:rsidR="008D4203" w:rsidRPr="000468B3">
              <w:rPr>
                <w:noProof/>
                <w:webHidden/>
                <w:lang w:val="es-EC"/>
              </w:rPr>
              <w:fldChar w:fldCharType="separate"/>
            </w:r>
            <w:r w:rsidR="00EE233F">
              <w:rPr>
                <w:noProof/>
                <w:webHidden/>
                <w:lang w:val="es-EC"/>
              </w:rPr>
              <w:t>20</w:t>
            </w:r>
            <w:r w:rsidR="008D4203" w:rsidRPr="000468B3">
              <w:rPr>
                <w:noProof/>
                <w:webHidden/>
                <w:lang w:val="es-EC"/>
              </w:rPr>
              <w:fldChar w:fldCharType="end"/>
            </w:r>
          </w:hyperlink>
        </w:p>
        <w:p w14:paraId="05D64B71" w14:textId="303F1CBE"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6" w:history="1">
            <w:r w:rsidR="008D4203" w:rsidRPr="000468B3">
              <w:rPr>
                <w:rStyle w:val="Hipervnculo"/>
                <w:noProof/>
                <w:lang w:val="es-EC"/>
              </w:rPr>
              <w:t>19.</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Formato y firma de la Oferta</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_Toc94002966 \h </w:instrText>
            </w:r>
            <w:r w:rsidR="008D4203" w:rsidRPr="000468B3">
              <w:rPr>
                <w:noProof/>
                <w:webHidden/>
                <w:lang w:val="es-EC"/>
              </w:rPr>
            </w:r>
            <w:r w:rsidR="008D4203" w:rsidRPr="000468B3">
              <w:rPr>
                <w:noProof/>
                <w:webHidden/>
                <w:lang w:val="es-EC"/>
              </w:rPr>
              <w:fldChar w:fldCharType="separate"/>
            </w:r>
            <w:r w:rsidR="00EE233F">
              <w:rPr>
                <w:noProof/>
                <w:webHidden/>
                <w:lang w:val="es-EC"/>
              </w:rPr>
              <w:t>21</w:t>
            </w:r>
            <w:r w:rsidR="008D4203" w:rsidRPr="000468B3">
              <w:rPr>
                <w:noProof/>
                <w:webHidden/>
                <w:lang w:val="es-EC"/>
              </w:rPr>
              <w:fldChar w:fldCharType="end"/>
            </w:r>
          </w:hyperlink>
        </w:p>
        <w:p w14:paraId="0918DFF5" w14:textId="74BEA22F" w:rsidR="008D4203" w:rsidRPr="000468B3" w:rsidRDefault="00000000" w:rsidP="00807A4F">
          <w:pPr>
            <w:pStyle w:val="TDC2"/>
            <w:rPr>
              <w:rFonts w:asciiTheme="minorHAnsi" w:eastAsiaTheme="minorEastAsia" w:hAnsiTheme="minorHAnsi" w:cstheme="minorBidi"/>
              <w:noProof/>
              <w:sz w:val="22"/>
              <w:szCs w:val="22"/>
              <w:lang w:val="es-EC" w:eastAsia="en-CA"/>
            </w:rPr>
          </w:pPr>
          <w:hyperlink w:anchor="_Toc94002967" w:history="1">
            <w:r w:rsidR="008D4203" w:rsidRPr="000468B3">
              <w:rPr>
                <w:rStyle w:val="Hipervnculo"/>
                <w:noProof/>
                <w:lang w:val="es-EC"/>
              </w:rPr>
              <w:t>D. Presentación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_Toc94002967 \h </w:instrText>
            </w:r>
            <w:r w:rsidR="008D4203" w:rsidRPr="000468B3">
              <w:rPr>
                <w:noProof/>
                <w:webHidden/>
                <w:lang w:val="es-EC"/>
              </w:rPr>
            </w:r>
            <w:r w:rsidR="008D4203" w:rsidRPr="000468B3">
              <w:rPr>
                <w:noProof/>
                <w:webHidden/>
                <w:lang w:val="es-EC"/>
              </w:rPr>
              <w:fldChar w:fldCharType="separate"/>
            </w:r>
            <w:r w:rsidR="00EE233F">
              <w:rPr>
                <w:noProof/>
                <w:webHidden/>
                <w:lang w:val="es-EC"/>
              </w:rPr>
              <w:t>21</w:t>
            </w:r>
            <w:r w:rsidR="008D4203" w:rsidRPr="000468B3">
              <w:rPr>
                <w:noProof/>
                <w:webHidden/>
                <w:lang w:val="es-EC"/>
              </w:rPr>
              <w:fldChar w:fldCharType="end"/>
            </w:r>
          </w:hyperlink>
        </w:p>
        <w:p w14:paraId="1A546C6F" w14:textId="2EB64708"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8" w:history="1">
            <w:r w:rsidR="008D4203" w:rsidRPr="000468B3">
              <w:rPr>
                <w:rStyle w:val="Hipervnculo"/>
                <w:noProof/>
                <w:lang w:val="es-EC"/>
              </w:rPr>
              <w:t>20.</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Presentación, Sello e Identificación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_Toc94002968 \h </w:instrText>
            </w:r>
            <w:r w:rsidR="008D4203" w:rsidRPr="000468B3">
              <w:rPr>
                <w:noProof/>
                <w:webHidden/>
                <w:lang w:val="es-EC"/>
              </w:rPr>
            </w:r>
            <w:r w:rsidR="008D4203" w:rsidRPr="000468B3">
              <w:rPr>
                <w:noProof/>
                <w:webHidden/>
                <w:lang w:val="es-EC"/>
              </w:rPr>
              <w:fldChar w:fldCharType="separate"/>
            </w:r>
            <w:r w:rsidR="00EE233F">
              <w:rPr>
                <w:noProof/>
                <w:webHidden/>
                <w:lang w:val="es-EC"/>
              </w:rPr>
              <w:t>21</w:t>
            </w:r>
            <w:r w:rsidR="008D4203" w:rsidRPr="000468B3">
              <w:rPr>
                <w:noProof/>
                <w:webHidden/>
                <w:lang w:val="es-EC"/>
              </w:rPr>
              <w:fldChar w:fldCharType="end"/>
            </w:r>
          </w:hyperlink>
        </w:p>
        <w:p w14:paraId="33D09B2B" w14:textId="3E10267F"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69" w:history="1">
            <w:r w:rsidR="008D4203" w:rsidRPr="000468B3">
              <w:rPr>
                <w:rStyle w:val="Hipervnculo"/>
                <w:noProof/>
                <w:lang w:val="es-EC"/>
              </w:rPr>
              <w:t>21.</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Plazo para la presentación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_Toc94002969 \h </w:instrText>
            </w:r>
            <w:r w:rsidR="008D4203" w:rsidRPr="000468B3">
              <w:rPr>
                <w:noProof/>
                <w:webHidden/>
                <w:lang w:val="es-EC"/>
              </w:rPr>
            </w:r>
            <w:r w:rsidR="008D4203" w:rsidRPr="000468B3">
              <w:rPr>
                <w:noProof/>
                <w:webHidden/>
                <w:lang w:val="es-EC"/>
              </w:rPr>
              <w:fldChar w:fldCharType="separate"/>
            </w:r>
            <w:r w:rsidR="00EE233F">
              <w:rPr>
                <w:noProof/>
                <w:webHidden/>
                <w:lang w:val="es-EC"/>
              </w:rPr>
              <w:t>22</w:t>
            </w:r>
            <w:r w:rsidR="008D4203" w:rsidRPr="000468B3">
              <w:rPr>
                <w:noProof/>
                <w:webHidden/>
                <w:lang w:val="es-EC"/>
              </w:rPr>
              <w:fldChar w:fldCharType="end"/>
            </w:r>
          </w:hyperlink>
        </w:p>
        <w:p w14:paraId="64DD86FA" w14:textId="3408230D"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0" w:history="1">
            <w:r w:rsidR="008D4203" w:rsidRPr="000468B3">
              <w:rPr>
                <w:rStyle w:val="Hipervnculo"/>
                <w:noProof/>
                <w:lang w:val="es-EC"/>
              </w:rPr>
              <w:t>22.</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Ofertas tardías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_Toc94002970 \h </w:instrText>
            </w:r>
            <w:r w:rsidR="008D4203" w:rsidRPr="000468B3">
              <w:rPr>
                <w:noProof/>
                <w:webHidden/>
                <w:lang w:val="es-EC"/>
              </w:rPr>
            </w:r>
            <w:r w:rsidR="008D4203" w:rsidRPr="000468B3">
              <w:rPr>
                <w:noProof/>
                <w:webHidden/>
                <w:lang w:val="es-EC"/>
              </w:rPr>
              <w:fldChar w:fldCharType="separate"/>
            </w:r>
            <w:r w:rsidR="00EE233F">
              <w:rPr>
                <w:noProof/>
                <w:webHidden/>
                <w:lang w:val="es-EC"/>
              </w:rPr>
              <w:t>22</w:t>
            </w:r>
            <w:r w:rsidR="008D4203" w:rsidRPr="000468B3">
              <w:rPr>
                <w:noProof/>
                <w:webHidden/>
                <w:lang w:val="es-EC"/>
              </w:rPr>
              <w:fldChar w:fldCharType="end"/>
            </w:r>
          </w:hyperlink>
        </w:p>
        <w:p w14:paraId="2190142A" w14:textId="193631CF"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1" w:history="1">
            <w:r w:rsidR="008D4203" w:rsidRPr="000468B3">
              <w:rPr>
                <w:rStyle w:val="Hipervnculo"/>
                <w:noProof/>
                <w:lang w:val="es-EC"/>
              </w:rPr>
              <w:t>23.</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Retiro, sustitución y modificación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_Toc94002971 \h </w:instrText>
            </w:r>
            <w:r w:rsidR="008D4203" w:rsidRPr="000468B3">
              <w:rPr>
                <w:noProof/>
                <w:webHidden/>
                <w:lang w:val="es-EC"/>
              </w:rPr>
            </w:r>
            <w:r w:rsidR="008D4203" w:rsidRPr="000468B3">
              <w:rPr>
                <w:noProof/>
                <w:webHidden/>
                <w:lang w:val="es-EC"/>
              </w:rPr>
              <w:fldChar w:fldCharType="separate"/>
            </w:r>
            <w:r w:rsidR="00EE233F">
              <w:rPr>
                <w:noProof/>
                <w:webHidden/>
                <w:lang w:val="es-EC"/>
              </w:rPr>
              <w:t>22</w:t>
            </w:r>
            <w:r w:rsidR="008D4203" w:rsidRPr="000468B3">
              <w:rPr>
                <w:noProof/>
                <w:webHidden/>
                <w:lang w:val="es-EC"/>
              </w:rPr>
              <w:fldChar w:fldCharType="end"/>
            </w:r>
          </w:hyperlink>
        </w:p>
        <w:p w14:paraId="2F6265F4" w14:textId="55B2DCC4" w:rsidR="008D4203" w:rsidRPr="000468B3" w:rsidRDefault="00000000" w:rsidP="00807A4F">
          <w:pPr>
            <w:pStyle w:val="TDC2"/>
            <w:rPr>
              <w:rFonts w:asciiTheme="minorHAnsi" w:eastAsiaTheme="minorEastAsia" w:hAnsiTheme="minorHAnsi" w:cstheme="minorBidi"/>
              <w:noProof/>
              <w:sz w:val="22"/>
              <w:szCs w:val="22"/>
              <w:lang w:val="es-EC" w:eastAsia="en-CA"/>
            </w:rPr>
          </w:pPr>
          <w:hyperlink w:anchor="_Toc94002972" w:history="1">
            <w:r w:rsidR="008D4203" w:rsidRPr="000468B3">
              <w:rPr>
                <w:rStyle w:val="Hipervnculo"/>
                <w:noProof/>
                <w:lang w:val="es-EC"/>
              </w:rPr>
              <w:t>E. Apertura y Evaluación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_Toc94002972 \h </w:instrText>
            </w:r>
            <w:r w:rsidR="008D4203" w:rsidRPr="000468B3">
              <w:rPr>
                <w:noProof/>
                <w:webHidden/>
                <w:lang w:val="es-EC"/>
              </w:rPr>
            </w:r>
            <w:r w:rsidR="008D4203" w:rsidRPr="000468B3">
              <w:rPr>
                <w:noProof/>
                <w:webHidden/>
                <w:lang w:val="es-EC"/>
              </w:rPr>
              <w:fldChar w:fldCharType="separate"/>
            </w:r>
            <w:r w:rsidR="00EE233F">
              <w:rPr>
                <w:noProof/>
                <w:webHidden/>
                <w:lang w:val="es-EC"/>
              </w:rPr>
              <w:t>23</w:t>
            </w:r>
            <w:r w:rsidR="008D4203" w:rsidRPr="000468B3">
              <w:rPr>
                <w:noProof/>
                <w:webHidden/>
                <w:lang w:val="es-EC"/>
              </w:rPr>
              <w:fldChar w:fldCharType="end"/>
            </w:r>
          </w:hyperlink>
        </w:p>
        <w:p w14:paraId="6CEDFB2F" w14:textId="3A146D62"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3" w:history="1">
            <w:r w:rsidR="008D4203" w:rsidRPr="000468B3">
              <w:rPr>
                <w:rStyle w:val="Hipervnculo"/>
                <w:noProof/>
                <w:lang w:val="es-EC"/>
              </w:rPr>
              <w:t>24.</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Apertura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_Toc94002973 \h </w:instrText>
            </w:r>
            <w:r w:rsidR="008D4203" w:rsidRPr="000468B3">
              <w:rPr>
                <w:noProof/>
                <w:webHidden/>
                <w:lang w:val="es-EC"/>
              </w:rPr>
            </w:r>
            <w:r w:rsidR="008D4203" w:rsidRPr="000468B3">
              <w:rPr>
                <w:noProof/>
                <w:webHidden/>
                <w:lang w:val="es-EC"/>
              </w:rPr>
              <w:fldChar w:fldCharType="separate"/>
            </w:r>
            <w:r w:rsidR="00EE233F">
              <w:rPr>
                <w:noProof/>
                <w:webHidden/>
                <w:lang w:val="es-EC"/>
              </w:rPr>
              <w:t>23</w:t>
            </w:r>
            <w:r w:rsidR="008D4203" w:rsidRPr="000468B3">
              <w:rPr>
                <w:noProof/>
                <w:webHidden/>
                <w:lang w:val="es-EC"/>
              </w:rPr>
              <w:fldChar w:fldCharType="end"/>
            </w:r>
          </w:hyperlink>
        </w:p>
        <w:p w14:paraId="00CA2719" w14:textId="0811A79A"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4" w:history="1">
            <w:r w:rsidR="008D4203" w:rsidRPr="000468B3">
              <w:rPr>
                <w:rStyle w:val="Hipervnculo"/>
                <w:noProof/>
                <w:lang w:val="es-EC"/>
              </w:rPr>
              <w:t>25.</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Confidencialidad</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_Toc94002974 \h </w:instrText>
            </w:r>
            <w:r w:rsidR="008D4203" w:rsidRPr="000468B3">
              <w:rPr>
                <w:noProof/>
                <w:webHidden/>
                <w:lang w:val="es-EC"/>
              </w:rPr>
            </w:r>
            <w:r w:rsidR="008D4203" w:rsidRPr="000468B3">
              <w:rPr>
                <w:noProof/>
                <w:webHidden/>
                <w:lang w:val="es-EC"/>
              </w:rPr>
              <w:fldChar w:fldCharType="separate"/>
            </w:r>
            <w:r w:rsidR="00EE233F">
              <w:rPr>
                <w:noProof/>
                <w:webHidden/>
                <w:lang w:val="es-EC"/>
              </w:rPr>
              <w:t>24</w:t>
            </w:r>
            <w:r w:rsidR="008D4203" w:rsidRPr="000468B3">
              <w:rPr>
                <w:noProof/>
                <w:webHidden/>
                <w:lang w:val="es-EC"/>
              </w:rPr>
              <w:fldChar w:fldCharType="end"/>
            </w:r>
          </w:hyperlink>
        </w:p>
        <w:p w14:paraId="664AA8A5" w14:textId="3F517973"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5" w:history="1">
            <w:r w:rsidR="008D4203" w:rsidRPr="000468B3">
              <w:rPr>
                <w:rStyle w:val="Hipervnculo"/>
                <w:noProof/>
                <w:lang w:val="es-EC"/>
              </w:rPr>
              <w:t>26.</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Aclaración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_Toc94002975 \h </w:instrText>
            </w:r>
            <w:r w:rsidR="008D4203" w:rsidRPr="000468B3">
              <w:rPr>
                <w:noProof/>
                <w:webHidden/>
                <w:lang w:val="es-EC"/>
              </w:rPr>
            </w:r>
            <w:r w:rsidR="008D4203" w:rsidRPr="000468B3">
              <w:rPr>
                <w:noProof/>
                <w:webHidden/>
                <w:lang w:val="es-EC"/>
              </w:rPr>
              <w:fldChar w:fldCharType="separate"/>
            </w:r>
            <w:r w:rsidR="00EE233F">
              <w:rPr>
                <w:noProof/>
                <w:webHidden/>
                <w:lang w:val="es-EC"/>
              </w:rPr>
              <w:t>24</w:t>
            </w:r>
            <w:r w:rsidR="008D4203" w:rsidRPr="000468B3">
              <w:rPr>
                <w:noProof/>
                <w:webHidden/>
                <w:lang w:val="es-EC"/>
              </w:rPr>
              <w:fldChar w:fldCharType="end"/>
            </w:r>
          </w:hyperlink>
        </w:p>
        <w:p w14:paraId="5934B57B" w14:textId="0D892316"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6" w:history="1">
            <w:r w:rsidR="008D4203" w:rsidRPr="000468B3">
              <w:rPr>
                <w:rStyle w:val="Hipervnculo"/>
                <w:noProof/>
                <w:lang w:val="es-EC"/>
              </w:rPr>
              <w:t>27.</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Examen de las Ofertas para determinar su cumplimiento</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_Toc94002976 \h </w:instrText>
            </w:r>
            <w:r w:rsidR="008D4203" w:rsidRPr="000468B3">
              <w:rPr>
                <w:noProof/>
                <w:webHidden/>
                <w:lang w:val="es-EC"/>
              </w:rPr>
            </w:r>
            <w:r w:rsidR="008D4203" w:rsidRPr="000468B3">
              <w:rPr>
                <w:noProof/>
                <w:webHidden/>
                <w:lang w:val="es-EC"/>
              </w:rPr>
              <w:fldChar w:fldCharType="separate"/>
            </w:r>
            <w:r w:rsidR="00EE233F">
              <w:rPr>
                <w:noProof/>
                <w:webHidden/>
                <w:lang w:val="es-EC"/>
              </w:rPr>
              <w:t>24</w:t>
            </w:r>
            <w:r w:rsidR="008D4203" w:rsidRPr="000468B3">
              <w:rPr>
                <w:noProof/>
                <w:webHidden/>
                <w:lang w:val="es-EC"/>
              </w:rPr>
              <w:fldChar w:fldCharType="end"/>
            </w:r>
          </w:hyperlink>
        </w:p>
        <w:p w14:paraId="5623186F" w14:textId="4DAD7B5C"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7" w:history="1">
            <w:r w:rsidR="008D4203" w:rsidRPr="000468B3">
              <w:rPr>
                <w:rStyle w:val="Hipervnculo"/>
                <w:noProof/>
                <w:lang w:val="es-EC"/>
              </w:rPr>
              <w:t>28.</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Corrección de errores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_Toc94002977 \h </w:instrText>
            </w:r>
            <w:r w:rsidR="008D4203" w:rsidRPr="000468B3">
              <w:rPr>
                <w:noProof/>
                <w:webHidden/>
                <w:lang w:val="es-EC"/>
              </w:rPr>
            </w:r>
            <w:r w:rsidR="008D4203" w:rsidRPr="000468B3">
              <w:rPr>
                <w:noProof/>
                <w:webHidden/>
                <w:lang w:val="es-EC"/>
              </w:rPr>
              <w:fldChar w:fldCharType="separate"/>
            </w:r>
            <w:r w:rsidR="00EE233F">
              <w:rPr>
                <w:noProof/>
                <w:webHidden/>
                <w:lang w:val="es-EC"/>
              </w:rPr>
              <w:t>25</w:t>
            </w:r>
            <w:r w:rsidR="008D4203" w:rsidRPr="000468B3">
              <w:rPr>
                <w:noProof/>
                <w:webHidden/>
                <w:lang w:val="es-EC"/>
              </w:rPr>
              <w:fldChar w:fldCharType="end"/>
            </w:r>
          </w:hyperlink>
        </w:p>
        <w:p w14:paraId="1B6D319E" w14:textId="3CB014E2"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8" w:history="1">
            <w:r w:rsidR="008D4203" w:rsidRPr="000468B3">
              <w:rPr>
                <w:rStyle w:val="Hipervnculo"/>
                <w:noProof/>
                <w:lang w:val="es-EC"/>
              </w:rPr>
              <w:t>29.</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Moneda para la evaluación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_Toc94002978 \h </w:instrText>
            </w:r>
            <w:r w:rsidR="008D4203" w:rsidRPr="000468B3">
              <w:rPr>
                <w:noProof/>
                <w:webHidden/>
                <w:lang w:val="es-EC"/>
              </w:rPr>
            </w:r>
            <w:r w:rsidR="008D4203" w:rsidRPr="000468B3">
              <w:rPr>
                <w:noProof/>
                <w:webHidden/>
                <w:lang w:val="es-EC"/>
              </w:rPr>
              <w:fldChar w:fldCharType="separate"/>
            </w:r>
            <w:r w:rsidR="00EE233F">
              <w:rPr>
                <w:noProof/>
                <w:webHidden/>
                <w:lang w:val="es-EC"/>
              </w:rPr>
              <w:t>26</w:t>
            </w:r>
            <w:r w:rsidR="008D4203" w:rsidRPr="000468B3">
              <w:rPr>
                <w:noProof/>
                <w:webHidden/>
                <w:lang w:val="es-EC"/>
              </w:rPr>
              <w:fldChar w:fldCharType="end"/>
            </w:r>
          </w:hyperlink>
        </w:p>
        <w:p w14:paraId="47154554" w14:textId="7D4E2796"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79" w:history="1">
            <w:r w:rsidR="008D4203" w:rsidRPr="000468B3">
              <w:rPr>
                <w:rStyle w:val="Hipervnculo"/>
                <w:noProof/>
                <w:lang w:val="es-EC"/>
              </w:rPr>
              <w:t>30.</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Evaluación y comparación de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_Toc94002979 \h </w:instrText>
            </w:r>
            <w:r w:rsidR="008D4203" w:rsidRPr="000468B3">
              <w:rPr>
                <w:noProof/>
                <w:webHidden/>
                <w:lang w:val="es-EC"/>
              </w:rPr>
            </w:r>
            <w:r w:rsidR="008D4203" w:rsidRPr="000468B3">
              <w:rPr>
                <w:noProof/>
                <w:webHidden/>
                <w:lang w:val="es-EC"/>
              </w:rPr>
              <w:fldChar w:fldCharType="separate"/>
            </w:r>
            <w:r w:rsidR="00EE233F">
              <w:rPr>
                <w:noProof/>
                <w:webHidden/>
                <w:lang w:val="es-EC"/>
              </w:rPr>
              <w:t>26</w:t>
            </w:r>
            <w:r w:rsidR="008D4203" w:rsidRPr="000468B3">
              <w:rPr>
                <w:noProof/>
                <w:webHidden/>
                <w:lang w:val="es-EC"/>
              </w:rPr>
              <w:fldChar w:fldCharType="end"/>
            </w:r>
          </w:hyperlink>
        </w:p>
        <w:p w14:paraId="16117392" w14:textId="6A6542CA"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0" w:history="1">
            <w:r w:rsidR="008D4203" w:rsidRPr="000468B3">
              <w:rPr>
                <w:rStyle w:val="Hipervnculo"/>
                <w:noProof/>
                <w:lang w:val="es-EC"/>
              </w:rPr>
              <w:t>31.</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Preferencia Nacional</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_Toc94002980 \h </w:instrText>
            </w:r>
            <w:r w:rsidR="008D4203" w:rsidRPr="000468B3">
              <w:rPr>
                <w:noProof/>
                <w:webHidden/>
                <w:lang w:val="es-EC"/>
              </w:rPr>
            </w:r>
            <w:r w:rsidR="008D4203" w:rsidRPr="000468B3">
              <w:rPr>
                <w:noProof/>
                <w:webHidden/>
                <w:lang w:val="es-EC"/>
              </w:rPr>
              <w:fldChar w:fldCharType="separate"/>
            </w:r>
            <w:r w:rsidR="00EE233F">
              <w:rPr>
                <w:noProof/>
                <w:webHidden/>
                <w:lang w:val="es-EC"/>
              </w:rPr>
              <w:t>27</w:t>
            </w:r>
            <w:r w:rsidR="008D4203" w:rsidRPr="000468B3">
              <w:rPr>
                <w:noProof/>
                <w:webHidden/>
                <w:lang w:val="es-EC"/>
              </w:rPr>
              <w:fldChar w:fldCharType="end"/>
            </w:r>
          </w:hyperlink>
        </w:p>
        <w:p w14:paraId="368B6987" w14:textId="6CD8EBBE" w:rsidR="008D4203" w:rsidRPr="000468B3" w:rsidRDefault="00000000" w:rsidP="00807A4F">
          <w:pPr>
            <w:pStyle w:val="TDC2"/>
            <w:rPr>
              <w:rFonts w:asciiTheme="minorHAnsi" w:eastAsiaTheme="minorEastAsia" w:hAnsiTheme="minorHAnsi" w:cstheme="minorBidi"/>
              <w:noProof/>
              <w:sz w:val="22"/>
              <w:szCs w:val="22"/>
              <w:lang w:val="es-EC" w:eastAsia="en-CA"/>
            </w:rPr>
          </w:pPr>
          <w:hyperlink w:anchor="_Toc94002981" w:history="1">
            <w:r w:rsidR="008D4203" w:rsidRPr="000468B3">
              <w:rPr>
                <w:rStyle w:val="Hipervnculo"/>
                <w:noProof/>
                <w:lang w:val="es-EC"/>
              </w:rPr>
              <w:t>F. Adjudicación del Contrato</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_Toc94002981 \h </w:instrText>
            </w:r>
            <w:r w:rsidR="008D4203" w:rsidRPr="000468B3">
              <w:rPr>
                <w:noProof/>
                <w:webHidden/>
                <w:lang w:val="es-EC"/>
              </w:rPr>
            </w:r>
            <w:r w:rsidR="008D4203" w:rsidRPr="000468B3">
              <w:rPr>
                <w:noProof/>
                <w:webHidden/>
                <w:lang w:val="es-EC"/>
              </w:rPr>
              <w:fldChar w:fldCharType="separate"/>
            </w:r>
            <w:r w:rsidR="00EE233F">
              <w:rPr>
                <w:noProof/>
                <w:webHidden/>
                <w:lang w:val="es-EC"/>
              </w:rPr>
              <w:t>27</w:t>
            </w:r>
            <w:r w:rsidR="008D4203" w:rsidRPr="000468B3">
              <w:rPr>
                <w:noProof/>
                <w:webHidden/>
                <w:lang w:val="es-EC"/>
              </w:rPr>
              <w:fldChar w:fldCharType="end"/>
            </w:r>
          </w:hyperlink>
        </w:p>
        <w:p w14:paraId="1D5C3072" w14:textId="105C6CB9"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2" w:history="1">
            <w:r w:rsidR="008D4203" w:rsidRPr="000468B3">
              <w:rPr>
                <w:rStyle w:val="Hipervnculo"/>
                <w:noProof/>
                <w:lang w:val="es-EC"/>
              </w:rPr>
              <w:t>32.</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Criterios de Adjudicación</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_Toc94002982 \h </w:instrText>
            </w:r>
            <w:r w:rsidR="008D4203" w:rsidRPr="000468B3">
              <w:rPr>
                <w:noProof/>
                <w:webHidden/>
                <w:lang w:val="es-EC"/>
              </w:rPr>
            </w:r>
            <w:r w:rsidR="008D4203" w:rsidRPr="000468B3">
              <w:rPr>
                <w:noProof/>
                <w:webHidden/>
                <w:lang w:val="es-EC"/>
              </w:rPr>
              <w:fldChar w:fldCharType="separate"/>
            </w:r>
            <w:r w:rsidR="00EE233F">
              <w:rPr>
                <w:noProof/>
                <w:webHidden/>
                <w:lang w:val="es-EC"/>
              </w:rPr>
              <w:t>27</w:t>
            </w:r>
            <w:r w:rsidR="008D4203" w:rsidRPr="000468B3">
              <w:rPr>
                <w:noProof/>
                <w:webHidden/>
                <w:lang w:val="es-EC"/>
              </w:rPr>
              <w:fldChar w:fldCharType="end"/>
            </w:r>
          </w:hyperlink>
        </w:p>
        <w:p w14:paraId="74BB3511" w14:textId="20B5388D"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3" w:history="1">
            <w:r w:rsidR="008D4203" w:rsidRPr="000468B3">
              <w:rPr>
                <w:rStyle w:val="Hipervnculo"/>
                <w:noProof/>
                <w:lang w:val="es-EC"/>
              </w:rPr>
              <w:t>33.</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Derecho del Contratante a aceptar cualquier Oferta o a rechazar cualquier o todas las Ofertas</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_Toc94002983 \h </w:instrText>
            </w:r>
            <w:r w:rsidR="008D4203" w:rsidRPr="000468B3">
              <w:rPr>
                <w:noProof/>
                <w:webHidden/>
                <w:lang w:val="es-EC"/>
              </w:rPr>
            </w:r>
            <w:r w:rsidR="008D4203" w:rsidRPr="000468B3">
              <w:rPr>
                <w:noProof/>
                <w:webHidden/>
                <w:lang w:val="es-EC"/>
              </w:rPr>
              <w:fldChar w:fldCharType="separate"/>
            </w:r>
            <w:r w:rsidR="00EE233F">
              <w:rPr>
                <w:noProof/>
                <w:webHidden/>
                <w:lang w:val="es-EC"/>
              </w:rPr>
              <w:t>27</w:t>
            </w:r>
            <w:r w:rsidR="008D4203" w:rsidRPr="000468B3">
              <w:rPr>
                <w:noProof/>
                <w:webHidden/>
                <w:lang w:val="es-EC"/>
              </w:rPr>
              <w:fldChar w:fldCharType="end"/>
            </w:r>
          </w:hyperlink>
        </w:p>
        <w:p w14:paraId="4CEFBB18" w14:textId="3ECC66B5"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4" w:history="1">
            <w:r w:rsidR="008D4203" w:rsidRPr="000468B3">
              <w:rPr>
                <w:rStyle w:val="Hipervnculo"/>
                <w:noProof/>
                <w:lang w:val="es-EC"/>
              </w:rPr>
              <w:t>34.</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Notificación de Adjudicación y firma del Convenio</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_Toc94002984 \h </w:instrText>
            </w:r>
            <w:r w:rsidR="008D4203" w:rsidRPr="000468B3">
              <w:rPr>
                <w:noProof/>
                <w:webHidden/>
                <w:lang w:val="es-EC"/>
              </w:rPr>
            </w:r>
            <w:r w:rsidR="008D4203" w:rsidRPr="000468B3">
              <w:rPr>
                <w:noProof/>
                <w:webHidden/>
                <w:lang w:val="es-EC"/>
              </w:rPr>
              <w:fldChar w:fldCharType="separate"/>
            </w:r>
            <w:r w:rsidR="00EE233F">
              <w:rPr>
                <w:noProof/>
                <w:webHidden/>
                <w:lang w:val="es-EC"/>
              </w:rPr>
              <w:t>27</w:t>
            </w:r>
            <w:r w:rsidR="008D4203" w:rsidRPr="000468B3">
              <w:rPr>
                <w:noProof/>
                <w:webHidden/>
                <w:lang w:val="es-EC"/>
              </w:rPr>
              <w:fldChar w:fldCharType="end"/>
            </w:r>
          </w:hyperlink>
        </w:p>
        <w:p w14:paraId="23E9738B" w14:textId="33F0EBDA"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5" w:history="1">
            <w:r w:rsidR="008D4203" w:rsidRPr="000468B3">
              <w:rPr>
                <w:rStyle w:val="Hipervnculo"/>
                <w:noProof/>
                <w:lang w:val="es-EC"/>
              </w:rPr>
              <w:t>35.</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Garantía de Cumplimiento</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_Toc94002985 \h </w:instrText>
            </w:r>
            <w:r w:rsidR="008D4203" w:rsidRPr="000468B3">
              <w:rPr>
                <w:noProof/>
                <w:webHidden/>
                <w:lang w:val="es-EC"/>
              </w:rPr>
            </w:r>
            <w:r w:rsidR="008D4203" w:rsidRPr="000468B3">
              <w:rPr>
                <w:noProof/>
                <w:webHidden/>
                <w:lang w:val="es-EC"/>
              </w:rPr>
              <w:fldChar w:fldCharType="separate"/>
            </w:r>
            <w:r w:rsidR="00EE233F">
              <w:rPr>
                <w:noProof/>
                <w:webHidden/>
                <w:lang w:val="es-EC"/>
              </w:rPr>
              <w:t>28</w:t>
            </w:r>
            <w:r w:rsidR="008D4203" w:rsidRPr="000468B3">
              <w:rPr>
                <w:noProof/>
                <w:webHidden/>
                <w:lang w:val="es-EC"/>
              </w:rPr>
              <w:fldChar w:fldCharType="end"/>
            </w:r>
          </w:hyperlink>
        </w:p>
        <w:p w14:paraId="4E025D95" w14:textId="380852EA"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6" w:history="1">
            <w:r w:rsidR="008D4203" w:rsidRPr="000468B3">
              <w:rPr>
                <w:rStyle w:val="Hipervnculo"/>
                <w:noProof/>
                <w:lang w:val="es-EC"/>
              </w:rPr>
              <w:t>36.</w:t>
            </w:r>
            <w:r w:rsidR="008D4203" w:rsidRPr="000468B3">
              <w:rPr>
                <w:rFonts w:asciiTheme="minorHAnsi" w:eastAsiaTheme="minorEastAsia" w:hAnsiTheme="minorHAnsi" w:cstheme="minorBidi"/>
                <w:noProof/>
                <w:sz w:val="22"/>
                <w:szCs w:val="22"/>
                <w:lang w:val="es-EC" w:eastAsia="en-CA"/>
              </w:rPr>
              <w:tab/>
            </w:r>
            <w:r w:rsidR="008D4203" w:rsidRPr="000468B3">
              <w:rPr>
                <w:rStyle w:val="Hipervnculo"/>
                <w:noProof/>
                <w:lang w:val="es-EC"/>
              </w:rPr>
              <w:t>Pago de anticipo y Garantía</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_Toc94002986 \h </w:instrText>
            </w:r>
            <w:r w:rsidR="008D4203" w:rsidRPr="000468B3">
              <w:rPr>
                <w:noProof/>
                <w:webHidden/>
                <w:lang w:val="es-EC"/>
              </w:rPr>
            </w:r>
            <w:r w:rsidR="008D4203" w:rsidRPr="000468B3">
              <w:rPr>
                <w:noProof/>
                <w:webHidden/>
                <w:lang w:val="es-EC"/>
              </w:rPr>
              <w:fldChar w:fldCharType="separate"/>
            </w:r>
            <w:r w:rsidR="00EE233F">
              <w:rPr>
                <w:noProof/>
                <w:webHidden/>
                <w:lang w:val="es-EC"/>
              </w:rPr>
              <w:t>29</w:t>
            </w:r>
            <w:r w:rsidR="008D4203" w:rsidRPr="000468B3">
              <w:rPr>
                <w:noProof/>
                <w:webHidden/>
                <w:lang w:val="es-EC"/>
              </w:rPr>
              <w:fldChar w:fldCharType="end"/>
            </w:r>
          </w:hyperlink>
        </w:p>
        <w:p w14:paraId="4BCCFEE9" w14:textId="6960DAA2" w:rsidR="008D4203" w:rsidRPr="000468B3" w:rsidRDefault="00000000" w:rsidP="00475D86">
          <w:pPr>
            <w:pStyle w:val="TDC3"/>
            <w:rPr>
              <w:rFonts w:asciiTheme="minorHAnsi" w:eastAsiaTheme="minorEastAsia" w:hAnsiTheme="minorHAnsi" w:cstheme="minorBidi"/>
              <w:noProof/>
              <w:sz w:val="22"/>
              <w:szCs w:val="22"/>
              <w:lang w:val="es-EC" w:eastAsia="en-CA"/>
            </w:rPr>
          </w:pPr>
          <w:hyperlink w:anchor="_Toc94002987" w:history="1">
            <w:r w:rsidR="008D4203" w:rsidRPr="000468B3">
              <w:rPr>
                <w:rStyle w:val="Hipervnculo"/>
                <w:noProof/>
                <w:lang w:val="es-EC"/>
              </w:rPr>
              <w:t>37.  Conciliador</w:t>
            </w:r>
            <w:r w:rsidR="008D4203" w:rsidRPr="000468B3">
              <w:rPr>
                <w:noProof/>
                <w:webHidden/>
                <w:lang w:val="es-EC"/>
              </w:rPr>
              <w:tab/>
            </w:r>
            <w:r w:rsidR="008D4203" w:rsidRPr="000468B3">
              <w:rPr>
                <w:noProof/>
                <w:webHidden/>
                <w:lang w:val="es-EC"/>
              </w:rPr>
              <w:fldChar w:fldCharType="begin"/>
            </w:r>
            <w:r w:rsidR="008D4203" w:rsidRPr="000468B3">
              <w:rPr>
                <w:noProof/>
                <w:webHidden/>
                <w:lang w:val="es-EC"/>
              </w:rPr>
              <w:instrText xml:space="preserve"> PAGEREF _Toc94002987 \h </w:instrText>
            </w:r>
            <w:r w:rsidR="008D4203" w:rsidRPr="000468B3">
              <w:rPr>
                <w:noProof/>
                <w:webHidden/>
                <w:lang w:val="es-EC"/>
              </w:rPr>
            </w:r>
            <w:r w:rsidR="008D4203" w:rsidRPr="000468B3">
              <w:rPr>
                <w:noProof/>
                <w:webHidden/>
                <w:lang w:val="es-EC"/>
              </w:rPr>
              <w:fldChar w:fldCharType="separate"/>
            </w:r>
            <w:r w:rsidR="00EE233F">
              <w:rPr>
                <w:noProof/>
                <w:webHidden/>
                <w:lang w:val="es-EC"/>
              </w:rPr>
              <w:t>29</w:t>
            </w:r>
            <w:r w:rsidR="008D4203" w:rsidRPr="000468B3">
              <w:rPr>
                <w:noProof/>
                <w:webHidden/>
                <w:lang w:val="es-EC"/>
              </w:rPr>
              <w:fldChar w:fldCharType="end"/>
            </w:r>
          </w:hyperlink>
        </w:p>
        <w:p w14:paraId="47EF4AB0" w14:textId="4995750B" w:rsidR="008D4203" w:rsidRPr="000468B3" w:rsidRDefault="008D4203">
          <w:pPr>
            <w:rPr>
              <w:lang w:val="es-EC"/>
            </w:rPr>
          </w:pPr>
          <w:r w:rsidRPr="000468B3">
            <w:rPr>
              <w:b/>
              <w:bCs/>
              <w:lang w:val="es-EC"/>
            </w:rPr>
            <w:fldChar w:fldCharType="end"/>
          </w:r>
        </w:p>
      </w:sdtContent>
    </w:sdt>
    <w:p w14:paraId="56EE6C63" w14:textId="77777777" w:rsidR="00B722F1" w:rsidRPr="000468B3" w:rsidRDefault="008E4523">
      <w:pPr>
        <w:spacing w:after="120"/>
        <w:jc w:val="center"/>
        <w:rPr>
          <w:b/>
          <w:bCs/>
          <w:lang w:val="es-EC"/>
        </w:rPr>
      </w:pPr>
      <w:r w:rsidRPr="000468B3">
        <w:rPr>
          <w:lang w:val="es-EC"/>
        </w:rPr>
        <w:br w:type="page"/>
      </w:r>
      <w:r w:rsidRPr="000468B3">
        <w:rPr>
          <w:b/>
          <w:bCs/>
          <w:lang w:val="es-EC"/>
        </w:rPr>
        <w:lastRenderedPageBreak/>
        <w:t>Instrucciones a los Oferentes (IAO)</w:t>
      </w:r>
    </w:p>
    <w:p w14:paraId="13C0E537" w14:textId="0FEB2B1C" w:rsidR="00B722F1" w:rsidRPr="000468B3" w:rsidRDefault="008E4523">
      <w:pPr>
        <w:pStyle w:val="Ttulo2"/>
        <w:keepNext w:val="0"/>
        <w:spacing w:before="0" w:after="120"/>
        <w:rPr>
          <w:rFonts w:ascii="Times New Roman" w:hAnsi="Times New Roman"/>
          <w:sz w:val="24"/>
          <w:lang w:val="es-EC"/>
        </w:rPr>
      </w:pPr>
      <w:bookmarkStart w:id="29" w:name="_Toc94002147"/>
      <w:bookmarkStart w:id="30" w:name="_Toc94002755"/>
      <w:bookmarkStart w:id="31" w:name="_Toc94002946"/>
      <w:bookmarkStart w:id="32" w:name="_Toc94011862"/>
      <w:bookmarkStart w:id="33" w:name="_Toc94012138"/>
      <w:bookmarkStart w:id="34" w:name="_Toc94605005"/>
      <w:r w:rsidRPr="000468B3">
        <w:rPr>
          <w:rFonts w:ascii="Times New Roman" w:hAnsi="Times New Roman"/>
          <w:sz w:val="24"/>
          <w:lang w:val="es-EC"/>
        </w:rPr>
        <w:t>A.  Disposiciones Generales</w:t>
      </w:r>
      <w:bookmarkEnd w:id="29"/>
      <w:bookmarkEnd w:id="30"/>
      <w:bookmarkEnd w:id="31"/>
      <w:bookmarkEnd w:id="32"/>
      <w:bookmarkEnd w:id="33"/>
      <w:bookmarkEnd w:id="34"/>
    </w:p>
    <w:tbl>
      <w:tblPr>
        <w:tblW w:w="9026" w:type="dxa"/>
        <w:tblLayout w:type="fixed"/>
        <w:tblLook w:val="0000" w:firstRow="0" w:lastRow="0" w:firstColumn="0" w:lastColumn="0" w:noHBand="0" w:noVBand="0"/>
      </w:tblPr>
      <w:tblGrid>
        <w:gridCol w:w="236"/>
        <w:gridCol w:w="2097"/>
        <w:gridCol w:w="40"/>
        <w:gridCol w:w="165"/>
        <w:gridCol w:w="6488"/>
      </w:tblGrid>
      <w:tr w:rsidR="00B722F1" w:rsidRPr="00D03974" w14:paraId="2E03E2C5" w14:textId="77777777">
        <w:tc>
          <w:tcPr>
            <w:tcW w:w="2332" w:type="dxa"/>
            <w:gridSpan w:val="2"/>
          </w:tcPr>
          <w:p w14:paraId="6A261AE3" w14:textId="296AFD30" w:rsidR="00B722F1" w:rsidRPr="000468B3" w:rsidRDefault="008E4523">
            <w:pPr>
              <w:pStyle w:val="Ttulo3"/>
              <w:widowControl w:val="0"/>
              <w:spacing w:after="120"/>
              <w:rPr>
                <w:lang w:val="es-EC"/>
              </w:rPr>
            </w:pPr>
            <w:bookmarkStart w:id="35" w:name="_Toc94002148"/>
            <w:bookmarkStart w:id="36" w:name="_Toc94002756"/>
            <w:bookmarkStart w:id="37" w:name="_Toc94002947"/>
            <w:bookmarkStart w:id="38" w:name="_Toc94011863"/>
            <w:bookmarkStart w:id="39" w:name="_Toc94012139"/>
            <w:bookmarkStart w:id="40" w:name="_Toc94605006"/>
            <w:r w:rsidRPr="000468B3">
              <w:rPr>
                <w:lang w:val="es-EC"/>
              </w:rPr>
              <w:t>1.</w:t>
            </w:r>
            <w:r w:rsidRPr="000468B3">
              <w:rPr>
                <w:lang w:val="es-EC"/>
              </w:rPr>
              <w:tab/>
              <w:t>Alcance de la licitación</w:t>
            </w:r>
            <w:bookmarkEnd w:id="35"/>
            <w:bookmarkEnd w:id="36"/>
            <w:bookmarkEnd w:id="37"/>
            <w:bookmarkEnd w:id="38"/>
            <w:bookmarkEnd w:id="39"/>
            <w:bookmarkEnd w:id="40"/>
          </w:p>
        </w:tc>
        <w:tc>
          <w:tcPr>
            <w:tcW w:w="6694" w:type="dxa"/>
            <w:gridSpan w:val="3"/>
          </w:tcPr>
          <w:p w14:paraId="52E2613D" w14:textId="77777777" w:rsidR="00B722F1" w:rsidRPr="000468B3" w:rsidRDefault="008E4523">
            <w:pPr>
              <w:widowControl w:val="0"/>
              <w:spacing w:after="120"/>
              <w:ind w:left="432" w:hanging="432"/>
              <w:jc w:val="both"/>
              <w:rPr>
                <w:spacing w:val="-3"/>
                <w:lang w:val="es-EC"/>
              </w:rPr>
            </w:pPr>
            <w:r w:rsidRPr="000468B3">
              <w:rPr>
                <w:spacing w:val="-3"/>
                <w:lang w:val="es-EC"/>
              </w:rPr>
              <w:t>1.1</w:t>
            </w:r>
            <w:r w:rsidRPr="000468B3">
              <w:rPr>
                <w:spacing w:val="-3"/>
                <w:lang w:val="es-EC"/>
              </w:rPr>
              <w:tab/>
              <w:t>El Contratante, según la definición</w:t>
            </w:r>
            <w:r w:rsidRPr="000468B3">
              <w:rPr>
                <w:rStyle w:val="Ancladenotaalpie"/>
                <w:spacing w:val="-3"/>
                <w:lang w:val="es-EC"/>
              </w:rPr>
              <w:footnoteReference w:id="1"/>
            </w:r>
            <w:r w:rsidRPr="000468B3">
              <w:rPr>
                <w:spacing w:val="-3"/>
                <w:lang w:val="es-EC"/>
              </w:rPr>
              <w:t xml:space="preserve"> que consta</w:t>
            </w:r>
            <w:r w:rsidRPr="000468B3">
              <w:rPr>
                <w:b/>
                <w:spacing w:val="-3"/>
                <w:lang w:val="es-EC"/>
              </w:rPr>
              <w:t xml:space="preserve"> </w:t>
            </w:r>
            <w:r w:rsidRPr="000468B3">
              <w:rPr>
                <w:spacing w:val="-3"/>
                <w:lang w:val="es-EC"/>
              </w:rPr>
              <w:t xml:space="preserve">en las “Condiciones Generales del Contrato” (CGC) e </w:t>
            </w:r>
            <w:r w:rsidRPr="000468B3">
              <w:rPr>
                <w:b/>
                <w:spacing w:val="-3"/>
                <w:lang w:val="es-EC"/>
              </w:rPr>
              <w:t xml:space="preserve">identificado en la </w:t>
            </w:r>
            <w:r w:rsidRPr="000468B3">
              <w:rPr>
                <w:b/>
                <w:bCs/>
                <w:spacing w:val="-3"/>
                <w:lang w:val="es-EC"/>
              </w:rPr>
              <w:t>Sección II, “Datos de la Licitación” (DDL)</w:t>
            </w:r>
            <w:r w:rsidRPr="000468B3">
              <w:rPr>
                <w:spacing w:val="-3"/>
                <w:lang w:val="es-EC"/>
              </w:rPr>
              <w:t xml:space="preserve"> invita a presentar Ofertas para la construcción de las Obras </w:t>
            </w:r>
            <w:r w:rsidRPr="000468B3">
              <w:rPr>
                <w:b/>
                <w:spacing w:val="-3"/>
                <w:lang w:val="es-EC"/>
              </w:rPr>
              <w:t>que se describen en los DDL</w:t>
            </w:r>
            <w:r w:rsidRPr="000468B3">
              <w:rPr>
                <w:spacing w:val="-3"/>
                <w:lang w:val="es-EC"/>
              </w:rPr>
              <w:t xml:space="preserve"> y en la Sección VI, “</w:t>
            </w:r>
            <w:r w:rsidRPr="000468B3">
              <w:rPr>
                <w:b/>
                <w:bCs/>
                <w:spacing w:val="-3"/>
                <w:lang w:val="es-EC"/>
              </w:rPr>
              <w:t>Condiciones Especiales del Contrato” (CEC)</w:t>
            </w:r>
            <w:r w:rsidRPr="000468B3">
              <w:rPr>
                <w:spacing w:val="-3"/>
                <w:lang w:val="es-EC"/>
              </w:rPr>
              <w:t xml:space="preserve">.  El nombre y el número de identificación del Contrato están </w:t>
            </w:r>
            <w:r w:rsidRPr="000468B3">
              <w:rPr>
                <w:b/>
                <w:spacing w:val="-3"/>
                <w:lang w:val="es-EC"/>
              </w:rPr>
              <w:t>especificados en los DDL y en las CEC</w:t>
            </w:r>
            <w:r w:rsidRPr="000468B3">
              <w:rPr>
                <w:spacing w:val="-3"/>
                <w:lang w:val="es-EC"/>
              </w:rPr>
              <w:t>.</w:t>
            </w:r>
          </w:p>
          <w:p w14:paraId="51B934C8" w14:textId="77777777" w:rsidR="00B722F1" w:rsidRPr="000468B3" w:rsidRDefault="008E4523">
            <w:pPr>
              <w:widowControl w:val="0"/>
              <w:spacing w:after="120"/>
              <w:ind w:left="432" w:hanging="432"/>
              <w:jc w:val="both"/>
              <w:rPr>
                <w:spacing w:val="-3"/>
                <w:lang w:val="es-EC"/>
              </w:rPr>
            </w:pPr>
            <w:r w:rsidRPr="000468B3">
              <w:rPr>
                <w:spacing w:val="-3"/>
                <w:lang w:val="es-EC"/>
              </w:rPr>
              <w:t>1.2</w:t>
            </w:r>
            <w:r w:rsidRPr="000468B3">
              <w:rPr>
                <w:spacing w:val="-3"/>
                <w:lang w:val="es-EC"/>
              </w:rPr>
              <w:tab/>
              <w:t xml:space="preserve">El Oferente seleccionado deberá terminar las Obras en la Fecha Prevista de Terminación </w:t>
            </w:r>
            <w:r w:rsidRPr="000468B3">
              <w:rPr>
                <w:b/>
                <w:bCs/>
                <w:spacing w:val="-3"/>
                <w:lang w:val="es-EC"/>
              </w:rPr>
              <w:t>especificada en los DDL</w:t>
            </w:r>
            <w:r w:rsidRPr="000468B3">
              <w:rPr>
                <w:spacing w:val="-3"/>
                <w:lang w:val="es-EC"/>
              </w:rPr>
              <w:t xml:space="preserve"> y en la subcláusula </w:t>
            </w:r>
            <w:r w:rsidRPr="000468B3">
              <w:rPr>
                <w:b/>
                <w:bCs/>
                <w:spacing w:val="-3"/>
                <w:lang w:val="es-EC"/>
              </w:rPr>
              <w:t>1.1 (r) de las CEC</w:t>
            </w:r>
            <w:r w:rsidRPr="000468B3">
              <w:rPr>
                <w:spacing w:val="-3"/>
                <w:lang w:val="es-EC"/>
              </w:rPr>
              <w:t>.</w:t>
            </w:r>
          </w:p>
          <w:p w14:paraId="492AAB68" w14:textId="348635E3" w:rsidR="00B722F1" w:rsidRPr="000468B3" w:rsidRDefault="008E4523">
            <w:pPr>
              <w:widowControl w:val="0"/>
              <w:spacing w:after="120"/>
              <w:ind w:left="612" w:hanging="612"/>
              <w:jc w:val="both"/>
              <w:rPr>
                <w:lang w:val="es-EC"/>
              </w:rPr>
            </w:pPr>
            <w:r w:rsidRPr="000468B3">
              <w:rPr>
                <w:lang w:val="es-EC"/>
              </w:rPr>
              <w:t>1.3</w:t>
            </w:r>
            <w:r w:rsidR="00B57760" w:rsidRPr="000468B3">
              <w:rPr>
                <w:spacing w:val="-3"/>
                <w:lang w:val="es-EC"/>
              </w:rPr>
              <w:tab/>
            </w:r>
            <w:r w:rsidRPr="000468B3">
              <w:rPr>
                <w:lang w:val="es-EC"/>
              </w:rPr>
              <w:t>En estos Documentos de Licitación:</w:t>
            </w:r>
          </w:p>
          <w:p w14:paraId="04FE8AF4" w14:textId="77777777" w:rsidR="00B722F1" w:rsidRPr="000468B3" w:rsidRDefault="008E4523">
            <w:pPr>
              <w:pStyle w:val="Sangra2detindependiente"/>
              <w:widowControl w:val="0"/>
              <w:numPr>
                <w:ilvl w:val="0"/>
                <w:numId w:val="2"/>
              </w:numPr>
              <w:spacing w:after="120"/>
              <w:ind w:left="1062" w:hanging="537"/>
              <w:jc w:val="both"/>
              <w:rPr>
                <w:i w:val="0"/>
                <w:iCs w:val="0"/>
                <w:lang w:val="es-EC"/>
              </w:rPr>
            </w:pPr>
            <w:r w:rsidRPr="000468B3">
              <w:rPr>
                <w:i w:val="0"/>
                <w:iCs w:val="0"/>
                <w:lang w:val="es-EC"/>
              </w:rPr>
              <w:t>el término “por escrito” significa comunicación en forma escrita (por ejemplo, por correo, por correo electrónico) con prueba de recibido;</w:t>
            </w:r>
          </w:p>
          <w:p w14:paraId="342561C6" w14:textId="77777777" w:rsidR="00B722F1" w:rsidRPr="000468B3" w:rsidRDefault="008E4523">
            <w:pPr>
              <w:pStyle w:val="Sangra2detindependiente"/>
              <w:widowControl w:val="0"/>
              <w:numPr>
                <w:ilvl w:val="0"/>
                <w:numId w:val="2"/>
              </w:numPr>
              <w:spacing w:after="120"/>
              <w:ind w:left="1062" w:hanging="537"/>
              <w:jc w:val="both"/>
              <w:rPr>
                <w:i w:val="0"/>
                <w:iCs w:val="0"/>
                <w:lang w:val="es-EC"/>
              </w:rPr>
            </w:pPr>
            <w:r w:rsidRPr="000468B3">
              <w:rPr>
                <w:i w:val="0"/>
                <w:iCs w:val="0"/>
                <w:lang w:val="es-EC"/>
              </w:rPr>
              <w:t xml:space="preserve">si el contexto así lo requiere, el uso del “singular” corresponde igualmente al “plural” y viceversa; y </w:t>
            </w:r>
          </w:p>
          <w:p w14:paraId="1924A613" w14:textId="77777777" w:rsidR="00B722F1" w:rsidRPr="000468B3" w:rsidRDefault="008E4523">
            <w:pPr>
              <w:pStyle w:val="Sangra2detindependiente"/>
              <w:widowControl w:val="0"/>
              <w:numPr>
                <w:ilvl w:val="0"/>
                <w:numId w:val="2"/>
              </w:numPr>
              <w:spacing w:after="120"/>
              <w:ind w:left="1062" w:hanging="537"/>
              <w:jc w:val="both"/>
              <w:rPr>
                <w:i w:val="0"/>
                <w:iCs w:val="0"/>
                <w:lang w:val="es-EC"/>
              </w:rPr>
            </w:pPr>
            <w:r w:rsidRPr="000468B3">
              <w:rPr>
                <w:i w:val="0"/>
                <w:iCs w:val="0"/>
                <w:lang w:val="es-EC"/>
              </w:rPr>
              <w:t>“día” significa día calendario.</w:t>
            </w:r>
          </w:p>
        </w:tc>
      </w:tr>
      <w:tr w:rsidR="00B722F1" w:rsidRPr="00D03974" w14:paraId="3954D838" w14:textId="77777777">
        <w:tc>
          <w:tcPr>
            <w:tcW w:w="2332" w:type="dxa"/>
            <w:gridSpan w:val="2"/>
          </w:tcPr>
          <w:p w14:paraId="661F7E6C" w14:textId="2DB77226" w:rsidR="00B722F1" w:rsidRPr="000468B3" w:rsidRDefault="008E4523">
            <w:pPr>
              <w:pStyle w:val="Ttulo3"/>
              <w:widowControl w:val="0"/>
              <w:spacing w:after="120"/>
              <w:rPr>
                <w:lang w:val="es-EC"/>
              </w:rPr>
            </w:pPr>
            <w:bookmarkStart w:id="41" w:name="_Toc94002149"/>
            <w:bookmarkStart w:id="42" w:name="_Toc94002757"/>
            <w:bookmarkStart w:id="43" w:name="_Toc94002948"/>
            <w:bookmarkStart w:id="44" w:name="_Toc94011864"/>
            <w:bookmarkStart w:id="45" w:name="_Toc94012140"/>
            <w:bookmarkStart w:id="46" w:name="_Toc94605007"/>
            <w:r w:rsidRPr="000468B3">
              <w:rPr>
                <w:lang w:val="es-EC"/>
              </w:rPr>
              <w:t xml:space="preserve">2.  </w:t>
            </w:r>
            <w:r w:rsidRPr="000468B3">
              <w:rPr>
                <w:lang w:val="es-EC"/>
              </w:rPr>
              <w:tab/>
              <w:t>Fuente de fondos</w:t>
            </w:r>
            <w:bookmarkEnd w:id="41"/>
            <w:bookmarkEnd w:id="42"/>
            <w:bookmarkEnd w:id="43"/>
            <w:bookmarkEnd w:id="44"/>
            <w:bookmarkEnd w:id="45"/>
            <w:bookmarkEnd w:id="46"/>
            <w:r w:rsidRPr="000468B3">
              <w:rPr>
                <w:lang w:val="es-EC"/>
              </w:rPr>
              <w:t xml:space="preserve"> </w:t>
            </w:r>
          </w:p>
        </w:tc>
        <w:tc>
          <w:tcPr>
            <w:tcW w:w="6694" w:type="dxa"/>
            <w:gridSpan w:val="3"/>
          </w:tcPr>
          <w:p w14:paraId="3A325E35" w14:textId="2FAFA36E" w:rsidR="00B722F1" w:rsidRPr="000468B3" w:rsidRDefault="008E4523" w:rsidP="000B36B4">
            <w:pPr>
              <w:widowControl w:val="0"/>
              <w:spacing w:after="120"/>
              <w:ind w:left="432" w:hanging="432"/>
              <w:jc w:val="both"/>
              <w:rPr>
                <w:lang w:val="es-EC"/>
              </w:rPr>
            </w:pPr>
            <w:r w:rsidRPr="000468B3">
              <w:rPr>
                <w:lang w:val="es-EC"/>
              </w:rPr>
              <w:t>2.1</w:t>
            </w:r>
            <w:r w:rsidRPr="000468B3">
              <w:rPr>
                <w:lang w:val="es-EC"/>
              </w:rPr>
              <w:tab/>
            </w:r>
            <w:r w:rsidRPr="000468B3">
              <w:rPr>
                <w:spacing w:val="-3"/>
                <w:lang w:val="es-EC"/>
              </w:rPr>
              <w:t xml:space="preserve">El </w:t>
            </w:r>
            <w:r w:rsidR="00F41652" w:rsidRPr="000468B3">
              <w:rPr>
                <w:spacing w:val="-3"/>
                <w:lang w:val="es-EC"/>
              </w:rPr>
              <w:t xml:space="preserve">beneficiario </w:t>
            </w:r>
            <w:r w:rsidRPr="000468B3">
              <w:rPr>
                <w:b/>
                <w:bCs/>
                <w:spacing w:val="-3"/>
                <w:lang w:val="es-EC"/>
              </w:rPr>
              <w:t>identificado en los DDL</w:t>
            </w:r>
            <w:r w:rsidRPr="000468B3">
              <w:rPr>
                <w:spacing w:val="-3"/>
                <w:lang w:val="es-EC"/>
              </w:rPr>
              <w:t>, se propone destinar una parte de los fondos de</w:t>
            </w:r>
            <w:r w:rsidR="00F41652" w:rsidRPr="000468B3">
              <w:rPr>
                <w:spacing w:val="-3"/>
                <w:lang w:val="es-EC"/>
              </w:rPr>
              <w:t xml:space="preserve"> donación de la Agencia Española de </w:t>
            </w:r>
            <w:r w:rsidR="00A26059" w:rsidRPr="000468B3">
              <w:rPr>
                <w:spacing w:val="-3"/>
                <w:lang w:val="es-EC"/>
              </w:rPr>
              <w:t>Cooperación</w:t>
            </w:r>
            <w:r w:rsidR="00F41652" w:rsidRPr="000468B3">
              <w:rPr>
                <w:spacing w:val="-3"/>
                <w:lang w:val="es-EC"/>
              </w:rPr>
              <w:t xml:space="preserve"> Internacional para el Desarrollo </w:t>
            </w:r>
            <w:r w:rsidRPr="000468B3">
              <w:rPr>
                <w:spacing w:val="-3"/>
                <w:lang w:val="es-EC"/>
              </w:rPr>
              <w:t xml:space="preserve">(en adelante denominado </w:t>
            </w:r>
            <w:r w:rsidR="00F41652" w:rsidRPr="000468B3">
              <w:rPr>
                <w:spacing w:val="-3"/>
                <w:lang w:val="es-EC"/>
              </w:rPr>
              <w:t>AECID</w:t>
            </w:r>
            <w:r w:rsidRPr="000468B3">
              <w:rPr>
                <w:spacing w:val="-3"/>
                <w:lang w:val="es-EC"/>
              </w:rPr>
              <w:t xml:space="preserve">) </w:t>
            </w:r>
            <w:r w:rsidRPr="000468B3">
              <w:rPr>
                <w:b/>
                <w:bCs/>
                <w:spacing w:val="-3"/>
                <w:lang w:val="es-EC"/>
              </w:rPr>
              <w:t>identificado en los DDL</w:t>
            </w:r>
            <w:r w:rsidRPr="000468B3">
              <w:rPr>
                <w:spacing w:val="-3"/>
                <w:lang w:val="es-EC"/>
              </w:rPr>
              <w:t xml:space="preserve">, para sufragar parcialmente el costo del Proyecto </w:t>
            </w:r>
            <w:r w:rsidRPr="000468B3">
              <w:rPr>
                <w:b/>
                <w:bCs/>
                <w:spacing w:val="-3"/>
                <w:lang w:val="es-EC"/>
              </w:rPr>
              <w:t>identificado en los DDL</w:t>
            </w:r>
            <w:r w:rsidRPr="000468B3">
              <w:rPr>
                <w:spacing w:val="-3"/>
                <w:lang w:val="es-EC"/>
              </w:rPr>
              <w:t>, a fin de cubrir los gastos elegibles en virtud del Contrato para las Obras.</w:t>
            </w:r>
          </w:p>
        </w:tc>
      </w:tr>
      <w:tr w:rsidR="00B722F1" w:rsidRPr="00D03974" w14:paraId="72D4B6E4" w14:textId="77777777">
        <w:tc>
          <w:tcPr>
            <w:tcW w:w="235" w:type="dxa"/>
          </w:tcPr>
          <w:p w14:paraId="06F7A255" w14:textId="77777777" w:rsidR="00B722F1" w:rsidRPr="000468B3" w:rsidRDefault="00B722F1">
            <w:pPr>
              <w:pStyle w:val="Heading1-Clausename"/>
              <w:widowControl w:val="0"/>
              <w:tabs>
                <w:tab w:val="clear" w:pos="360"/>
                <w:tab w:val="left" w:pos="432"/>
              </w:tabs>
              <w:spacing w:after="120"/>
              <w:ind w:left="432" w:hanging="432"/>
              <w:rPr>
                <w:bCs/>
                <w:szCs w:val="24"/>
                <w:lang w:val="es-EC"/>
              </w:rPr>
            </w:pPr>
          </w:p>
        </w:tc>
        <w:tc>
          <w:tcPr>
            <w:tcW w:w="2302" w:type="dxa"/>
            <w:gridSpan w:val="3"/>
            <w:tcBorders>
              <w:bottom w:val="single" w:sz="4" w:space="0" w:color="000000"/>
            </w:tcBorders>
          </w:tcPr>
          <w:p w14:paraId="651B3D04" w14:textId="77777777" w:rsidR="00B722F1" w:rsidRPr="000468B3" w:rsidRDefault="008E4523">
            <w:pPr>
              <w:pStyle w:val="Heading1-Clausename"/>
              <w:widowControl w:val="0"/>
              <w:tabs>
                <w:tab w:val="clear" w:pos="360"/>
                <w:tab w:val="left" w:pos="432"/>
              </w:tabs>
              <w:spacing w:after="120"/>
              <w:ind w:left="432" w:hanging="432"/>
              <w:rPr>
                <w:bCs/>
                <w:szCs w:val="24"/>
                <w:lang w:val="es-EC"/>
              </w:rPr>
            </w:pPr>
            <w:r w:rsidRPr="000468B3">
              <w:rPr>
                <w:bCs/>
                <w:szCs w:val="24"/>
                <w:lang w:val="es-EC"/>
              </w:rPr>
              <w:t xml:space="preserve">3. </w:t>
            </w:r>
            <w:r w:rsidRPr="000468B3">
              <w:rPr>
                <w:bCs/>
                <w:szCs w:val="24"/>
                <w:lang w:val="es-EC"/>
              </w:rPr>
              <w:tab/>
              <w:t xml:space="preserve">Prácticas prohibidas </w:t>
            </w:r>
          </w:p>
        </w:tc>
        <w:tc>
          <w:tcPr>
            <w:tcW w:w="6489" w:type="dxa"/>
            <w:tcBorders>
              <w:bottom w:val="single" w:sz="4" w:space="0" w:color="000000"/>
            </w:tcBorders>
          </w:tcPr>
          <w:p w14:paraId="7AB04B90" w14:textId="48449AD8" w:rsidR="00520453" w:rsidRPr="000468B3" w:rsidRDefault="008E4523" w:rsidP="0018523C">
            <w:pPr>
              <w:suppressAutoHyphens w:val="0"/>
              <w:autoSpaceDE w:val="0"/>
              <w:autoSpaceDN w:val="0"/>
              <w:adjustRightInd w:val="0"/>
              <w:jc w:val="both"/>
              <w:rPr>
                <w:lang w:val="es-EC"/>
              </w:rPr>
            </w:pPr>
            <w:r w:rsidRPr="000468B3">
              <w:rPr>
                <w:lang w:val="es-EC"/>
              </w:rPr>
              <w:t xml:space="preserve">3.1 </w:t>
            </w:r>
            <w:r w:rsidR="00F41652" w:rsidRPr="000468B3">
              <w:rPr>
                <w:lang w:val="es-EC"/>
              </w:rPr>
              <w:t>La AECID</w:t>
            </w:r>
            <w:r w:rsidRPr="000468B3">
              <w:rPr>
                <w:lang w:val="es-EC"/>
              </w:rPr>
              <w:t xml:space="preserve"> exige a todos los </w:t>
            </w:r>
            <w:r w:rsidR="00F41652" w:rsidRPr="000468B3">
              <w:rPr>
                <w:lang w:val="es-EC"/>
              </w:rPr>
              <w:t>beneficiarios</w:t>
            </w:r>
            <w:r w:rsidRPr="000468B3">
              <w:rPr>
                <w:lang w:val="es-EC"/>
              </w:rPr>
              <w:t xml:space="preserve"> (incluidos los beneficiarios de donaciones), organismos ejecutores y organismos contratantes, al igual que a todas las firmas, entidades o individuos oferentes por participar o participando en actividades financiadas por </w:t>
            </w:r>
            <w:r w:rsidR="00F41652" w:rsidRPr="000468B3">
              <w:rPr>
                <w:lang w:val="es-EC"/>
              </w:rPr>
              <w:t>la AECID</w:t>
            </w:r>
            <w:r w:rsidRPr="000468B3">
              <w:rPr>
                <w:lang w:val="es-EC"/>
              </w:rPr>
              <w:t xml:space="preserve">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w:t>
            </w:r>
            <w:r w:rsidR="00F41652" w:rsidRPr="000468B3">
              <w:rPr>
                <w:lang w:val="es-EC"/>
              </w:rPr>
              <w:t>a la AECID</w:t>
            </w:r>
            <w:r w:rsidRPr="000468B3">
              <w:rPr>
                <w:lang w:val="es-EC"/>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w:t>
            </w:r>
            <w:r w:rsidR="00F41652" w:rsidRPr="000468B3">
              <w:rPr>
                <w:lang w:val="es-EC"/>
              </w:rPr>
              <w:t>La AECID</w:t>
            </w:r>
            <w:r w:rsidRPr="000468B3">
              <w:rPr>
                <w:lang w:val="es-EC"/>
              </w:rPr>
              <w:t xml:space="preserve"> ha establecido mecanismos para denunciar la supuesta comisión de Prácticas Prohibidas. </w:t>
            </w:r>
            <w:r w:rsidR="00520453" w:rsidRPr="000468B3">
              <w:rPr>
                <w:lang w:val="es-EC"/>
              </w:rPr>
              <w:t xml:space="preserve">Las sanciones que de eventuales prácticas </w:t>
            </w:r>
            <w:r w:rsidR="00520453" w:rsidRPr="000468B3">
              <w:rPr>
                <w:lang w:val="es-EC"/>
              </w:rPr>
              <w:lastRenderedPageBreak/>
              <w:t>corruptivas o fraudulentas se deriven, se aplicarán de acuerdo a la legislación ecuatoriana y por las entidades competentes correspondientes. Cualquier evento de esta naturaleza debe ser informado al FCAS, a través de la O</w:t>
            </w:r>
            <w:r w:rsidR="00B57760" w:rsidRPr="000468B3">
              <w:rPr>
                <w:lang w:val="es-EC"/>
              </w:rPr>
              <w:t xml:space="preserve">ficina </w:t>
            </w:r>
            <w:r w:rsidR="00520453" w:rsidRPr="000468B3">
              <w:rPr>
                <w:lang w:val="es-EC"/>
              </w:rPr>
              <w:t>T</w:t>
            </w:r>
            <w:r w:rsidR="00B57760" w:rsidRPr="000468B3">
              <w:rPr>
                <w:lang w:val="es-EC"/>
              </w:rPr>
              <w:t xml:space="preserve">écnica de </w:t>
            </w:r>
            <w:r w:rsidR="00520453" w:rsidRPr="000468B3">
              <w:rPr>
                <w:lang w:val="es-EC"/>
              </w:rPr>
              <w:t>C</w:t>
            </w:r>
            <w:r w:rsidR="00B57760" w:rsidRPr="000468B3">
              <w:rPr>
                <w:lang w:val="es-EC"/>
              </w:rPr>
              <w:t>ooperación (en adelante OTC)</w:t>
            </w:r>
            <w:r w:rsidR="00520453" w:rsidRPr="000468B3">
              <w:rPr>
                <w:lang w:val="es-EC"/>
              </w:rPr>
              <w:t xml:space="preserve"> de la AECID en Ecuador, por el Beneficiario del Proyecto, el Beneficiario de la Subvención o por los demás organismos involucrados en la ejecución del proyecto.</w:t>
            </w:r>
            <w:r w:rsidR="0018523C" w:rsidRPr="000468B3">
              <w:rPr>
                <w:lang w:val="es-EC"/>
              </w:rPr>
              <w:t xml:space="preserve"> </w:t>
            </w:r>
          </w:p>
          <w:p w14:paraId="10B4377D" w14:textId="69EE73F0" w:rsidR="00763C3A" w:rsidRPr="000468B3" w:rsidRDefault="00763C3A" w:rsidP="0018523C">
            <w:pPr>
              <w:suppressAutoHyphens w:val="0"/>
              <w:autoSpaceDE w:val="0"/>
              <w:autoSpaceDN w:val="0"/>
              <w:adjustRightInd w:val="0"/>
              <w:jc w:val="both"/>
              <w:rPr>
                <w:lang w:val="es-EC"/>
              </w:rPr>
            </w:pPr>
          </w:p>
          <w:p w14:paraId="54F9BE19" w14:textId="77777777" w:rsidR="00763C3A" w:rsidRPr="000468B3" w:rsidRDefault="00763C3A" w:rsidP="00763C3A">
            <w:pPr>
              <w:pStyle w:val="Sinespaciado"/>
              <w:jc w:val="both"/>
              <w:rPr>
                <w:lang w:val="es-EC"/>
              </w:rPr>
            </w:pPr>
            <w:r w:rsidRPr="000468B3">
              <w:rPr>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BFEA1D9" w14:textId="77777777" w:rsidR="00763C3A" w:rsidRPr="000468B3" w:rsidRDefault="00763C3A" w:rsidP="00763C3A">
            <w:pPr>
              <w:pStyle w:val="Sinespaciado"/>
              <w:jc w:val="both"/>
              <w:rPr>
                <w:lang w:val="es-EC"/>
              </w:rPr>
            </w:pPr>
          </w:p>
          <w:p w14:paraId="4293B05D" w14:textId="77777777" w:rsidR="00763C3A" w:rsidRPr="000468B3" w:rsidRDefault="00763C3A" w:rsidP="00763C3A">
            <w:pPr>
              <w:pStyle w:val="Sinespaciado"/>
              <w:ind w:left="708"/>
              <w:jc w:val="both"/>
              <w:rPr>
                <w:lang w:val="es-EC"/>
              </w:rPr>
            </w:pPr>
            <w:r w:rsidRPr="000468B3">
              <w:rPr>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36E1B1E8" w14:textId="77777777" w:rsidR="00763C3A" w:rsidRPr="000468B3" w:rsidRDefault="00763C3A" w:rsidP="00763C3A">
            <w:pPr>
              <w:pStyle w:val="Sinespaciado"/>
              <w:ind w:left="708"/>
              <w:jc w:val="both"/>
              <w:rPr>
                <w:lang w:val="es-EC"/>
              </w:rPr>
            </w:pPr>
            <w:r w:rsidRPr="000468B3">
              <w:rPr>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0B72EE1F" w14:textId="77777777" w:rsidR="00763C3A" w:rsidRPr="000468B3" w:rsidRDefault="00763C3A" w:rsidP="00763C3A">
            <w:pPr>
              <w:pStyle w:val="Sinespaciado"/>
              <w:ind w:left="708"/>
              <w:jc w:val="both"/>
              <w:rPr>
                <w:lang w:val="es-EC"/>
              </w:rPr>
            </w:pPr>
            <w:r w:rsidRPr="000468B3">
              <w:rPr>
                <w:lang w:val="es-EC"/>
              </w:rPr>
              <w:t>c) han incurrido en falsas declaraciones al facilitar la información exigida para poder participar en el procedimiento o no han facilitado dicha información;</w:t>
            </w:r>
          </w:p>
          <w:p w14:paraId="5325D0C2" w14:textId="77777777" w:rsidR="00763C3A" w:rsidRPr="000468B3" w:rsidRDefault="00763C3A" w:rsidP="00763C3A">
            <w:pPr>
              <w:pStyle w:val="Sinespaciado"/>
              <w:ind w:left="708"/>
              <w:jc w:val="both"/>
              <w:rPr>
                <w:lang w:val="es-EC"/>
              </w:rPr>
            </w:pPr>
            <w:r w:rsidRPr="000468B3">
              <w:rPr>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6CC696D6" w14:textId="77777777" w:rsidR="00763C3A" w:rsidRPr="000468B3" w:rsidRDefault="00763C3A" w:rsidP="00763C3A">
            <w:pPr>
              <w:pStyle w:val="Sinespaciado"/>
              <w:ind w:left="708"/>
              <w:jc w:val="both"/>
              <w:rPr>
                <w:lang w:val="es-EC"/>
              </w:rPr>
            </w:pPr>
            <w:r w:rsidRPr="000468B3">
              <w:rPr>
                <w:lang w:val="es-EC"/>
              </w:rPr>
              <w:t>e) han sido creadas con la intención descrita en la letra d) según lo establecido mediante sentencia firme o decisión administrativa definitiva.</w:t>
            </w:r>
          </w:p>
          <w:p w14:paraId="19959352" w14:textId="77777777" w:rsidR="00763C3A" w:rsidRPr="000468B3" w:rsidRDefault="00763C3A" w:rsidP="00763C3A">
            <w:pPr>
              <w:pStyle w:val="Sinespaciado"/>
              <w:ind w:left="708"/>
              <w:jc w:val="both"/>
              <w:rPr>
                <w:lang w:val="es-EC"/>
              </w:rPr>
            </w:pPr>
          </w:p>
          <w:p w14:paraId="1A4162C5" w14:textId="77777777" w:rsidR="00763C3A" w:rsidRPr="000468B3" w:rsidRDefault="00763C3A" w:rsidP="00763C3A">
            <w:pPr>
              <w:pStyle w:val="Sinespaciado"/>
              <w:jc w:val="both"/>
              <w:rPr>
                <w:lang w:val="es-EC"/>
              </w:rPr>
            </w:pPr>
            <w:r w:rsidRPr="000468B3">
              <w:rPr>
                <w:lang w:val="es-EC"/>
              </w:rPr>
              <w:t>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documentos acreditativos de la existencia jurídica de la entidad en cuestión. La AECID trasladará esta información a la Comisión Europea, quien podrá utilizar esta información a efectos del sistema de Exclusión y Detección Precoz.</w:t>
            </w:r>
          </w:p>
          <w:p w14:paraId="72167CC8" w14:textId="0C02F8A2" w:rsidR="00B722F1" w:rsidRPr="000468B3" w:rsidRDefault="00B722F1" w:rsidP="00520453">
            <w:pPr>
              <w:suppressAutoHyphens w:val="0"/>
              <w:autoSpaceDE w:val="0"/>
              <w:autoSpaceDN w:val="0"/>
              <w:adjustRightInd w:val="0"/>
              <w:rPr>
                <w:lang w:val="es-EC"/>
              </w:rPr>
            </w:pPr>
          </w:p>
          <w:p w14:paraId="63BE0349" w14:textId="41869098" w:rsidR="00B722F1" w:rsidRPr="000468B3" w:rsidRDefault="008E4523">
            <w:pPr>
              <w:widowControl w:val="0"/>
              <w:spacing w:after="120"/>
              <w:ind w:left="882" w:hanging="360"/>
              <w:jc w:val="both"/>
              <w:rPr>
                <w:bCs/>
                <w:lang w:val="es-EC"/>
              </w:rPr>
            </w:pPr>
            <w:r w:rsidRPr="000468B3">
              <w:rPr>
                <w:bCs/>
                <w:lang w:val="es-EC"/>
              </w:rPr>
              <w:t xml:space="preserve">(a) A efectos del cumplimiento de esta Política, </w:t>
            </w:r>
            <w:r w:rsidR="00F41652" w:rsidRPr="000468B3">
              <w:rPr>
                <w:bCs/>
                <w:lang w:val="es-EC"/>
              </w:rPr>
              <w:t>la AECID</w:t>
            </w:r>
            <w:r w:rsidRPr="000468B3">
              <w:rPr>
                <w:bCs/>
                <w:lang w:val="es-EC"/>
              </w:rPr>
              <w:t xml:space="preserve"> define las expresiones que se indican a continuación: </w:t>
            </w:r>
          </w:p>
          <w:p w14:paraId="0B90E077"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 Una práctica corrupta consiste en ofrecer, dar, recibir, o solicitar, directa o indirectamente, cualquier cosa de valor para influenciar indebidamente las acciones de otra parte;</w:t>
            </w:r>
          </w:p>
          <w:p w14:paraId="4FFFD9A5"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54D736C"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(iii) Una práctica coercitiva consiste en perjudicar o causar daño, o amenazar con perjudicar o causar daño, directa o indirectamente, a cualquier parte o a sus bienes para influenciar indebidamente las acciones de una parte;</w:t>
            </w:r>
          </w:p>
          <w:p w14:paraId="2751BFF7" w14:textId="77777777" w:rsidR="00B722F1" w:rsidRPr="000468B3" w:rsidRDefault="008E4523">
            <w:pPr>
              <w:pStyle w:val="Sangra3detindependiente"/>
              <w:widowControl w:val="0"/>
              <w:tabs>
                <w:tab w:val="left" w:pos="792"/>
              </w:tabs>
              <w:spacing w:after="120"/>
              <w:ind w:left="1242" w:hanging="360"/>
              <w:jc w:val="both"/>
              <w:rPr>
                <w:bCs/>
                <w:lang w:val="es-EC"/>
              </w:rPr>
            </w:pPr>
            <w:r w:rsidRPr="000468B3">
              <w:rPr>
                <w:bCs/>
                <w:lang w:val="es-EC"/>
              </w:rPr>
              <w:t>(iv)</w:t>
            </w:r>
            <w:r w:rsidRPr="000468B3">
              <w:rPr>
                <w:lang w:val="es-EC"/>
              </w:rPr>
              <w:t xml:space="preserve"> </w:t>
            </w:r>
            <w:r w:rsidRPr="000468B3">
              <w:rPr>
                <w:bCs/>
                <w:lang w:val="es-EC"/>
              </w:rPr>
              <w:t>Una práctica colusoria es un acuerdo entre dos o más partes realizado con la intención de alcanzar un propósito inapropiado, lo que incluye influenciar en forma inapropiada las acciones de otra parte;</w:t>
            </w:r>
          </w:p>
          <w:p w14:paraId="063E3662" w14:textId="77777777" w:rsidR="00B722F1" w:rsidRPr="000468B3" w:rsidRDefault="008E4523">
            <w:pPr>
              <w:pStyle w:val="Sangra3detindependiente"/>
              <w:widowControl w:val="0"/>
              <w:tabs>
                <w:tab w:val="left" w:pos="792"/>
              </w:tabs>
              <w:spacing w:after="120"/>
              <w:ind w:left="1242" w:hanging="360"/>
              <w:jc w:val="both"/>
              <w:rPr>
                <w:bCs/>
                <w:lang w:val="es-EC"/>
              </w:rPr>
            </w:pPr>
            <w:r w:rsidRPr="000468B3">
              <w:rPr>
                <w:bCs/>
                <w:lang w:val="es-EC"/>
              </w:rPr>
              <w:t>(v) Una práctica obstructiva consiste en</w:t>
            </w:r>
          </w:p>
          <w:p w14:paraId="1BB9044D" w14:textId="11735114" w:rsidR="00B722F1" w:rsidRPr="000468B3" w:rsidRDefault="008E4523">
            <w:pPr>
              <w:pStyle w:val="Sangra3detindependiente"/>
              <w:widowControl w:val="0"/>
              <w:spacing w:after="120"/>
              <w:ind w:left="1413" w:hanging="522"/>
              <w:jc w:val="both"/>
              <w:rPr>
                <w:bCs/>
                <w:lang w:val="es-EC"/>
              </w:rPr>
            </w:pPr>
            <w:r w:rsidRPr="000468B3">
              <w:rPr>
                <w:bCs/>
                <w:lang w:val="es-EC"/>
              </w:rPr>
              <w:t xml:space="preserve">           i. destruir, falsificar, alterar u ocultar evidencia significativa para una investigación, o realizar declaraciones falsas ante los investigadores con la intención de impedir una investigación</w:t>
            </w:r>
          </w:p>
          <w:p w14:paraId="23E6C861" w14:textId="0FFA39F8" w:rsidR="00B722F1" w:rsidRPr="000468B3" w:rsidRDefault="008E4523">
            <w:pPr>
              <w:pStyle w:val="Sangra3detindependiente"/>
              <w:widowControl w:val="0"/>
              <w:spacing w:after="120"/>
              <w:ind w:left="1413" w:hanging="522"/>
              <w:jc w:val="both"/>
              <w:rPr>
                <w:bCs/>
                <w:lang w:val="es-EC"/>
              </w:rPr>
            </w:pPr>
            <w:r w:rsidRPr="000468B3">
              <w:rPr>
                <w:bCs/>
                <w:lang w:val="es-EC"/>
              </w:rPr>
              <w:t xml:space="preserve">           ii. amenazar, hostigar o intimidar a cualquier parte para impedir que divulgue su conocimiento de asuntos que son importantes para una investigación o que prosiga con la investigación; o</w:t>
            </w:r>
          </w:p>
          <w:p w14:paraId="67A1F2E0" w14:textId="0D8EA06F" w:rsidR="00B722F1" w:rsidRPr="000468B3" w:rsidRDefault="008E4523">
            <w:pPr>
              <w:pStyle w:val="Sangra3detindependiente"/>
              <w:widowControl w:val="0"/>
              <w:spacing w:after="120"/>
              <w:ind w:left="1413" w:hanging="522"/>
              <w:jc w:val="both"/>
              <w:rPr>
                <w:bCs/>
                <w:lang w:val="es-EC"/>
              </w:rPr>
            </w:pPr>
            <w:r w:rsidRPr="000468B3">
              <w:rPr>
                <w:bCs/>
                <w:lang w:val="es-EC"/>
              </w:rPr>
              <w:t xml:space="preserve">           iii) actos realizados con la intención de impedir el ejercicio de los derechos contractuales de auditoría e inspección previstos en el párrafo 3.1 (f) de abajo, o sus derechos de acceso a la información; y</w:t>
            </w:r>
          </w:p>
          <w:p w14:paraId="4AEF59B6" w14:textId="242E5929" w:rsidR="00B722F1" w:rsidRPr="000468B3" w:rsidRDefault="008E4523">
            <w:pPr>
              <w:pStyle w:val="Sangra3detindependiente"/>
              <w:widowControl w:val="0"/>
              <w:spacing w:after="120"/>
              <w:ind w:left="1413" w:hanging="522"/>
              <w:jc w:val="both"/>
              <w:rPr>
                <w:bCs/>
                <w:lang w:val="es-EC"/>
              </w:rPr>
            </w:pPr>
            <w:r w:rsidRPr="000468B3">
              <w:rPr>
                <w:bCs/>
                <w:lang w:val="es-EC"/>
              </w:rPr>
              <w:t>(vi) La apropiación indebida consiste en el uso de fondos o recursos</w:t>
            </w:r>
            <w:r w:rsidR="00EF1F68" w:rsidRPr="000468B3">
              <w:rPr>
                <w:bCs/>
                <w:lang w:val="es-EC"/>
              </w:rPr>
              <w:t xml:space="preserve">, </w:t>
            </w:r>
            <w:r w:rsidRPr="000468B3">
              <w:rPr>
                <w:bCs/>
                <w:lang w:val="es-EC"/>
              </w:rPr>
              <w:t>para un propósito indebido o para un propósito no autorizado, cometido de forma intencional o por negligencia grave.</w:t>
            </w:r>
          </w:p>
          <w:p w14:paraId="5B5168E4" w14:textId="1B218722" w:rsidR="00B722F1" w:rsidRPr="000468B3" w:rsidRDefault="008E4523">
            <w:pPr>
              <w:widowControl w:val="0"/>
              <w:spacing w:after="120"/>
              <w:ind w:left="882" w:hanging="360"/>
              <w:jc w:val="both"/>
              <w:rPr>
                <w:bCs/>
                <w:lang w:val="es-EC"/>
              </w:rPr>
            </w:pPr>
            <w:r w:rsidRPr="000468B3">
              <w:rPr>
                <w:bCs/>
                <w:lang w:val="es-EC"/>
              </w:rPr>
              <w:t xml:space="preserve">(b) Si </w:t>
            </w:r>
            <w:r w:rsidR="00EF1F68" w:rsidRPr="000468B3">
              <w:rPr>
                <w:bCs/>
                <w:lang w:val="es-EC"/>
              </w:rPr>
              <w:t>la AECID</w:t>
            </w:r>
            <w:r w:rsidRPr="000468B3">
              <w:rPr>
                <w:bCs/>
                <w:lang w:val="es-EC"/>
              </w:rPr>
              <w:t xml:space="preserve"> determina que cualquier firma, entidad o individuo actuando como oferente o participando en una actividad financiada por </w:t>
            </w:r>
            <w:r w:rsidR="00EF1F68" w:rsidRPr="000468B3">
              <w:rPr>
                <w:bCs/>
                <w:lang w:val="es-EC"/>
              </w:rPr>
              <w:t>la AECID</w:t>
            </w:r>
            <w:r w:rsidRPr="000468B3">
              <w:rPr>
                <w:bCs/>
                <w:lang w:val="es-EC"/>
              </w:rPr>
              <w:t xml:space="preserve"> incluidos, entre otros, solicitantes, oferentes, proveedores, contratistas, consultores, miembros del personal, subcontratistas, subconsultores, proveedores de servicios, </w:t>
            </w:r>
            <w:r w:rsidRPr="000468B3">
              <w:rPr>
                <w:bCs/>
                <w:lang w:val="es-EC"/>
              </w:rPr>
              <w:lastRenderedPageBreak/>
              <w:t xml:space="preserve">concesionarios, </w:t>
            </w:r>
            <w:r w:rsidR="00B57760" w:rsidRPr="000468B3">
              <w:rPr>
                <w:bCs/>
                <w:lang w:val="es-EC"/>
              </w:rPr>
              <w:t>prestatarios</w:t>
            </w:r>
            <w:r w:rsidR="0074152E" w:rsidRPr="000468B3">
              <w:rPr>
                <w:rStyle w:val="Refdenotaalpie"/>
                <w:bCs/>
                <w:lang w:val="es-EC"/>
              </w:rPr>
              <w:footnoteReference w:id="2"/>
            </w:r>
            <w:r w:rsidR="00B57760" w:rsidRPr="000468B3">
              <w:rPr>
                <w:bCs/>
                <w:lang w:val="es-EC"/>
              </w:rPr>
              <w:t xml:space="preserve"> </w:t>
            </w:r>
            <w:r w:rsidRPr="000468B3">
              <w:rPr>
                <w:bCs/>
                <w:lang w:val="es-EC"/>
              </w:rPr>
              <w:t xml:space="preserve">(incluidos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w:t>
            </w:r>
            <w:r w:rsidR="00EF1F68" w:rsidRPr="000468B3">
              <w:rPr>
                <w:bCs/>
                <w:lang w:val="es-EC"/>
              </w:rPr>
              <w:t>la AECID</w:t>
            </w:r>
            <w:r w:rsidRPr="000468B3">
              <w:rPr>
                <w:bCs/>
                <w:lang w:val="es-EC"/>
              </w:rPr>
              <w:t xml:space="preserve"> podrá:</w:t>
            </w:r>
          </w:p>
          <w:p w14:paraId="5D31E17F" w14:textId="60763ABA" w:rsidR="00B722F1" w:rsidRPr="000468B3" w:rsidRDefault="008E4523">
            <w:pPr>
              <w:pStyle w:val="Sangra3detindependiente"/>
              <w:widowControl w:val="0"/>
              <w:spacing w:after="120"/>
              <w:ind w:left="1242" w:hanging="360"/>
              <w:jc w:val="both"/>
              <w:rPr>
                <w:bCs/>
                <w:lang w:val="es-EC"/>
              </w:rPr>
            </w:pPr>
            <w:r w:rsidRPr="000468B3">
              <w:rPr>
                <w:bCs/>
                <w:lang w:val="es-EC"/>
              </w:rPr>
              <w:t xml:space="preserve">(i) No financiar ninguna propuesta de adjudicación de un contrato para la adquisición de bienes o la contratación de obras financiadas por </w:t>
            </w:r>
            <w:r w:rsidR="00EF1F68" w:rsidRPr="000468B3">
              <w:rPr>
                <w:bCs/>
                <w:lang w:val="es-EC"/>
              </w:rPr>
              <w:t>la AECID</w:t>
            </w:r>
            <w:r w:rsidRPr="000468B3">
              <w:rPr>
                <w:bCs/>
                <w:lang w:val="es-EC"/>
              </w:rPr>
              <w:t>;</w:t>
            </w:r>
          </w:p>
          <w:p w14:paraId="5DA4A9D7"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(ii) Suspender los desembolsos de la operación, si se determina, en cualquier etapa, que un empleado, agencia o representante del Prestatario, el Organismo Ejecutor o el Organismo Contratante ha cometido una Práctica Prohibida;</w:t>
            </w:r>
          </w:p>
          <w:p w14:paraId="11147BBE" w14:textId="5E7E4E02" w:rsidR="00B722F1" w:rsidRPr="000468B3" w:rsidRDefault="008E4523">
            <w:pPr>
              <w:pStyle w:val="Sangra3detindependiente"/>
              <w:widowControl w:val="0"/>
              <w:spacing w:after="120"/>
              <w:ind w:left="1242" w:hanging="360"/>
              <w:jc w:val="both"/>
              <w:rPr>
                <w:bCs/>
                <w:lang w:val="es-EC"/>
              </w:rPr>
            </w:pPr>
            <w:r w:rsidRPr="000468B3">
              <w:rPr>
                <w:bCs/>
                <w:lang w:val="es-EC"/>
              </w:rPr>
              <w:t>(iii) Declarar una contratación no elegible para financiamiento de</w:t>
            </w:r>
            <w:r w:rsidR="00EF1F68" w:rsidRPr="000468B3">
              <w:rPr>
                <w:bCs/>
                <w:lang w:val="es-EC"/>
              </w:rPr>
              <w:t xml:space="preserve"> la AECID</w:t>
            </w:r>
            <w:r w:rsidRPr="000468B3">
              <w:rPr>
                <w:bCs/>
                <w:lang w:val="es-EC"/>
              </w:rPr>
              <w:t xml:space="preserve">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w:t>
            </w:r>
            <w:r w:rsidR="00EF1F68" w:rsidRPr="000468B3">
              <w:rPr>
                <w:bCs/>
                <w:lang w:val="es-EC"/>
              </w:rPr>
              <w:t xml:space="preserve">a la AECID </w:t>
            </w:r>
            <w:r w:rsidRPr="000468B3">
              <w:rPr>
                <w:bCs/>
                <w:lang w:val="es-EC"/>
              </w:rPr>
              <w:t xml:space="preserve">tras tener conocimiento de la comisión de la Práctica Prohibida) en un plazo que </w:t>
            </w:r>
            <w:r w:rsidR="00EF1F68" w:rsidRPr="000468B3">
              <w:rPr>
                <w:bCs/>
                <w:lang w:val="es-EC"/>
              </w:rPr>
              <w:t>la AECID</w:t>
            </w:r>
            <w:r w:rsidRPr="000468B3">
              <w:rPr>
                <w:bCs/>
                <w:lang w:val="es-EC"/>
              </w:rPr>
              <w:t xml:space="preserve"> considere razonable;</w:t>
            </w:r>
          </w:p>
          <w:p w14:paraId="59DBEB4F"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(iv) Emitir una amonestación a la firma, entidad o individuo en el formato de una carta formal de censura por su conducta;</w:t>
            </w:r>
          </w:p>
          <w:p w14:paraId="64DF13E2" w14:textId="087B0BD3" w:rsidR="00B722F1" w:rsidRPr="000468B3" w:rsidRDefault="008E4523">
            <w:pPr>
              <w:pStyle w:val="Sangra3detindependiente"/>
              <w:widowControl w:val="0"/>
              <w:spacing w:after="120"/>
              <w:ind w:left="1242" w:hanging="360"/>
              <w:jc w:val="both"/>
              <w:rPr>
                <w:bCs/>
                <w:lang w:val="es-EC"/>
              </w:rPr>
            </w:pPr>
            <w:r w:rsidRPr="000468B3">
              <w:rPr>
                <w:bCs/>
                <w:lang w:val="es-EC"/>
              </w:rPr>
              <w:t xml:space="preserve">(v) Declarar a una firma, entidad o individuo inelegible, en forma permanente o por determinado período de tiempo, para que (i) se le adjudiquen o participe en actividades financiadas por </w:t>
            </w:r>
            <w:r w:rsidR="00EF1F68" w:rsidRPr="000468B3">
              <w:rPr>
                <w:bCs/>
                <w:lang w:val="es-EC"/>
              </w:rPr>
              <w:t>la AECID</w:t>
            </w:r>
            <w:r w:rsidRPr="000468B3">
              <w:rPr>
                <w:bCs/>
                <w:lang w:val="es-EC"/>
              </w:rPr>
              <w:t xml:space="preserve">, y (ii) sea designado subconsultor, subcontratista o proveedor de bienes o servicios por otra firma elegible a la que se adjudique un contrato para ejecutar actividades financiadas por </w:t>
            </w:r>
            <w:r w:rsidR="00EF1F68" w:rsidRPr="000468B3">
              <w:rPr>
                <w:bCs/>
                <w:lang w:val="es-EC"/>
              </w:rPr>
              <w:t>la AECID</w:t>
            </w:r>
            <w:r w:rsidRPr="000468B3">
              <w:rPr>
                <w:bCs/>
                <w:lang w:val="es-EC"/>
              </w:rPr>
              <w:t xml:space="preserve">; </w:t>
            </w:r>
          </w:p>
          <w:p w14:paraId="5D0AAB4D"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(vi) Remitir el tema a las autoridades pertinentes encargadas de hacer cumplir las leyes; o</w:t>
            </w:r>
          </w:p>
          <w:p w14:paraId="7D5A9FE1" w14:textId="28F1F123" w:rsidR="00B722F1" w:rsidRPr="000468B3" w:rsidRDefault="008E4523">
            <w:pPr>
              <w:pStyle w:val="Sangra3detindependiente"/>
              <w:widowControl w:val="0"/>
              <w:spacing w:after="120"/>
              <w:ind w:left="1242" w:hanging="360"/>
              <w:jc w:val="both"/>
              <w:rPr>
                <w:bCs/>
                <w:lang w:val="es-EC"/>
              </w:rPr>
            </w:pPr>
            <w:r w:rsidRPr="000468B3">
              <w:rPr>
                <w:bCs/>
                <w:lang w:val="es-EC"/>
              </w:rPr>
              <w:t xml:space="preserve">(vii) Imponer otras sanciones que considere apropiadas bajo las circunstancias del caso, incluida la imposición de multas que representen para </w:t>
            </w:r>
            <w:r w:rsidR="00EF1F68" w:rsidRPr="000468B3">
              <w:rPr>
                <w:bCs/>
                <w:lang w:val="es-EC"/>
              </w:rPr>
              <w:t>la AECID</w:t>
            </w:r>
            <w:r w:rsidRPr="000468B3">
              <w:rPr>
                <w:bCs/>
                <w:lang w:val="es-EC"/>
              </w:rPr>
              <w:t xml:space="preserve"> un reembolso de los costos vinculados con las investigaciones y actuaciones. Dichas sanciones podrán ser impuestas en forma adicional o en </w:t>
            </w:r>
            <w:r w:rsidRPr="000468B3">
              <w:rPr>
                <w:bCs/>
                <w:lang w:val="es-EC"/>
              </w:rPr>
              <w:lastRenderedPageBreak/>
              <w:t>sustitución de las sanciones arriba referidas.</w:t>
            </w:r>
          </w:p>
          <w:p w14:paraId="18B4850F" w14:textId="77777777" w:rsidR="00B722F1" w:rsidRPr="000468B3" w:rsidRDefault="008E4523">
            <w:pPr>
              <w:widowControl w:val="0"/>
              <w:tabs>
                <w:tab w:val="left" w:pos="4825"/>
              </w:tabs>
              <w:spacing w:after="120"/>
              <w:ind w:left="882" w:hanging="360"/>
              <w:jc w:val="both"/>
              <w:rPr>
                <w:bCs/>
                <w:lang w:val="es-EC"/>
              </w:rPr>
            </w:pPr>
            <w:r w:rsidRPr="000468B3">
              <w:rPr>
                <w:bCs/>
                <w:lang w:val="es-EC"/>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60614FE9" w14:textId="2AC8F220" w:rsidR="00B722F1" w:rsidRPr="000468B3" w:rsidRDefault="008E4523">
            <w:pPr>
              <w:widowControl w:val="0"/>
              <w:spacing w:after="120"/>
              <w:ind w:left="882" w:hanging="360"/>
              <w:jc w:val="both"/>
              <w:rPr>
                <w:bCs/>
                <w:lang w:val="es-EC"/>
              </w:rPr>
            </w:pPr>
            <w:r w:rsidRPr="000468B3">
              <w:rPr>
                <w:bCs/>
                <w:lang w:val="es-EC"/>
              </w:rPr>
              <w:t xml:space="preserve">(d) La imposición de cualquier medida que sea tomada por </w:t>
            </w:r>
            <w:r w:rsidR="00EF1F68" w:rsidRPr="000468B3">
              <w:rPr>
                <w:bCs/>
                <w:lang w:val="es-EC"/>
              </w:rPr>
              <w:t>la AECID</w:t>
            </w:r>
            <w:r w:rsidRPr="000468B3">
              <w:rPr>
                <w:bCs/>
                <w:lang w:val="es-EC"/>
              </w:rPr>
              <w:t xml:space="preserve"> de conformidad con las provisiones referidas anteriormente será de carácter público.</w:t>
            </w:r>
          </w:p>
          <w:p w14:paraId="10439815" w14:textId="119AAFD2" w:rsidR="00B722F1" w:rsidRPr="000468B3" w:rsidRDefault="008E4523">
            <w:pPr>
              <w:widowControl w:val="0"/>
              <w:spacing w:after="120"/>
              <w:ind w:left="882" w:hanging="360"/>
              <w:jc w:val="both"/>
              <w:rPr>
                <w:bCs/>
                <w:lang w:val="es-EC"/>
              </w:rPr>
            </w:pPr>
            <w:r w:rsidRPr="000468B3">
              <w:rPr>
                <w:bCs/>
                <w:lang w:val="es-EC"/>
              </w:rPr>
              <w:t xml:space="preserve">(e) Asimismo, cualquier firma, entidad o individuo actuando como oferente o participando en una actividad financiada por </w:t>
            </w:r>
            <w:r w:rsidR="00EF1F68" w:rsidRPr="000468B3">
              <w:rPr>
                <w:bCs/>
                <w:lang w:val="es-EC"/>
              </w:rPr>
              <w:t>la AECID</w:t>
            </w:r>
            <w:r w:rsidRPr="000468B3">
              <w:rPr>
                <w:bCs/>
                <w:lang w:val="es-EC"/>
              </w:rPr>
              <w:t xml:space="preserve">,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w:t>
            </w:r>
            <w:r w:rsidR="00EF1F68" w:rsidRPr="000468B3">
              <w:rPr>
                <w:bCs/>
                <w:lang w:val="es-EC"/>
              </w:rPr>
              <w:t>la AECID</w:t>
            </w:r>
            <w:r w:rsidRPr="000468B3">
              <w:rPr>
                <w:bCs/>
                <w:lang w:val="es-EC"/>
              </w:rPr>
              <w:t xml:space="preserve">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0C2E0977" w14:textId="6E1753DE" w:rsidR="00B722F1" w:rsidRPr="000468B3" w:rsidRDefault="008E4523">
            <w:pPr>
              <w:widowControl w:val="0"/>
              <w:spacing w:after="120"/>
              <w:ind w:left="882" w:hanging="360"/>
              <w:jc w:val="both"/>
              <w:rPr>
                <w:bCs/>
                <w:lang w:val="es-EC"/>
              </w:rPr>
            </w:pPr>
            <w:r w:rsidRPr="000468B3">
              <w:rPr>
                <w:bCs/>
                <w:lang w:val="es-EC"/>
              </w:rPr>
              <w:t xml:space="preserve">(f) </w:t>
            </w:r>
            <w:r w:rsidR="00EF1F68" w:rsidRPr="000468B3">
              <w:rPr>
                <w:bCs/>
                <w:lang w:val="es-EC"/>
              </w:rPr>
              <w:t>La AECID</w:t>
            </w:r>
            <w:r w:rsidRPr="000468B3">
              <w:rPr>
                <w:bCs/>
                <w:lang w:val="es-EC"/>
              </w:rPr>
              <w:t xml:space="preserve"> requiere que en los documentos de licitación y los contratos financiados con un préstamo o donación d</w:t>
            </w:r>
            <w:r w:rsidR="00520453" w:rsidRPr="000468B3">
              <w:rPr>
                <w:bCs/>
                <w:lang w:val="es-EC"/>
              </w:rPr>
              <w:t xml:space="preserve">e </w:t>
            </w:r>
            <w:r w:rsidR="00EF1F68" w:rsidRPr="000468B3">
              <w:rPr>
                <w:bCs/>
                <w:lang w:val="es-EC"/>
              </w:rPr>
              <w:t>la AECID</w:t>
            </w:r>
            <w:r w:rsidRPr="000468B3">
              <w:rPr>
                <w:bCs/>
                <w:lang w:val="es-EC"/>
              </w:rPr>
              <w:t xml:space="preserve"> se incluya una disposición que exija que los solicitantes, oferentes, proveedores de bienes y sus representantes, contratistas, consultores, miembros del personal, subcontratistas subconsultores, proveedores de servicios y concesionarios permitan </w:t>
            </w:r>
            <w:r w:rsidR="004719D1" w:rsidRPr="000468B3">
              <w:rPr>
                <w:bCs/>
                <w:lang w:val="es-EC"/>
              </w:rPr>
              <w:t>a la AECID</w:t>
            </w:r>
            <w:r w:rsidRPr="000468B3">
              <w:rPr>
                <w:bCs/>
                <w:lang w:val="es-EC"/>
              </w:rPr>
              <w:t xml:space="preserve"> revisar cualesquiera cuentas, registros y otros documentos relacionados con la presentación de propuestas y con el cumplimiento del contrato y someterlos a una auditoría por auditores designados por </w:t>
            </w:r>
            <w:r w:rsidR="00EF1F68" w:rsidRPr="000468B3">
              <w:rPr>
                <w:bCs/>
                <w:lang w:val="es-EC"/>
              </w:rPr>
              <w:t>la AECID</w:t>
            </w:r>
            <w:r w:rsidRPr="000468B3">
              <w:rPr>
                <w:bCs/>
                <w:lang w:val="es-EC"/>
              </w:rPr>
              <w:t xml:space="preserve">. Bajo esta política, todo solicitante, oferente, proveedor de bienes y su representante, contratista, consultor, miembro del personal, subcontratista, subconsultor, proveedor de servicios y concesionario deberá prestar plena asistencia </w:t>
            </w:r>
            <w:r w:rsidR="004719D1" w:rsidRPr="000468B3">
              <w:rPr>
                <w:bCs/>
                <w:lang w:val="es-EC"/>
              </w:rPr>
              <w:t>a la AECID</w:t>
            </w:r>
            <w:r w:rsidRPr="000468B3">
              <w:rPr>
                <w:bCs/>
                <w:lang w:val="es-EC"/>
              </w:rPr>
              <w:t xml:space="preserve"> en su investigación. </w:t>
            </w:r>
            <w:r w:rsidR="00EF1F68" w:rsidRPr="000468B3">
              <w:rPr>
                <w:bCs/>
                <w:lang w:val="es-EC"/>
              </w:rPr>
              <w:t>La AECID</w:t>
            </w:r>
            <w:r w:rsidRPr="000468B3">
              <w:rPr>
                <w:bCs/>
                <w:lang w:val="es-EC"/>
              </w:rPr>
              <w:t xml:space="preserve"> requerirá </w:t>
            </w:r>
            <w:r w:rsidRPr="000468B3">
              <w:rPr>
                <w:bCs/>
                <w:lang w:val="es-EC"/>
              </w:rPr>
              <w:lastRenderedPageBreak/>
              <w:t>asimismo que se incluya en contratos financiados con un préstamo o donación d</w:t>
            </w:r>
            <w:r w:rsidR="001C3F68" w:rsidRPr="000468B3">
              <w:rPr>
                <w:bCs/>
                <w:lang w:val="es-EC"/>
              </w:rPr>
              <w:t xml:space="preserve">e </w:t>
            </w:r>
            <w:r w:rsidR="00EF1F68" w:rsidRPr="000468B3">
              <w:rPr>
                <w:bCs/>
                <w:lang w:val="es-EC"/>
              </w:rPr>
              <w:t>la AECID</w:t>
            </w:r>
            <w:r w:rsidRPr="000468B3">
              <w:rPr>
                <w:bCs/>
                <w:lang w:val="es-EC"/>
              </w:rPr>
              <w:t xml:space="preserve">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w:t>
            </w:r>
            <w:r w:rsidR="00EF1F68" w:rsidRPr="000468B3">
              <w:rPr>
                <w:bCs/>
                <w:lang w:val="es-EC"/>
              </w:rPr>
              <w:t>la AECID</w:t>
            </w:r>
            <w:r w:rsidRPr="000468B3">
              <w:rPr>
                <w:bCs/>
                <w:lang w:val="es-EC"/>
              </w:rPr>
              <w:t xml:space="preserve">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w:t>
            </w:r>
            <w:r w:rsidR="00EF1F68" w:rsidRPr="000468B3">
              <w:rPr>
                <w:bCs/>
                <w:lang w:val="es-EC"/>
              </w:rPr>
              <w:t>la AECID</w:t>
            </w:r>
            <w:r w:rsidRPr="000468B3">
              <w:rPr>
                <w:bCs/>
                <w:lang w:val="es-EC"/>
              </w:rPr>
              <w:t xml:space="preserve"> estén disponibles para responder a las consultas relacionadas con la investigación provenientes de personal d</w:t>
            </w:r>
            <w:r w:rsidR="004C333A" w:rsidRPr="000468B3">
              <w:rPr>
                <w:bCs/>
                <w:lang w:val="es-EC"/>
              </w:rPr>
              <w:t xml:space="preserve">e </w:t>
            </w:r>
            <w:r w:rsidR="00EF1F68" w:rsidRPr="000468B3">
              <w:rPr>
                <w:bCs/>
                <w:lang w:val="es-EC"/>
              </w:rPr>
              <w:t>la AECID</w:t>
            </w:r>
            <w:r w:rsidRPr="000468B3">
              <w:rPr>
                <w:bCs/>
                <w:lang w:val="es-EC"/>
              </w:rPr>
              <w:t xml:space="preserve">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w:t>
            </w:r>
            <w:r w:rsidR="004C333A" w:rsidRPr="000468B3">
              <w:rPr>
                <w:bCs/>
                <w:lang w:val="es-EC"/>
              </w:rPr>
              <w:t xml:space="preserve">e </w:t>
            </w:r>
            <w:r w:rsidR="00EF1F68" w:rsidRPr="000468B3">
              <w:rPr>
                <w:bCs/>
                <w:lang w:val="es-EC"/>
              </w:rPr>
              <w:t>la AECID</w:t>
            </w:r>
            <w:r w:rsidRPr="000468B3">
              <w:rPr>
                <w:bCs/>
                <w:lang w:val="es-EC"/>
              </w:rPr>
              <w:t>, o de cualquier otra forma obstaculiza la investigación por parte d</w:t>
            </w:r>
            <w:r w:rsidR="004C333A" w:rsidRPr="000468B3">
              <w:rPr>
                <w:bCs/>
                <w:lang w:val="es-EC"/>
              </w:rPr>
              <w:t xml:space="preserve">e </w:t>
            </w:r>
            <w:r w:rsidR="00EF1F68" w:rsidRPr="000468B3">
              <w:rPr>
                <w:bCs/>
                <w:lang w:val="es-EC"/>
              </w:rPr>
              <w:t>la AECID</w:t>
            </w:r>
            <w:r w:rsidRPr="000468B3">
              <w:rPr>
                <w:bCs/>
                <w:lang w:val="es-EC"/>
              </w:rPr>
              <w:t xml:space="preserve">, </w:t>
            </w:r>
            <w:r w:rsidR="00EF1F68" w:rsidRPr="000468B3">
              <w:rPr>
                <w:bCs/>
                <w:lang w:val="es-EC"/>
              </w:rPr>
              <w:t>la AECID</w:t>
            </w:r>
            <w:r w:rsidRPr="000468B3">
              <w:rPr>
                <w:bCs/>
                <w:lang w:val="es-EC"/>
              </w:rPr>
              <w:t>, bajo su sola discreción, podrá tomar medidas apropiadas contra el solicitante, oferente, proveedor de bienes y su representante, contratista, consultor, miembro del personal, subcontratista, subconsultor, proveedor de servicios o concesionario.</w:t>
            </w:r>
          </w:p>
          <w:p w14:paraId="5D2DD7AC" w14:textId="4A15095D" w:rsidR="00B722F1" w:rsidRPr="000468B3" w:rsidRDefault="008E4523">
            <w:pPr>
              <w:widowControl w:val="0"/>
              <w:spacing w:after="120"/>
              <w:ind w:left="882" w:hanging="360"/>
              <w:jc w:val="both"/>
              <w:rPr>
                <w:bCs/>
                <w:lang w:val="es-EC"/>
              </w:rPr>
            </w:pPr>
            <w:r w:rsidRPr="000468B3">
              <w:rPr>
                <w:bCs/>
                <w:lang w:val="es-EC"/>
              </w:rPr>
              <w:t xml:space="preserve">(g) </w:t>
            </w:r>
            <w:r w:rsidR="00EF1F68" w:rsidRPr="000468B3">
              <w:rPr>
                <w:bCs/>
                <w:lang w:val="es-EC"/>
              </w:rPr>
              <w:t>La AECID</w:t>
            </w:r>
            <w:r w:rsidRPr="000468B3">
              <w:rPr>
                <w:bCs/>
                <w:lang w:val="es-EC"/>
              </w:rPr>
              <w:t xml:space="preserve">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w:t>
            </w:r>
            <w:r w:rsidR="00EF1F68" w:rsidRPr="000468B3">
              <w:rPr>
                <w:bCs/>
                <w:lang w:val="es-EC"/>
              </w:rPr>
              <w:t>la AECID</w:t>
            </w:r>
            <w:r w:rsidRPr="000468B3">
              <w:rPr>
                <w:bCs/>
                <w:lang w:val="es-EC"/>
              </w:rPr>
              <w:t xml:space="preserve">. </w:t>
            </w:r>
            <w:r w:rsidR="00EF1F68" w:rsidRPr="000468B3">
              <w:rPr>
                <w:bCs/>
                <w:lang w:val="es-EC"/>
              </w:rPr>
              <w:t>La AECID</w:t>
            </w:r>
            <w:r w:rsidRPr="000468B3">
              <w:rPr>
                <w:bCs/>
                <w:lang w:val="es-EC"/>
              </w:rPr>
              <w:t xml:space="preserve"> se </w:t>
            </w:r>
            <w:r w:rsidRPr="000468B3">
              <w:rPr>
                <w:bCs/>
                <w:lang w:val="es-EC"/>
              </w:rPr>
              <w:lastRenderedPageBreak/>
              <w:t xml:space="preserve">reserva el derecho de obligar al Prestatario a que se acoja a recursos tales como la suspensión o la rescisión. Las agencias especializadas deberán consultar la lista de firmas e individuos declarados inelegibles de forma temporal o permanente por </w:t>
            </w:r>
            <w:r w:rsidR="00EF1F68" w:rsidRPr="000468B3">
              <w:rPr>
                <w:bCs/>
                <w:lang w:val="es-EC"/>
              </w:rPr>
              <w:t>la AECID</w:t>
            </w:r>
            <w:r w:rsidRPr="000468B3">
              <w:rPr>
                <w:bCs/>
                <w:lang w:val="es-EC"/>
              </w:rPr>
              <w:t xml:space="preserve">. En caso de que una agencia especializada suscriba un contrato o una orden de compra con una firma o individuo declarado inelegible de forma temporal o permanente por </w:t>
            </w:r>
            <w:r w:rsidR="00EF1F68" w:rsidRPr="000468B3">
              <w:rPr>
                <w:bCs/>
                <w:lang w:val="es-EC"/>
              </w:rPr>
              <w:t>la AECID</w:t>
            </w:r>
            <w:r w:rsidRPr="000468B3">
              <w:rPr>
                <w:bCs/>
                <w:lang w:val="es-EC"/>
              </w:rPr>
              <w:t xml:space="preserve">, </w:t>
            </w:r>
            <w:r w:rsidR="00EF1F68" w:rsidRPr="000468B3">
              <w:rPr>
                <w:bCs/>
                <w:lang w:val="es-EC"/>
              </w:rPr>
              <w:t>la AECID</w:t>
            </w:r>
            <w:r w:rsidRPr="000468B3">
              <w:rPr>
                <w:bCs/>
                <w:lang w:val="es-EC"/>
              </w:rPr>
              <w:t xml:space="preserve"> no financiará los gastos conexos y se acogerá a otras medidas que considere convenientes.</w:t>
            </w:r>
          </w:p>
          <w:p w14:paraId="42B7B93A" w14:textId="77777777" w:rsidR="00B722F1" w:rsidRPr="000468B3" w:rsidRDefault="008E4523">
            <w:pPr>
              <w:widowControl w:val="0"/>
              <w:spacing w:after="120"/>
              <w:ind w:left="513" w:hanging="540"/>
              <w:jc w:val="both"/>
              <w:rPr>
                <w:bCs/>
                <w:lang w:val="es-EC"/>
              </w:rPr>
            </w:pPr>
            <w:r w:rsidRPr="000468B3">
              <w:rPr>
                <w:bCs/>
                <w:lang w:val="es-EC"/>
              </w:rPr>
              <w:t>3.2    Los Oferentes, al presentar sus ofertas, declaran y garantizan:</w:t>
            </w:r>
          </w:p>
          <w:p w14:paraId="1D49B473" w14:textId="6D6F2A2A" w:rsidR="00B722F1" w:rsidRPr="000468B3" w:rsidRDefault="008E4523">
            <w:pPr>
              <w:widowControl w:val="0"/>
              <w:tabs>
                <w:tab w:val="left" w:pos="792"/>
              </w:tabs>
              <w:spacing w:after="120"/>
              <w:ind w:left="882" w:hanging="360"/>
              <w:jc w:val="both"/>
              <w:rPr>
                <w:bCs/>
                <w:lang w:val="es-EC"/>
              </w:rPr>
            </w:pPr>
            <w:r w:rsidRPr="000468B3">
              <w:rPr>
                <w:bCs/>
                <w:lang w:val="es-EC"/>
              </w:rPr>
              <w:t>(a) que han leído y entendido las definiciones de Prácticas Prohibidas d</w:t>
            </w:r>
            <w:r w:rsidR="001C3F68" w:rsidRPr="000468B3">
              <w:rPr>
                <w:bCs/>
                <w:lang w:val="es-EC"/>
              </w:rPr>
              <w:t xml:space="preserve">e </w:t>
            </w:r>
            <w:r w:rsidR="00EF1F68" w:rsidRPr="000468B3">
              <w:rPr>
                <w:bCs/>
                <w:lang w:val="es-EC"/>
              </w:rPr>
              <w:t>la AECID</w:t>
            </w:r>
            <w:r w:rsidRPr="000468B3">
              <w:rPr>
                <w:bCs/>
                <w:lang w:val="es-EC"/>
              </w:rPr>
              <w:t xml:space="preserve"> y las sanciones aplicables a la comisión de las mismas, que constan en este documento y se obligan a observar las normas pertinentes sobre las mismas;</w:t>
            </w:r>
          </w:p>
          <w:p w14:paraId="2F9C531B" w14:textId="77777777" w:rsidR="00B722F1" w:rsidRPr="000468B3" w:rsidRDefault="008E4523">
            <w:pPr>
              <w:widowControl w:val="0"/>
              <w:tabs>
                <w:tab w:val="left" w:pos="792"/>
              </w:tabs>
              <w:spacing w:after="120"/>
              <w:ind w:left="882" w:hanging="360"/>
              <w:jc w:val="both"/>
              <w:rPr>
                <w:bCs/>
                <w:lang w:val="es-EC"/>
              </w:rPr>
            </w:pPr>
            <w:r w:rsidRPr="000468B3">
              <w:rPr>
                <w:bCs/>
                <w:lang w:val="es-EC"/>
              </w:rPr>
              <w:t>(b) que no han incurrido en ninguna Práctica Prohibida descrita en este documento;</w:t>
            </w:r>
          </w:p>
          <w:p w14:paraId="1B2CF68C" w14:textId="77777777" w:rsidR="00B722F1" w:rsidRPr="000468B3" w:rsidRDefault="008E4523">
            <w:pPr>
              <w:widowControl w:val="0"/>
              <w:tabs>
                <w:tab w:val="left" w:pos="792"/>
              </w:tabs>
              <w:spacing w:after="120"/>
              <w:ind w:left="882" w:hanging="360"/>
              <w:jc w:val="both"/>
              <w:rPr>
                <w:bCs/>
                <w:lang w:val="es-EC"/>
              </w:rPr>
            </w:pPr>
            <w:r w:rsidRPr="000468B3">
              <w:rPr>
                <w:bCs/>
                <w:lang w:val="es-EC"/>
              </w:rPr>
              <w:t>(c) que no han tergiversado ni ocultado ningún hecho sustancial durante los procesos de selección, negociación, adjudicación o ejecución de un contrato;</w:t>
            </w:r>
          </w:p>
          <w:p w14:paraId="26FB1421" w14:textId="40D899B5" w:rsidR="00B722F1" w:rsidRPr="000468B3" w:rsidRDefault="008E4523">
            <w:pPr>
              <w:widowControl w:val="0"/>
              <w:tabs>
                <w:tab w:val="left" w:pos="792"/>
              </w:tabs>
              <w:spacing w:after="120"/>
              <w:ind w:left="882" w:hanging="360"/>
              <w:jc w:val="both"/>
              <w:rPr>
                <w:bCs/>
                <w:lang w:val="es-EC"/>
              </w:rPr>
            </w:pPr>
            <w:r w:rsidRPr="000468B3">
              <w:rPr>
                <w:bCs/>
                <w:lang w:val="es-EC"/>
              </w:rPr>
              <w:t xml:space="preserve">(d) que ni ellos ni sus agentes, personal, subcontratistas, subconsultores, directores, funcionarios o accionistas principales han sido declarados por </w:t>
            </w:r>
            <w:r w:rsidR="00EF1F68" w:rsidRPr="000468B3">
              <w:rPr>
                <w:bCs/>
                <w:lang w:val="es-EC"/>
              </w:rPr>
              <w:t>la AECID</w:t>
            </w:r>
            <w:r w:rsidR="00A7243F" w:rsidRPr="000468B3">
              <w:rPr>
                <w:bCs/>
                <w:lang w:val="es-EC"/>
              </w:rPr>
              <w:t>.</w:t>
            </w:r>
          </w:p>
          <w:p w14:paraId="09400378" w14:textId="4283C3ED" w:rsidR="00B722F1" w:rsidRPr="000468B3" w:rsidRDefault="008E4523">
            <w:pPr>
              <w:widowControl w:val="0"/>
              <w:tabs>
                <w:tab w:val="left" w:pos="792"/>
              </w:tabs>
              <w:spacing w:after="120"/>
              <w:ind w:left="882" w:hanging="360"/>
              <w:jc w:val="both"/>
              <w:rPr>
                <w:bCs/>
                <w:lang w:val="es-EC"/>
              </w:rPr>
            </w:pPr>
            <w:r w:rsidRPr="000468B3">
              <w:rPr>
                <w:bCs/>
                <w:lang w:val="es-EC"/>
              </w:rPr>
              <w:t xml:space="preserve">(e) que ninguno de sus directores, funcionarios o accionistas principales han sido director, funcionario o accionista principal de ninguna otra compañía o entidad que  haya  sido  declarada  inelegible  por </w:t>
            </w:r>
            <w:r w:rsidR="00EF1F68" w:rsidRPr="000468B3">
              <w:rPr>
                <w:bCs/>
                <w:lang w:val="es-EC"/>
              </w:rPr>
              <w:t>la AECID</w:t>
            </w:r>
            <w:r w:rsidRPr="000468B3">
              <w:rPr>
                <w:bCs/>
                <w:lang w:val="es-EC"/>
              </w:rPr>
              <w:t xml:space="preserve"> o por otra Institución Financiera Internacional (</w:t>
            </w:r>
            <w:r w:rsidR="00CA3D1C" w:rsidRPr="000468B3">
              <w:rPr>
                <w:bCs/>
                <w:lang w:val="es-EC"/>
              </w:rPr>
              <w:t xml:space="preserve">en adelante </w:t>
            </w:r>
            <w:r w:rsidRPr="000468B3">
              <w:rPr>
                <w:bCs/>
                <w:lang w:val="es-EC"/>
              </w:rPr>
              <w:t xml:space="preserve">IFI) y con sujeción a lo dispuesto en acuerdos suscritos por </w:t>
            </w:r>
            <w:r w:rsidR="00EF1F68" w:rsidRPr="000468B3">
              <w:rPr>
                <w:bCs/>
                <w:lang w:val="es-EC"/>
              </w:rPr>
              <w:t>la AECID</w:t>
            </w:r>
            <w:r w:rsidRPr="000468B3">
              <w:rPr>
                <w:bCs/>
                <w:lang w:val="es-EC"/>
              </w:rPr>
              <w:t xml:space="preserve"> concernientes al reconocimiento recíproco de sanciones para  que  se  le  adjudiquen  contratos financiados por </w:t>
            </w:r>
            <w:r w:rsidR="00EF1F68" w:rsidRPr="000468B3">
              <w:rPr>
                <w:bCs/>
                <w:lang w:val="es-EC"/>
              </w:rPr>
              <w:t>la AECID</w:t>
            </w:r>
            <w:r w:rsidRPr="000468B3">
              <w:rPr>
                <w:bCs/>
                <w:lang w:val="es-EC"/>
              </w:rPr>
              <w:t xml:space="preserve"> o ha sido declarado culpable de un delito vinculado con Prácticas Prohibidas;</w:t>
            </w:r>
          </w:p>
          <w:p w14:paraId="77D1BF06" w14:textId="277C35E6" w:rsidR="00B722F1" w:rsidRPr="000468B3" w:rsidRDefault="008E4523">
            <w:pPr>
              <w:widowControl w:val="0"/>
              <w:tabs>
                <w:tab w:val="left" w:pos="792"/>
              </w:tabs>
              <w:spacing w:after="120"/>
              <w:ind w:left="882" w:hanging="360"/>
              <w:jc w:val="both"/>
              <w:rPr>
                <w:bCs/>
                <w:lang w:val="es-EC"/>
              </w:rPr>
            </w:pPr>
            <w:r w:rsidRPr="000468B3">
              <w:rPr>
                <w:bCs/>
                <w:lang w:val="es-EC"/>
              </w:rPr>
              <w:t xml:space="preserve">(f) que han declarado todas las comisiones, honorarios de representantes, pagos por servicios de facilitación o acuerdos para compartir ingresos relacionados con actividades financiadas por </w:t>
            </w:r>
            <w:r w:rsidR="00EF1F68" w:rsidRPr="000468B3">
              <w:rPr>
                <w:bCs/>
                <w:lang w:val="es-EC"/>
              </w:rPr>
              <w:t>la AECID</w:t>
            </w:r>
            <w:r w:rsidRPr="000468B3">
              <w:rPr>
                <w:bCs/>
                <w:lang w:val="es-EC"/>
              </w:rPr>
              <w:t>;</w:t>
            </w:r>
          </w:p>
          <w:p w14:paraId="449A3E5E" w14:textId="3B4A5FCB" w:rsidR="00B722F1" w:rsidRPr="000468B3" w:rsidRDefault="008E4523">
            <w:pPr>
              <w:widowControl w:val="0"/>
              <w:spacing w:after="120"/>
              <w:ind w:left="783" w:hanging="270"/>
              <w:jc w:val="both"/>
              <w:rPr>
                <w:i/>
                <w:iCs/>
                <w:color w:val="0070C0"/>
                <w:lang w:val="es-EC"/>
              </w:rPr>
            </w:pPr>
            <w:r w:rsidRPr="000468B3">
              <w:rPr>
                <w:bCs/>
                <w:lang w:val="es-EC"/>
              </w:rPr>
              <w:t xml:space="preserve">(g) que reconocen que el incumplimiento de cualquiera de estas garantías constituye el fundamento para la imposición por </w:t>
            </w:r>
            <w:r w:rsidR="00EF1F68" w:rsidRPr="000468B3">
              <w:rPr>
                <w:bCs/>
                <w:lang w:val="es-EC"/>
              </w:rPr>
              <w:t>la AECID</w:t>
            </w:r>
            <w:r w:rsidRPr="000468B3">
              <w:rPr>
                <w:bCs/>
                <w:lang w:val="es-EC"/>
              </w:rPr>
              <w:t xml:space="preserve"> de una o más de las medidas que se describen en la Cláusula 3.1 (b)</w:t>
            </w:r>
          </w:p>
          <w:p w14:paraId="6C577948" w14:textId="77777777" w:rsidR="00B722F1" w:rsidRPr="000468B3" w:rsidRDefault="00B722F1">
            <w:pPr>
              <w:widowControl w:val="0"/>
              <w:spacing w:after="120"/>
              <w:ind w:left="333" w:hanging="270"/>
              <w:jc w:val="both"/>
              <w:rPr>
                <w:i/>
                <w:iCs/>
                <w:color w:val="000000"/>
                <w:lang w:val="es-EC"/>
              </w:rPr>
            </w:pPr>
          </w:p>
        </w:tc>
      </w:tr>
      <w:tr w:rsidR="00B722F1" w:rsidRPr="00D03974" w14:paraId="20CB6FEF" w14:textId="77777777" w:rsidTr="00475D86">
        <w:trPr>
          <w:trHeight w:val="1550"/>
        </w:trPr>
        <w:tc>
          <w:tcPr>
            <w:tcW w:w="2332" w:type="dxa"/>
            <w:gridSpan w:val="2"/>
          </w:tcPr>
          <w:p w14:paraId="65792CDB" w14:textId="7B1418D8" w:rsidR="00B722F1" w:rsidRPr="00D03974" w:rsidRDefault="008E4523">
            <w:pPr>
              <w:pStyle w:val="Ttulo3"/>
              <w:widowControl w:val="0"/>
              <w:spacing w:after="120"/>
              <w:rPr>
                <w:lang w:val="es-EC"/>
              </w:rPr>
            </w:pPr>
            <w:bookmarkStart w:id="47" w:name="_Toc94002150"/>
            <w:bookmarkStart w:id="48" w:name="_Toc94002758"/>
            <w:bookmarkStart w:id="49" w:name="_Toc94002949"/>
            <w:bookmarkStart w:id="50" w:name="_Toc94011865"/>
            <w:bookmarkStart w:id="51" w:name="_Toc94012141"/>
            <w:bookmarkStart w:id="52" w:name="_Toc94605008"/>
            <w:r w:rsidRPr="00D03974">
              <w:rPr>
                <w:lang w:val="es-EC"/>
              </w:rPr>
              <w:lastRenderedPageBreak/>
              <w:t xml:space="preserve">4. </w:t>
            </w:r>
            <w:r w:rsidRPr="00D03974">
              <w:rPr>
                <w:lang w:val="es-EC"/>
              </w:rPr>
              <w:tab/>
              <w:t>Oferentes elegibles</w:t>
            </w:r>
            <w:bookmarkEnd w:id="47"/>
            <w:bookmarkEnd w:id="48"/>
            <w:bookmarkEnd w:id="49"/>
            <w:bookmarkEnd w:id="50"/>
            <w:bookmarkEnd w:id="51"/>
            <w:bookmarkEnd w:id="52"/>
          </w:p>
        </w:tc>
        <w:tc>
          <w:tcPr>
            <w:tcW w:w="6694" w:type="dxa"/>
            <w:gridSpan w:val="3"/>
          </w:tcPr>
          <w:p w14:paraId="7125BF29" w14:textId="001D71FB" w:rsidR="001C3F68" w:rsidRPr="00D03974" w:rsidRDefault="001C3F68" w:rsidP="001C3F68">
            <w:pPr>
              <w:pStyle w:val="Sub-ClauseText"/>
              <w:widowControl w:val="0"/>
              <w:numPr>
                <w:ilvl w:val="1"/>
                <w:numId w:val="3"/>
              </w:numPr>
              <w:spacing w:before="0"/>
              <w:ind w:left="432" w:hanging="432"/>
              <w:rPr>
                <w:color w:val="000000"/>
                <w:szCs w:val="24"/>
                <w:lang w:val="es-EC"/>
              </w:rPr>
            </w:pPr>
            <w:r w:rsidRPr="00D03974">
              <w:rPr>
                <w:color w:val="000000"/>
                <w:szCs w:val="24"/>
                <w:lang w:val="es-EC"/>
              </w:rPr>
              <w:t xml:space="preserve">Con independencia del procedimiento empleado para la realización de los concursos y licitaciones, el Beneficiario </w:t>
            </w:r>
            <w:bookmarkStart w:id="53" w:name="_Hlk94006901"/>
            <w:r w:rsidRPr="00D03974">
              <w:rPr>
                <w:color w:val="000000"/>
                <w:szCs w:val="24"/>
                <w:lang w:val="es-EC"/>
              </w:rPr>
              <w:t>debe garantizar que se respetan todos los principios básicos (incluidos los de elegibilidad, exclusión y selección)</w:t>
            </w:r>
            <w:r w:rsidR="000B36B4">
              <w:rPr>
                <w:color w:val="000000"/>
                <w:szCs w:val="24"/>
                <w:lang w:val="es-EC"/>
              </w:rPr>
              <w:t xml:space="preserve"> y los</w:t>
            </w:r>
            <w:r w:rsidRPr="00D03974">
              <w:rPr>
                <w:color w:val="000000"/>
                <w:szCs w:val="24"/>
                <w:lang w:val="es-EC"/>
              </w:rPr>
              <w:t xml:space="preserve"> estándares internacionales de transparencia, la libre competencia, participación de empresas y profesionales tanto nacionales como extranjeros y la calidad de las adjudicaciones, entre otros</w:t>
            </w:r>
          </w:p>
          <w:p w14:paraId="0750388A" w14:textId="6CFAEBA4" w:rsidR="00763C3A" w:rsidRPr="00D03974" w:rsidRDefault="00763C3A" w:rsidP="00475D86">
            <w:pPr>
              <w:pStyle w:val="Sub-ClauseText"/>
              <w:widowControl w:val="0"/>
              <w:numPr>
                <w:ilvl w:val="1"/>
                <w:numId w:val="3"/>
              </w:numPr>
              <w:spacing w:before="0"/>
              <w:ind w:left="432" w:hanging="432"/>
              <w:rPr>
                <w:color w:val="000000"/>
                <w:szCs w:val="24"/>
                <w:lang w:val="es-EC"/>
              </w:rPr>
            </w:pPr>
            <w:r w:rsidRPr="00D03974">
              <w:rPr>
                <w:color w:val="000000"/>
                <w:szCs w:val="24"/>
                <w:lang w:val="es-EC"/>
              </w:rPr>
              <w:t>Ningún recurso económico derivado de la presente subvención podrá ponerse a disposición ni se concederá en beneficio de terceros ya se trate de entidades, personas o grupos de personas que la UE haya incluido en su lista de medidas restrictivas véase www.sanctionsmap.eu (“EU Restrictive Measures”). El beneficiario cooperará con AECID y la UE a la hora de evaluar si los terceros receptores de recursos económicos derivados de la presente subvención entran en el ámbito de aplicación de las medidas restrictivas de la UE. En el caso de que tales terceros pudieran entrar en el ámbito de aplicación de las medidas restrictivas de la UE, el beneficiario informará de ello sin demora a AECID.</w:t>
            </w:r>
          </w:p>
          <w:p w14:paraId="27A45A55" w14:textId="03B2F368" w:rsidR="00763C3A" w:rsidRPr="00D03974" w:rsidRDefault="00763C3A" w:rsidP="00763C3A">
            <w:pPr>
              <w:pStyle w:val="Sub-ClauseText"/>
              <w:widowControl w:val="0"/>
              <w:spacing w:before="0"/>
              <w:ind w:left="432"/>
              <w:rPr>
                <w:color w:val="000000"/>
                <w:szCs w:val="24"/>
                <w:lang w:val="es-EC"/>
              </w:rPr>
            </w:pPr>
            <w:r w:rsidRPr="00D03974">
              <w:rPr>
                <w:color w:val="000000"/>
                <w:szCs w:val="24"/>
                <w:lang w:val="es-EC"/>
              </w:rPr>
              <w:t>En tal caso, UE y AECID se consultarán mutuamente con el fin de decidir conjuntamente las medidas correctoras que deban adoptarse, de conformidad con su respectivo marco jurídico aplicable. En caso de que tales medidas correctoras no sean viables, el importe correspondiente no será imputado a la subvención. Esto se entiende sin perjuicio de la suspensión o resolución de la subvención, junto con la recuperación de los fondos desembolsados por la AECID no utilizados.</w:t>
            </w:r>
          </w:p>
          <w:p w14:paraId="03309163" w14:textId="2886D1AB" w:rsidR="00763C3A" w:rsidRPr="00D03974" w:rsidRDefault="00763C3A" w:rsidP="00475D86">
            <w:pPr>
              <w:pStyle w:val="Sub-ClauseText"/>
              <w:widowControl w:val="0"/>
              <w:spacing w:before="0"/>
              <w:ind w:left="432"/>
              <w:rPr>
                <w:color w:val="000000"/>
                <w:szCs w:val="24"/>
                <w:lang w:val="es-EC"/>
              </w:rPr>
            </w:pPr>
            <w:r w:rsidRPr="00D03974">
              <w:rPr>
                <w:color w:val="000000"/>
                <w:szCs w:val="24"/>
                <w:lang w:val="es-EC"/>
              </w:rPr>
              <w:t>De igual manera se deberá cumplir con lo siguiente</w:t>
            </w:r>
          </w:p>
          <w:bookmarkEnd w:id="53"/>
          <w:p w14:paraId="3A62868F" w14:textId="43E62BB7" w:rsidR="00B722F1" w:rsidRPr="00D03974" w:rsidRDefault="008E4523">
            <w:pPr>
              <w:widowControl w:val="0"/>
              <w:numPr>
                <w:ilvl w:val="0"/>
                <w:numId w:val="24"/>
              </w:numPr>
              <w:tabs>
                <w:tab w:val="left" w:pos="1728"/>
              </w:tabs>
              <w:spacing w:after="120"/>
              <w:ind w:left="803" w:hanging="360"/>
              <w:jc w:val="both"/>
              <w:rPr>
                <w:lang w:val="es-EC"/>
              </w:rPr>
            </w:pPr>
            <w:r w:rsidRPr="00D03974">
              <w:rPr>
                <w:lang w:val="es-EC"/>
              </w:rPr>
              <w:t xml:space="preserve">Las firmas de un país o los bienes producidos en un país pueden ser excluidos si, (i) las leyes o las reglamentaciones oficiales del país del Prestatario prohíben las relaciones comerciales con aquel país, a condición de que se demuestre satisfactoriamente </w:t>
            </w:r>
            <w:r w:rsidR="004719D1" w:rsidRPr="00D03974">
              <w:rPr>
                <w:lang w:val="es-EC"/>
              </w:rPr>
              <w:t>a la AECID</w:t>
            </w:r>
            <w:r w:rsidRPr="00D03974">
              <w:rPr>
                <w:lang w:val="es-EC"/>
              </w:rPr>
              <w:t xml:space="preserve">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70D0E36E" w14:textId="77777777" w:rsidR="00B722F1" w:rsidRPr="00D03974" w:rsidRDefault="008E4523">
            <w:pPr>
              <w:widowControl w:val="0"/>
              <w:numPr>
                <w:ilvl w:val="0"/>
                <w:numId w:val="24"/>
              </w:numPr>
              <w:tabs>
                <w:tab w:val="left" w:pos="1728"/>
              </w:tabs>
              <w:spacing w:after="120"/>
              <w:ind w:left="803" w:hanging="360"/>
              <w:jc w:val="both"/>
              <w:rPr>
                <w:lang w:val="es-EC"/>
              </w:rPr>
            </w:pPr>
            <w:r w:rsidRPr="00D03974">
              <w:rPr>
                <w:lang w:val="es-EC"/>
              </w:rPr>
              <w:t xml:space="preserve">Toda firma (incluidos sus accionistas, directores ejecutivos y personal clave) contratada por el Prestatario para proveer servicios de consultoría respecto de la preparación o ejecución de un proyecto, al igual que su matriz y todas sus </w:t>
            </w:r>
            <w:r w:rsidRPr="00D03974">
              <w:rPr>
                <w:lang w:val="es-EC"/>
              </w:rPr>
              <w:lastRenderedPageBreak/>
              <w:t>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Pr="00D03974">
              <w:rPr>
                <w:rStyle w:val="Ancladenotaalpie"/>
                <w:lang w:val="es-EC"/>
              </w:rPr>
              <w:footnoteReference w:id="3"/>
            </w:r>
            <w:r w:rsidRPr="00D03974">
              <w:rPr>
                <w:lang w:val="es-EC"/>
              </w:rPr>
              <w:t>.</w:t>
            </w:r>
          </w:p>
          <w:p w14:paraId="18B1D7BE" w14:textId="33417DAB" w:rsidR="00B722F1" w:rsidRPr="00D03974" w:rsidRDefault="008E4523">
            <w:pPr>
              <w:widowControl w:val="0"/>
              <w:numPr>
                <w:ilvl w:val="0"/>
                <w:numId w:val="24"/>
              </w:numPr>
              <w:tabs>
                <w:tab w:val="left" w:pos="1728"/>
              </w:tabs>
              <w:spacing w:after="120"/>
              <w:ind w:left="803" w:hanging="360"/>
              <w:jc w:val="both"/>
              <w:rPr>
                <w:lang w:val="es-EC"/>
              </w:rPr>
            </w:pPr>
            <w:r w:rsidRPr="00D03974">
              <w:rPr>
                <w:lang w:val="es-EC"/>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w:t>
            </w:r>
            <w:r w:rsidR="00BF3F08" w:rsidRPr="00D03974">
              <w:rPr>
                <w:lang w:val="es-EC"/>
              </w:rPr>
              <w:t xml:space="preserve">e </w:t>
            </w:r>
            <w:r w:rsidR="00EF1F68" w:rsidRPr="00D03974">
              <w:rPr>
                <w:lang w:val="es-EC"/>
              </w:rPr>
              <w:t>la AECID</w:t>
            </w:r>
            <w:r w:rsidRPr="00D03974">
              <w:rPr>
                <w:lang w:val="es-EC"/>
              </w:rPr>
              <w:t xml:space="preserve">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w:t>
            </w:r>
            <w:r w:rsidR="00EF1F68" w:rsidRPr="00D03974">
              <w:rPr>
                <w:lang w:val="es-EC"/>
              </w:rPr>
              <w:t>la AECID</w:t>
            </w:r>
            <w:r w:rsidRPr="00D03974">
              <w:rPr>
                <w:lang w:val="es-EC"/>
              </w:rPr>
              <w:t xml:space="preserve"> a lo largo del proceso de selección y de la ejecución del contrato.</w:t>
            </w:r>
          </w:p>
          <w:p w14:paraId="79AE5356" w14:textId="77777777" w:rsidR="00B722F1" w:rsidRPr="00D03974" w:rsidRDefault="008E4523">
            <w:pPr>
              <w:widowControl w:val="0"/>
              <w:numPr>
                <w:ilvl w:val="0"/>
                <w:numId w:val="24"/>
              </w:numPr>
              <w:tabs>
                <w:tab w:val="left" w:pos="1728"/>
              </w:tabs>
              <w:spacing w:after="120"/>
              <w:ind w:left="803" w:hanging="360"/>
              <w:jc w:val="both"/>
              <w:rPr>
                <w:lang w:val="es-EC"/>
              </w:rPr>
            </w:pPr>
            <w:r w:rsidRPr="00D03974">
              <w:rPr>
                <w:lang w:val="es-EC"/>
              </w:rPr>
              <w:t>Las empresas estatales del país del Prestatario podrán participar solamente si pueden demostrar que (i) tienen autonomía legal y financiera; (ii) funcionan conforme a las leyes comerciales; y (iii) no dependen de entidades del Prestatario o Subprestatario</w:t>
            </w:r>
            <w:r w:rsidRPr="00D03974">
              <w:rPr>
                <w:rStyle w:val="Ancladenotaalpie"/>
                <w:lang w:val="es-EC"/>
              </w:rPr>
              <w:footnoteReference w:id="4"/>
            </w:r>
            <w:r w:rsidRPr="00D03974">
              <w:rPr>
                <w:lang w:val="es-EC"/>
              </w:rPr>
              <w:t>.</w:t>
            </w:r>
          </w:p>
          <w:p w14:paraId="2FBFF6BD" w14:textId="3DDBB217" w:rsidR="00B722F1" w:rsidRPr="00D03974" w:rsidRDefault="008E4523">
            <w:pPr>
              <w:widowControl w:val="0"/>
              <w:numPr>
                <w:ilvl w:val="0"/>
                <w:numId w:val="24"/>
              </w:numPr>
              <w:tabs>
                <w:tab w:val="left" w:pos="1728"/>
              </w:tabs>
              <w:spacing w:after="120"/>
              <w:ind w:left="803" w:hanging="360"/>
              <w:jc w:val="both"/>
              <w:rPr>
                <w:lang w:val="es-EC"/>
              </w:rPr>
            </w:pPr>
            <w:r w:rsidRPr="00D03974">
              <w:rPr>
                <w:lang w:val="es-EC"/>
              </w:rPr>
              <w:t xml:space="preserve">Toda firma, individuo, empresa matriz o filial, u organización anterior constituida o integrada por cualquiera de los individuos designados como partes contratantes que </w:t>
            </w:r>
            <w:r w:rsidR="00EF1F68" w:rsidRPr="00D03974">
              <w:rPr>
                <w:lang w:val="es-EC"/>
              </w:rPr>
              <w:t>la AECID</w:t>
            </w:r>
            <w:r w:rsidRPr="00D03974">
              <w:rPr>
                <w:lang w:val="es-EC"/>
              </w:rPr>
              <w:t xml:space="preserve"> declare inelegible de conformidad con lo dispuesto en los incisos (b)</w:t>
            </w:r>
            <w:r w:rsidR="00CA3D1C" w:rsidRPr="00D03974">
              <w:rPr>
                <w:lang w:val="es-EC"/>
              </w:rPr>
              <w:t xml:space="preserve"> </w:t>
            </w:r>
            <w:r w:rsidRPr="00D03974">
              <w:rPr>
                <w:lang w:val="es-EC"/>
              </w:rPr>
              <w:t>(v) y (e) párrafo 1.16 de las Políticas de Adquisición de bienes y obras GN 2349-15,</w:t>
            </w:r>
            <w:r w:rsidR="002D6BF7" w:rsidRPr="00D03974">
              <w:rPr>
                <w:lang w:val="es-EC"/>
              </w:rPr>
              <w:t xml:space="preserve"> (Políticas BID)</w:t>
            </w:r>
            <w:r w:rsidR="002D6BF7" w:rsidRPr="00D03974">
              <w:rPr>
                <w:rStyle w:val="Refdenotaalpie"/>
                <w:lang w:val="es-EC"/>
              </w:rPr>
              <w:footnoteReference w:id="5"/>
            </w:r>
            <w:r w:rsidR="002D6BF7" w:rsidRPr="00D03974">
              <w:rPr>
                <w:lang w:val="es-EC"/>
              </w:rPr>
              <w:t xml:space="preserve">, </w:t>
            </w:r>
            <w:r w:rsidRPr="00D03974">
              <w:rPr>
                <w:lang w:val="es-EC"/>
              </w:rPr>
              <w:t xml:space="preserve"> relativos a Prácticas Prohibidas, o que otra institución financiera internacional declare inelegible y con sujeción a lo dispuesto en acuerdos suscritos por </w:t>
            </w:r>
            <w:r w:rsidR="00EF1F68" w:rsidRPr="00D03974">
              <w:rPr>
                <w:lang w:val="es-EC"/>
              </w:rPr>
              <w:t>la AECID</w:t>
            </w:r>
            <w:r w:rsidRPr="00D03974">
              <w:rPr>
                <w:lang w:val="es-EC"/>
              </w:rPr>
              <w:t xml:space="preserve"> concernientes al reconocimiento recíproco de sanciones será inelegible para la adjudicación o derivación de beneficio alguno, financiero o de cualquier otra índole, de un contrato financiado por </w:t>
            </w:r>
            <w:r w:rsidR="00EF1F68" w:rsidRPr="00D03974">
              <w:rPr>
                <w:lang w:val="es-EC"/>
              </w:rPr>
              <w:t>la AECID</w:t>
            </w:r>
            <w:r w:rsidRPr="00D03974">
              <w:rPr>
                <w:lang w:val="es-EC"/>
              </w:rPr>
              <w:t xml:space="preserve"> durante el período que </w:t>
            </w:r>
            <w:r w:rsidR="00EF1F68" w:rsidRPr="00D03974">
              <w:rPr>
                <w:lang w:val="es-EC"/>
              </w:rPr>
              <w:lastRenderedPageBreak/>
              <w:t>la AECID</w:t>
            </w:r>
            <w:r w:rsidRPr="00D03974">
              <w:rPr>
                <w:lang w:val="es-EC"/>
              </w:rPr>
              <w:t xml:space="preserve"> determine.</w:t>
            </w:r>
          </w:p>
          <w:p w14:paraId="72698B19" w14:textId="77777777" w:rsidR="00B722F1" w:rsidRPr="00D03974" w:rsidRDefault="008E4523">
            <w:pPr>
              <w:pStyle w:val="Sub-ClauseText"/>
              <w:widowControl w:val="0"/>
              <w:numPr>
                <w:ilvl w:val="1"/>
                <w:numId w:val="3"/>
              </w:numPr>
              <w:spacing w:before="0"/>
              <w:ind w:left="432" w:hanging="432"/>
              <w:rPr>
                <w:color w:val="000000"/>
                <w:szCs w:val="24"/>
                <w:lang w:val="es-EC"/>
              </w:rPr>
            </w:pPr>
            <w:r w:rsidRPr="00D03974">
              <w:rPr>
                <w:color w:val="000000"/>
                <w:szCs w:val="24"/>
                <w:lang w:val="es-EC"/>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560A2123" w14:textId="77777777" w:rsidR="00B722F1" w:rsidRPr="00D03974" w:rsidRDefault="008E4523">
            <w:pPr>
              <w:widowControl w:val="0"/>
              <w:numPr>
                <w:ilvl w:val="1"/>
                <w:numId w:val="24"/>
              </w:numPr>
              <w:spacing w:after="120"/>
              <w:jc w:val="both"/>
              <w:rPr>
                <w:color w:val="000000"/>
                <w:spacing w:val="-4"/>
                <w:lang w:val="es-EC"/>
              </w:rPr>
            </w:pPr>
            <w:r w:rsidRPr="00D03974">
              <w:rPr>
                <w:color w:val="000000"/>
                <w:spacing w:val="-4"/>
                <w:lang w:val="es-EC"/>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contratación de las obras y/o adquisición de bienes objeto de estos Documentos de Licitación; o</w:t>
            </w:r>
          </w:p>
          <w:p w14:paraId="5DA61AA6" w14:textId="77777777" w:rsidR="00B722F1" w:rsidRPr="00D03974" w:rsidRDefault="008E4523">
            <w:pPr>
              <w:widowControl w:val="0"/>
              <w:numPr>
                <w:ilvl w:val="1"/>
                <w:numId w:val="24"/>
              </w:numPr>
              <w:spacing w:after="120"/>
              <w:jc w:val="both"/>
              <w:rPr>
                <w:lang w:val="es-EC"/>
              </w:rPr>
            </w:pPr>
            <w:r w:rsidRPr="00D03974">
              <w:rPr>
                <w:color w:val="000000"/>
                <w:spacing w:val="-4"/>
                <w:lang w:val="es-EC"/>
              </w:rPr>
              <w:t>presentan más de una oferta en este proceso licitatorio</w:t>
            </w:r>
            <w:r w:rsidRPr="00D03974">
              <w:rPr>
                <w:lang w:val="es-EC"/>
              </w:rPr>
              <w:t>, excepto si se trata de ofertas alternativas permitidas bajo la cláusula 18 de las IAO. Sin embargo, esto no limita la participación de subcontratistas en más de una oferta</w:t>
            </w:r>
          </w:p>
          <w:p w14:paraId="48593177" w14:textId="77777777" w:rsidR="00B722F1" w:rsidRPr="00D03974" w:rsidRDefault="008E4523">
            <w:pPr>
              <w:widowControl w:val="0"/>
              <w:spacing w:after="120"/>
              <w:ind w:left="432" w:hanging="432"/>
              <w:jc w:val="both"/>
              <w:rPr>
                <w:lang w:val="es-EC"/>
              </w:rPr>
            </w:pPr>
            <w:r w:rsidRPr="00D03974">
              <w:rPr>
                <w:lang w:val="es-EC"/>
              </w:rPr>
              <w:t>4.3</w:t>
            </w:r>
            <w:r w:rsidRPr="00D03974">
              <w:rPr>
                <w:lang w:val="es-EC"/>
              </w:rPr>
              <w:tab/>
              <w:t>Los Oferentes deberán proporcionar al Contratante evidencia satisfactoria de su continua elegibilidad, cuando el Contratante razonablemente la solicite.</w:t>
            </w:r>
          </w:p>
        </w:tc>
      </w:tr>
      <w:tr w:rsidR="00B722F1" w:rsidRPr="00D03974" w14:paraId="1650A5EC" w14:textId="77777777">
        <w:trPr>
          <w:trHeight w:val="360"/>
        </w:trPr>
        <w:tc>
          <w:tcPr>
            <w:tcW w:w="2332" w:type="dxa"/>
            <w:gridSpan w:val="2"/>
          </w:tcPr>
          <w:p w14:paraId="3791E52A" w14:textId="3309BE77" w:rsidR="00B722F1" w:rsidRPr="000468B3" w:rsidRDefault="008E4523">
            <w:pPr>
              <w:pStyle w:val="Ttulo3"/>
              <w:widowControl w:val="0"/>
              <w:spacing w:after="120"/>
              <w:rPr>
                <w:lang w:val="es-EC"/>
              </w:rPr>
            </w:pPr>
            <w:bookmarkStart w:id="54" w:name="_Toc94002151"/>
            <w:bookmarkStart w:id="55" w:name="_Toc94002759"/>
            <w:bookmarkStart w:id="56" w:name="_Toc94002950"/>
            <w:bookmarkStart w:id="57" w:name="_Toc94011866"/>
            <w:bookmarkStart w:id="58" w:name="_Toc94012142"/>
            <w:bookmarkStart w:id="59" w:name="_Toc94605009"/>
            <w:r w:rsidRPr="000468B3">
              <w:rPr>
                <w:lang w:val="es-EC"/>
              </w:rPr>
              <w:lastRenderedPageBreak/>
              <w:t>5.</w:t>
            </w:r>
            <w:r w:rsidRPr="000468B3">
              <w:rPr>
                <w:lang w:val="es-EC"/>
              </w:rPr>
              <w:tab/>
              <w:t>Calificaciones del Oferente</w:t>
            </w:r>
            <w:bookmarkEnd w:id="54"/>
            <w:bookmarkEnd w:id="55"/>
            <w:bookmarkEnd w:id="56"/>
            <w:bookmarkEnd w:id="57"/>
            <w:bookmarkEnd w:id="58"/>
            <w:bookmarkEnd w:id="59"/>
          </w:p>
        </w:tc>
        <w:tc>
          <w:tcPr>
            <w:tcW w:w="6694" w:type="dxa"/>
            <w:gridSpan w:val="3"/>
          </w:tcPr>
          <w:p w14:paraId="73113EB7" w14:textId="77777777" w:rsidR="00B722F1" w:rsidRPr="000468B3" w:rsidRDefault="008E4523">
            <w:pPr>
              <w:widowControl w:val="0"/>
              <w:spacing w:after="120"/>
              <w:ind w:left="432" w:hanging="432"/>
              <w:jc w:val="both"/>
              <w:rPr>
                <w:color w:val="000000"/>
                <w:spacing w:val="-4"/>
                <w:lang w:val="es-EC"/>
              </w:rPr>
            </w:pPr>
            <w:r w:rsidRPr="000468B3">
              <w:rPr>
                <w:lang w:val="es-EC"/>
              </w:rPr>
              <w:t>5.1</w:t>
            </w:r>
            <w:r w:rsidRPr="000468B3">
              <w:rPr>
                <w:lang w:val="es-EC"/>
              </w:rPr>
              <w:tab/>
              <w:t xml:space="preserve">Todos los Oferentes deberán presentar en la Sección IV, “Formularios de la Oferta”, </w:t>
            </w:r>
            <w:r w:rsidRPr="000468B3">
              <w:rPr>
                <w:color w:val="000000"/>
                <w:spacing w:val="-4"/>
                <w:lang w:val="es-EC"/>
              </w:rPr>
              <w:t xml:space="preserve">una descripción preliminar del método de trabajo y cronograma que proponen, incluyendo planos y gráficas, según sea necesario. </w:t>
            </w:r>
          </w:p>
          <w:p w14:paraId="779FF71A" w14:textId="130F5668" w:rsidR="00B722F1" w:rsidRPr="000468B3" w:rsidRDefault="008E4523">
            <w:pPr>
              <w:widowControl w:val="0"/>
              <w:spacing w:after="120"/>
              <w:ind w:left="432" w:hanging="432"/>
              <w:jc w:val="both"/>
              <w:rPr>
                <w:lang w:val="es-EC"/>
              </w:rPr>
            </w:pPr>
            <w:r w:rsidRPr="000468B3">
              <w:rPr>
                <w:lang w:val="es-EC"/>
              </w:rPr>
              <w:t>5.2</w:t>
            </w:r>
            <w:r w:rsidRPr="000468B3">
              <w:rPr>
                <w:lang w:val="es-EC"/>
              </w:rPr>
              <w:tab/>
              <w:t xml:space="preserve">Si se realizó una precalificación de los posibles </w:t>
            </w:r>
            <w:r w:rsidRPr="000468B3">
              <w:rPr>
                <w:spacing w:val="-3"/>
                <w:lang w:val="es-EC"/>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4ED78DC4" w14:textId="77777777" w:rsidR="00B722F1" w:rsidRPr="000468B3" w:rsidRDefault="008E4523">
            <w:pPr>
              <w:widowControl w:val="0"/>
              <w:spacing w:after="120"/>
              <w:ind w:left="432" w:hanging="432"/>
              <w:jc w:val="both"/>
              <w:rPr>
                <w:lang w:val="es-EC"/>
              </w:rPr>
            </w:pPr>
            <w:r w:rsidRPr="000468B3">
              <w:rPr>
                <w:lang w:val="es-EC"/>
              </w:rPr>
              <w:t>5.3</w:t>
            </w:r>
            <w:r w:rsidRPr="000468B3">
              <w:rPr>
                <w:lang w:val="es-EC"/>
              </w:rPr>
              <w:tab/>
              <w:t xml:space="preserve">Si el Contratante no realizó una precalificación de los posibles Oferentes, todos los Oferentes deberán incluir con sus Ofertas la siguiente información y documentos en la Sección IV, </w:t>
            </w:r>
            <w:r w:rsidRPr="000468B3">
              <w:rPr>
                <w:b/>
                <w:lang w:val="es-EC"/>
              </w:rPr>
              <w:t>a menos que se establezca otra cosa en los DDL</w:t>
            </w:r>
            <w:r w:rsidRPr="000468B3">
              <w:rPr>
                <w:lang w:val="es-EC"/>
              </w:rPr>
              <w:t>:</w:t>
            </w:r>
          </w:p>
          <w:p w14:paraId="3E6672A4" w14:textId="77777777" w:rsidR="00B722F1" w:rsidRPr="000468B3" w:rsidRDefault="008E4523">
            <w:pPr>
              <w:widowControl w:val="0"/>
              <w:spacing w:after="120"/>
              <w:ind w:left="972" w:hanging="540"/>
              <w:jc w:val="both"/>
              <w:rPr>
                <w:lang w:val="es-EC"/>
              </w:rPr>
            </w:pPr>
            <w:r w:rsidRPr="000468B3">
              <w:rPr>
                <w:lang w:val="es-EC"/>
              </w:rPr>
              <w:t>(a)</w:t>
            </w:r>
            <w:r w:rsidRPr="000468B3">
              <w:rPr>
                <w:lang w:val="es-EC"/>
              </w:rPr>
              <w:tab/>
              <w:t xml:space="preserve">copias de los documentos originales que establezcan la constitución o incorporación y sede del Oferente, así como el poder otorgado a quien suscriba la Oferta autorizándole a comprometer al Oferente; </w:t>
            </w:r>
          </w:p>
          <w:p w14:paraId="7B48E0A1" w14:textId="77777777" w:rsidR="00B722F1" w:rsidRPr="000468B3" w:rsidRDefault="008E4523">
            <w:pPr>
              <w:widowControl w:val="0"/>
              <w:spacing w:after="120"/>
              <w:ind w:left="972" w:hanging="540"/>
              <w:jc w:val="both"/>
              <w:rPr>
                <w:lang w:val="es-EC"/>
              </w:rPr>
            </w:pPr>
            <w:r w:rsidRPr="000468B3">
              <w:rPr>
                <w:lang w:val="es-EC"/>
              </w:rPr>
              <w:t>(b)</w:t>
            </w:r>
            <w:r w:rsidRPr="000468B3">
              <w:rPr>
                <w:lang w:val="es-EC"/>
              </w:rPr>
              <w:tab/>
              <w:t xml:space="preserve">Monto total anual facturado por la construcción de las </w:t>
            </w:r>
            <w:r w:rsidRPr="000468B3">
              <w:rPr>
                <w:lang w:val="es-EC"/>
              </w:rPr>
              <w:lastRenderedPageBreak/>
              <w:t>obras civiles</w:t>
            </w:r>
            <w:r w:rsidRPr="000468B3">
              <w:rPr>
                <w:rStyle w:val="Ancladenotaalpie"/>
                <w:lang w:val="es-EC"/>
              </w:rPr>
              <w:footnoteReference w:id="6"/>
            </w:r>
            <w:r w:rsidRPr="000468B3">
              <w:rPr>
                <w:lang w:val="es-EC"/>
              </w:rPr>
              <w:t xml:space="preserve"> realizadas en cada uno de los últimos cinco (5) años; </w:t>
            </w:r>
          </w:p>
          <w:p w14:paraId="35DE85A3" w14:textId="77777777" w:rsidR="00B722F1" w:rsidRPr="000468B3" w:rsidRDefault="008E4523">
            <w:pPr>
              <w:widowControl w:val="0"/>
              <w:spacing w:after="120"/>
              <w:ind w:left="972" w:hanging="540"/>
              <w:jc w:val="both"/>
              <w:rPr>
                <w:lang w:val="es-EC"/>
              </w:rPr>
            </w:pPr>
            <w:r w:rsidRPr="000468B3">
              <w:rPr>
                <w:lang w:val="es-EC"/>
              </w:rPr>
              <w:t>(c)</w:t>
            </w:r>
            <w:r w:rsidRPr="000468B3">
              <w:rPr>
                <w:lang w:val="es-EC"/>
              </w:rPr>
              <w:tab/>
              <w:t xml:space="preserve">experiencia en obras de similar naturaleza y magnitud en cada uno de los últimos diez (10) años, y detalles de los trabajos en marcha o bajo compromiso contractual, así como de los clientes que puedan ser contactados para obtener mayor información sobre dichos contratos;  </w:t>
            </w:r>
          </w:p>
          <w:p w14:paraId="34B98F83" w14:textId="77777777" w:rsidR="00B722F1" w:rsidRPr="000468B3" w:rsidRDefault="008E4523">
            <w:pPr>
              <w:widowControl w:val="0"/>
              <w:spacing w:after="120"/>
              <w:ind w:left="972" w:hanging="540"/>
              <w:jc w:val="both"/>
              <w:rPr>
                <w:lang w:val="es-EC"/>
              </w:rPr>
            </w:pPr>
            <w:r w:rsidRPr="000468B3">
              <w:rPr>
                <w:lang w:val="es-EC"/>
              </w:rPr>
              <w:t>(d)</w:t>
            </w:r>
            <w:r w:rsidRPr="000468B3">
              <w:rPr>
                <w:lang w:val="es-EC"/>
              </w:rPr>
              <w:tab/>
              <w:t>principales equipos de construcción que el Oferente propone para cumplir con el contrato;</w:t>
            </w:r>
          </w:p>
          <w:p w14:paraId="4DC37180" w14:textId="77777777" w:rsidR="00B722F1" w:rsidRPr="000468B3" w:rsidRDefault="008E4523">
            <w:pPr>
              <w:widowControl w:val="0"/>
              <w:spacing w:after="120"/>
              <w:ind w:left="972" w:hanging="540"/>
              <w:jc w:val="both"/>
              <w:rPr>
                <w:spacing w:val="-3"/>
                <w:lang w:val="es-EC"/>
              </w:rPr>
            </w:pPr>
            <w:r w:rsidRPr="000468B3">
              <w:rPr>
                <w:lang w:val="es-EC"/>
              </w:rPr>
              <w:t>(e)</w:t>
            </w:r>
            <w:r w:rsidRPr="000468B3">
              <w:rPr>
                <w:lang w:val="es-EC"/>
              </w:rPr>
              <w:tab/>
              <w:t>calificaciones y experiencia del personal clave</w:t>
            </w:r>
            <w:r w:rsidRPr="000468B3">
              <w:rPr>
                <w:spacing w:val="-3"/>
                <w:lang w:val="es-EC"/>
              </w:rPr>
              <w:t xml:space="preserve"> tanto técnico como administrativo propuesto para desempeñarse en el Sitio de las Obras;</w:t>
            </w:r>
          </w:p>
          <w:p w14:paraId="5DE61E54" w14:textId="77777777" w:rsidR="00B722F1" w:rsidRPr="000468B3" w:rsidRDefault="008E4523">
            <w:pPr>
              <w:widowControl w:val="0"/>
              <w:spacing w:after="120"/>
              <w:ind w:left="972" w:hanging="540"/>
              <w:jc w:val="both"/>
              <w:rPr>
                <w:lang w:val="es-EC"/>
              </w:rPr>
            </w:pPr>
            <w:r w:rsidRPr="000468B3">
              <w:rPr>
                <w:lang w:val="es-EC"/>
              </w:rPr>
              <w:t>(f)</w:t>
            </w:r>
            <w:r w:rsidRPr="000468B3">
              <w:rPr>
                <w:lang w:val="es-EC"/>
              </w:rPr>
              <w:tab/>
              <w:t>informes sobre el estado financiero del Oferente, tales como informes de pérdidas y ganancias e informes de auditoría de los últimos cinco (5) años;</w:t>
            </w:r>
          </w:p>
          <w:p w14:paraId="60266CC2" w14:textId="77777777" w:rsidR="00B722F1" w:rsidRPr="000468B3" w:rsidRDefault="008E4523">
            <w:pPr>
              <w:widowControl w:val="0"/>
              <w:spacing w:after="120"/>
              <w:ind w:left="972" w:hanging="540"/>
              <w:jc w:val="both"/>
              <w:rPr>
                <w:lang w:val="es-EC"/>
              </w:rPr>
            </w:pPr>
            <w:r w:rsidRPr="000468B3">
              <w:rPr>
                <w:lang w:val="es-EC"/>
              </w:rPr>
              <w:t>(g)</w:t>
            </w:r>
            <w:r w:rsidRPr="000468B3">
              <w:rPr>
                <w:lang w:val="es-EC"/>
              </w:rPr>
              <w:tab/>
              <w:t>evidencia que certifique la existencia de suficiente capital de trabajo para este Contrato (acceso a línea(s) de crédito y disponibilidad de otros recursos financieros);</w:t>
            </w:r>
          </w:p>
          <w:p w14:paraId="3D272C10" w14:textId="77777777" w:rsidR="00B722F1" w:rsidRPr="000468B3" w:rsidRDefault="008E4523">
            <w:pPr>
              <w:widowControl w:val="0"/>
              <w:spacing w:after="120"/>
              <w:ind w:left="972" w:hanging="540"/>
              <w:jc w:val="both"/>
              <w:rPr>
                <w:lang w:val="es-EC"/>
              </w:rPr>
            </w:pPr>
            <w:r w:rsidRPr="000468B3">
              <w:rPr>
                <w:lang w:val="es-EC"/>
              </w:rPr>
              <w:t>(h)</w:t>
            </w:r>
            <w:r w:rsidRPr="000468B3">
              <w:rPr>
                <w:lang w:val="es-EC"/>
              </w:rPr>
              <w:tab/>
              <w:t>autorización para solicitar referencias a las instituciones bancarias del Oferente;</w:t>
            </w:r>
          </w:p>
          <w:p w14:paraId="22D236A2" w14:textId="77777777" w:rsidR="00B722F1" w:rsidRPr="000468B3" w:rsidRDefault="008E4523">
            <w:pPr>
              <w:widowControl w:val="0"/>
              <w:spacing w:after="120"/>
              <w:ind w:left="972" w:hanging="540"/>
              <w:jc w:val="both"/>
              <w:rPr>
                <w:lang w:val="es-EC"/>
              </w:rPr>
            </w:pPr>
            <w:r w:rsidRPr="000468B3">
              <w:rPr>
                <w:lang w:val="es-EC"/>
              </w:rPr>
              <w:t>(i)</w:t>
            </w:r>
            <w:r w:rsidRPr="000468B3">
              <w:rPr>
                <w:lang w:val="es-EC"/>
              </w:rPr>
              <w:tab/>
              <w:t>información relativa a litigios presentes o habidos durante los últimos cinco (5) años, en los cuales el Oferente estuvo o está involucrado, las partes afectadas, los montos en controversia, y los resultados; y</w:t>
            </w:r>
          </w:p>
          <w:p w14:paraId="7586B000" w14:textId="77777777" w:rsidR="00B722F1" w:rsidRPr="000468B3" w:rsidRDefault="008E4523">
            <w:pPr>
              <w:widowControl w:val="0"/>
              <w:spacing w:after="120"/>
              <w:ind w:left="972" w:hanging="540"/>
              <w:jc w:val="both"/>
              <w:rPr>
                <w:lang w:val="es-EC"/>
              </w:rPr>
            </w:pPr>
            <w:r w:rsidRPr="000468B3">
              <w:rPr>
                <w:lang w:val="es-EC"/>
              </w:rPr>
              <w:t>(j)</w:t>
            </w:r>
            <w:r w:rsidRPr="000468B3">
              <w:rPr>
                <w:lang w:val="es-EC"/>
              </w:rPr>
              <w:tab/>
              <w:t>propuestas para subcontratar componentes de las Obras. El límite máximo del porcentaje de participación de subcontratistas está</w:t>
            </w:r>
            <w:r w:rsidRPr="000468B3">
              <w:rPr>
                <w:b/>
                <w:lang w:val="es-EC"/>
              </w:rPr>
              <w:t xml:space="preserve"> establecido en los DDL</w:t>
            </w:r>
            <w:r w:rsidRPr="000468B3">
              <w:rPr>
                <w:b/>
                <w:bCs/>
                <w:lang w:val="es-EC"/>
              </w:rPr>
              <w:t>.</w:t>
            </w:r>
          </w:p>
          <w:p w14:paraId="4B1AF752" w14:textId="77777777" w:rsidR="00B722F1" w:rsidRPr="000468B3" w:rsidRDefault="008E4523">
            <w:pPr>
              <w:widowControl w:val="0"/>
              <w:spacing w:after="120"/>
              <w:ind w:left="612" w:hanging="540"/>
              <w:jc w:val="both"/>
              <w:rPr>
                <w:lang w:val="es-EC"/>
              </w:rPr>
            </w:pPr>
            <w:r w:rsidRPr="000468B3">
              <w:rPr>
                <w:lang w:val="es-EC"/>
              </w:rPr>
              <w:t>5.4</w:t>
            </w:r>
            <w:r w:rsidRPr="000468B3">
              <w:rPr>
                <w:lang w:val="es-EC"/>
              </w:rPr>
              <w:tab/>
              <w:t xml:space="preserve">Las Ofertas presentadas por una Asociación en Participación, Consorcio o Asociación (APCA) constituida por dos o más firmas deberán cumplir con los siguientes requisitos, </w:t>
            </w:r>
            <w:r w:rsidRPr="000468B3">
              <w:rPr>
                <w:b/>
                <w:lang w:val="es-EC"/>
              </w:rPr>
              <w:t>a menos que se indique otra cosa en los DDL</w:t>
            </w:r>
            <w:r w:rsidRPr="000468B3">
              <w:rPr>
                <w:lang w:val="es-EC"/>
              </w:rPr>
              <w:t>:</w:t>
            </w:r>
          </w:p>
          <w:p w14:paraId="648EE06D" w14:textId="77777777" w:rsidR="00B722F1" w:rsidRPr="000468B3" w:rsidRDefault="008E4523">
            <w:pPr>
              <w:widowControl w:val="0"/>
              <w:spacing w:after="120"/>
              <w:ind w:left="972" w:hanging="360"/>
              <w:jc w:val="both"/>
              <w:rPr>
                <w:lang w:val="es-EC"/>
              </w:rPr>
            </w:pPr>
            <w:r w:rsidRPr="000468B3">
              <w:rPr>
                <w:lang w:val="es-EC"/>
              </w:rPr>
              <w:t>(a)</w:t>
            </w:r>
            <w:r w:rsidRPr="000468B3">
              <w:rPr>
                <w:lang w:val="es-EC"/>
              </w:rPr>
              <w:tab/>
              <w:t>la Oferta deberá contener toda la información enumerada en la antes mencionada Subcláusula 5.3 de las IAO para cada miembro de la APCA;</w:t>
            </w:r>
          </w:p>
          <w:p w14:paraId="5844950E" w14:textId="77777777" w:rsidR="00B722F1" w:rsidRPr="000468B3" w:rsidRDefault="008E4523">
            <w:pPr>
              <w:widowControl w:val="0"/>
              <w:spacing w:after="120"/>
              <w:ind w:left="972" w:hanging="360"/>
              <w:jc w:val="both"/>
              <w:rPr>
                <w:lang w:val="es-EC"/>
              </w:rPr>
            </w:pPr>
            <w:r w:rsidRPr="000468B3">
              <w:rPr>
                <w:lang w:val="es-EC"/>
              </w:rPr>
              <w:t>(b)</w:t>
            </w:r>
            <w:r w:rsidRPr="000468B3">
              <w:rPr>
                <w:lang w:val="es-EC"/>
              </w:rPr>
              <w:tab/>
              <w:t>la Oferta deberá ser firmada de manera que constituya una obligación legal para todos los socios;</w:t>
            </w:r>
          </w:p>
          <w:p w14:paraId="5A1723A9" w14:textId="77777777" w:rsidR="00B722F1" w:rsidRPr="000468B3" w:rsidRDefault="008E4523">
            <w:pPr>
              <w:widowControl w:val="0"/>
              <w:spacing w:after="120"/>
              <w:ind w:left="972" w:hanging="360"/>
              <w:jc w:val="both"/>
              <w:rPr>
                <w:lang w:val="es-EC"/>
              </w:rPr>
            </w:pPr>
            <w:r w:rsidRPr="000468B3">
              <w:rPr>
                <w:lang w:val="es-EC"/>
              </w:rPr>
              <w:t>(c)</w:t>
            </w:r>
            <w:r w:rsidRPr="000468B3">
              <w:rPr>
                <w:lang w:val="es-EC"/>
              </w:rPr>
              <w:tab/>
              <w:t>todos los socios serán responsables mancomunada y solidariamente por el cumplimiento del Contrato de acuerdo con las condiciones del mismo;</w:t>
            </w:r>
          </w:p>
          <w:p w14:paraId="44BFE19C" w14:textId="77777777" w:rsidR="00B722F1" w:rsidRPr="000468B3" w:rsidRDefault="008E4523">
            <w:pPr>
              <w:widowControl w:val="0"/>
              <w:spacing w:after="120"/>
              <w:ind w:left="972" w:hanging="360"/>
              <w:jc w:val="both"/>
              <w:rPr>
                <w:lang w:val="es-EC"/>
              </w:rPr>
            </w:pPr>
            <w:r w:rsidRPr="000468B3">
              <w:rPr>
                <w:lang w:val="es-EC"/>
              </w:rPr>
              <w:t>(d)</w:t>
            </w:r>
            <w:r w:rsidRPr="000468B3">
              <w:rPr>
                <w:lang w:val="es-EC"/>
              </w:rPr>
              <w:tab/>
              <w:t xml:space="preserve">uno de los socios deberá ser designado como representante y autorizado para contraer responsabilidades y para recibir instrucciones por y en </w:t>
            </w:r>
            <w:r w:rsidRPr="000468B3">
              <w:rPr>
                <w:lang w:val="es-EC"/>
              </w:rPr>
              <w:lastRenderedPageBreak/>
              <w:t xml:space="preserve">nombre de cualquier o todos los miembros de la APCA; </w:t>
            </w:r>
          </w:p>
          <w:p w14:paraId="103F0800" w14:textId="77777777" w:rsidR="00B722F1" w:rsidRPr="000468B3" w:rsidRDefault="008E4523">
            <w:pPr>
              <w:widowControl w:val="0"/>
              <w:spacing w:after="120"/>
              <w:ind w:left="972" w:hanging="360"/>
              <w:jc w:val="both"/>
              <w:rPr>
                <w:lang w:val="es-EC"/>
              </w:rPr>
            </w:pPr>
            <w:r w:rsidRPr="000468B3">
              <w:rPr>
                <w:lang w:val="es-EC"/>
              </w:rPr>
              <w:t>(e)</w:t>
            </w:r>
            <w:r w:rsidRPr="000468B3">
              <w:rPr>
                <w:lang w:val="es-EC"/>
              </w:rPr>
              <w:tab/>
              <w:t>la ejecución de la totalidad del Contrato, incluyendo los pagos, se harán exclusivamente con el socio designado;</w:t>
            </w:r>
          </w:p>
          <w:p w14:paraId="5D2291CF" w14:textId="77777777" w:rsidR="00B722F1" w:rsidRPr="000468B3" w:rsidRDefault="008E4523">
            <w:pPr>
              <w:widowControl w:val="0"/>
              <w:spacing w:after="120"/>
              <w:ind w:left="972" w:hanging="360"/>
              <w:jc w:val="both"/>
              <w:rPr>
                <w:lang w:val="es-EC"/>
              </w:rPr>
            </w:pPr>
            <w:r w:rsidRPr="000468B3">
              <w:rPr>
                <w:lang w:val="es-EC"/>
              </w:rPr>
              <w:t>(f)</w:t>
            </w:r>
            <w:r w:rsidRPr="000468B3">
              <w:rPr>
                <w:lang w:val="es-EC"/>
              </w:rPr>
              <w:tab/>
              <w:t xml:space="preserve">con la Oferta se deberá presentar una copia del Convenio de la APCA firmado por todos los socios o una Carta de Intención para formalizar el convenio de constitución de una APCA en caso de resultar seleccionados, la cual deberá ser firmada por todos los socios y estar acompañada de una copia del Convenio propuesto. </w:t>
            </w:r>
          </w:p>
          <w:p w14:paraId="124099AE" w14:textId="77777777" w:rsidR="00B722F1" w:rsidRPr="000468B3" w:rsidRDefault="008E4523">
            <w:pPr>
              <w:widowControl w:val="0"/>
              <w:spacing w:after="120"/>
              <w:ind w:left="612" w:hanging="540"/>
              <w:jc w:val="both"/>
              <w:rPr>
                <w:lang w:val="es-EC"/>
              </w:rPr>
            </w:pPr>
            <w:r w:rsidRPr="000468B3">
              <w:rPr>
                <w:lang w:val="es-EC"/>
              </w:rPr>
              <w:t>5.5</w:t>
            </w:r>
            <w:r w:rsidRPr="000468B3">
              <w:rPr>
                <w:lang w:val="es-EC"/>
              </w:rPr>
              <w:tab/>
              <w:t>Para la adjudicación del Contrato, los Oferentes deberán cumplir con los siguientes criterios mínimos de calificación:</w:t>
            </w:r>
          </w:p>
          <w:p w14:paraId="535455C4" w14:textId="77777777" w:rsidR="00B722F1" w:rsidRPr="000468B3" w:rsidRDefault="008E4523">
            <w:pPr>
              <w:widowControl w:val="0"/>
              <w:spacing w:after="120"/>
              <w:ind w:left="972" w:hanging="360"/>
              <w:jc w:val="both"/>
              <w:rPr>
                <w:b/>
                <w:bCs/>
                <w:lang w:val="es-EC"/>
              </w:rPr>
            </w:pPr>
            <w:r w:rsidRPr="000468B3">
              <w:rPr>
                <w:lang w:val="es-EC"/>
              </w:rPr>
              <w:t>(a)</w:t>
            </w:r>
            <w:r w:rsidRPr="000468B3">
              <w:rPr>
                <w:lang w:val="es-EC"/>
              </w:rPr>
              <w:tab/>
              <w:t xml:space="preserve">tener una facturación promedio anual por construcción de obras por el período </w:t>
            </w:r>
            <w:r w:rsidRPr="000468B3">
              <w:rPr>
                <w:b/>
                <w:lang w:val="es-EC"/>
              </w:rPr>
              <w:t>indicado en los DDL</w:t>
            </w:r>
            <w:r w:rsidRPr="000468B3">
              <w:rPr>
                <w:lang w:val="es-EC"/>
              </w:rPr>
              <w:t xml:space="preserve"> de al menos el múltiplo </w:t>
            </w:r>
            <w:r w:rsidRPr="000468B3">
              <w:rPr>
                <w:b/>
                <w:lang w:val="es-EC"/>
              </w:rPr>
              <w:t>indicado en los DDL</w:t>
            </w:r>
            <w:r w:rsidRPr="000468B3">
              <w:rPr>
                <w:b/>
                <w:bCs/>
                <w:lang w:val="es-EC"/>
              </w:rPr>
              <w:t xml:space="preserve">. </w:t>
            </w:r>
          </w:p>
          <w:p w14:paraId="656B2AD3" w14:textId="77777777" w:rsidR="00B722F1" w:rsidRPr="000468B3" w:rsidRDefault="008E4523">
            <w:pPr>
              <w:widowControl w:val="0"/>
              <w:spacing w:after="120"/>
              <w:ind w:left="972" w:hanging="360"/>
              <w:jc w:val="both"/>
              <w:rPr>
                <w:lang w:val="es-EC"/>
              </w:rPr>
            </w:pPr>
            <w:r w:rsidRPr="000468B3">
              <w:rPr>
                <w:lang w:val="es-EC"/>
              </w:rPr>
              <w:t>(b)</w:t>
            </w:r>
            <w:r w:rsidRPr="000468B3">
              <w:rPr>
                <w:lang w:val="es-EC"/>
              </w:rPr>
              <w:tab/>
              <w:t xml:space="preserve">demostrar experiencia como Contratista principal en la construcción de por lo menos </w:t>
            </w:r>
            <w:r w:rsidRPr="000468B3">
              <w:rPr>
                <w:bCs/>
                <w:lang w:val="es-EC"/>
              </w:rPr>
              <w:t>el</w:t>
            </w:r>
            <w:r w:rsidRPr="000468B3">
              <w:rPr>
                <w:b/>
                <w:lang w:val="es-EC"/>
              </w:rPr>
              <w:t xml:space="preserve"> </w:t>
            </w:r>
            <w:r w:rsidRPr="000468B3">
              <w:rPr>
                <w:lang w:val="es-EC"/>
              </w:rPr>
              <w:t>número de obras</w:t>
            </w:r>
            <w:r w:rsidRPr="000468B3">
              <w:rPr>
                <w:b/>
                <w:lang w:val="es-EC"/>
              </w:rPr>
              <w:t xml:space="preserve"> indicado en los DDL,</w:t>
            </w:r>
            <w:r w:rsidRPr="000468B3">
              <w:rPr>
                <w:lang w:val="es-EC"/>
              </w:rPr>
              <w:t xml:space="preserve"> cuya naturaleza y complejidad sean equivalentes a las </w:t>
            </w:r>
            <w:r w:rsidRPr="000468B3">
              <w:rPr>
                <w:b/>
                <w:bCs/>
                <w:lang w:val="es-EC"/>
              </w:rPr>
              <w:t>detalladas en los DDL</w:t>
            </w:r>
            <w:r w:rsidRPr="000468B3">
              <w:rPr>
                <w:lang w:val="es-EC"/>
              </w:rPr>
              <w:t>, adquirida durante el período</w:t>
            </w:r>
            <w:r w:rsidRPr="000468B3">
              <w:rPr>
                <w:b/>
                <w:lang w:val="es-EC"/>
              </w:rPr>
              <w:t xml:space="preserve"> indicado en los DDL</w:t>
            </w:r>
            <w:r w:rsidRPr="000468B3">
              <w:rPr>
                <w:lang w:val="es-EC"/>
              </w:rPr>
              <w:t xml:space="preserve"> (para cumplir con este requisito, las obras citadas deberán estar terminadas en al menos un setenta (70) por ciento);</w:t>
            </w:r>
          </w:p>
          <w:p w14:paraId="5B56CCB3" w14:textId="77777777" w:rsidR="00B722F1" w:rsidRPr="000468B3" w:rsidRDefault="008E4523">
            <w:pPr>
              <w:widowControl w:val="0"/>
              <w:numPr>
                <w:ilvl w:val="0"/>
                <w:numId w:val="4"/>
              </w:numPr>
              <w:spacing w:after="120"/>
              <w:ind w:left="972" w:hanging="360"/>
              <w:jc w:val="both"/>
              <w:rPr>
                <w:lang w:val="es-EC"/>
              </w:rPr>
            </w:pPr>
            <w:r w:rsidRPr="000468B3">
              <w:rPr>
                <w:lang w:val="es-EC"/>
              </w:rPr>
              <w:t xml:space="preserve">demostrar que puede asegurar la disponibilidad oportuna del equipo esencial </w:t>
            </w:r>
            <w:r w:rsidRPr="000468B3">
              <w:rPr>
                <w:b/>
                <w:lang w:val="es-EC"/>
              </w:rPr>
              <w:t>listado en los DDL</w:t>
            </w:r>
            <w:r w:rsidRPr="000468B3">
              <w:rPr>
                <w:lang w:val="es-EC"/>
              </w:rPr>
              <w:t xml:space="preserve"> (sea este propio, alquilado o disponible mediante arrendamiento financiero)</w:t>
            </w:r>
            <w:r w:rsidRPr="000468B3">
              <w:rPr>
                <w:b/>
                <w:bCs/>
                <w:lang w:val="es-EC"/>
              </w:rPr>
              <w:t>;</w:t>
            </w:r>
          </w:p>
          <w:p w14:paraId="2BF7C605" w14:textId="77777777" w:rsidR="00B722F1" w:rsidRPr="000468B3" w:rsidRDefault="008E4523">
            <w:pPr>
              <w:widowControl w:val="0"/>
              <w:spacing w:after="120"/>
              <w:ind w:left="972" w:hanging="360"/>
              <w:jc w:val="both"/>
              <w:rPr>
                <w:lang w:val="es-EC"/>
              </w:rPr>
            </w:pPr>
            <w:r w:rsidRPr="000468B3">
              <w:rPr>
                <w:lang w:val="es-EC"/>
              </w:rPr>
              <w:t xml:space="preserve">(d) </w:t>
            </w:r>
            <w:r w:rsidRPr="000468B3">
              <w:rPr>
                <w:spacing w:val="-4"/>
                <w:lang w:val="es-EC"/>
              </w:rPr>
              <w:t xml:space="preserve">contar con un Administrador de Obras y personal técnico con el número de años de experiencia en obras </w:t>
            </w:r>
            <w:r w:rsidRPr="000468B3">
              <w:rPr>
                <w:b/>
                <w:bCs/>
                <w:spacing w:val="-4"/>
                <w:lang w:val="es-EC"/>
              </w:rPr>
              <w:t>detallado en los DDL</w:t>
            </w:r>
            <w:r w:rsidRPr="000468B3">
              <w:rPr>
                <w:spacing w:val="-4"/>
                <w:lang w:val="es-EC"/>
              </w:rPr>
              <w:t xml:space="preserve">, cuya naturaleza y volumen sean equivalentes a las </w:t>
            </w:r>
            <w:r w:rsidRPr="000468B3">
              <w:rPr>
                <w:b/>
                <w:bCs/>
                <w:spacing w:val="-4"/>
                <w:lang w:val="es-EC"/>
              </w:rPr>
              <w:t>detalladas en los DDL</w:t>
            </w:r>
            <w:r w:rsidRPr="000468B3">
              <w:rPr>
                <w:spacing w:val="-4"/>
                <w:lang w:val="es-EC"/>
              </w:rPr>
              <w:t xml:space="preserve">; y </w:t>
            </w:r>
          </w:p>
          <w:p w14:paraId="5B74833C" w14:textId="77777777" w:rsidR="00B722F1" w:rsidRPr="000468B3" w:rsidRDefault="008E4523">
            <w:pPr>
              <w:widowControl w:val="0"/>
              <w:spacing w:after="120"/>
              <w:ind w:left="972" w:hanging="360"/>
              <w:jc w:val="both"/>
              <w:rPr>
                <w:b/>
                <w:bCs/>
                <w:spacing w:val="-4"/>
                <w:lang w:val="es-EC"/>
              </w:rPr>
            </w:pPr>
            <w:r w:rsidRPr="000468B3">
              <w:rPr>
                <w:lang w:val="es-EC"/>
              </w:rPr>
              <w:t>(e)</w:t>
            </w:r>
            <w:r w:rsidRPr="000468B3">
              <w:rPr>
                <w:lang w:val="es-EC"/>
              </w:rPr>
              <w:tab/>
            </w:r>
            <w:r w:rsidRPr="000468B3">
              <w:rPr>
                <w:spacing w:val="-4"/>
                <w:lang w:val="es-EC"/>
              </w:rPr>
              <w:t xml:space="preserve">contar con activos líquidos y/o disponibilidad de crédito libres de otros compromisos contractuales y excluyendo cualquier anticipo que pudiera recibir bajo el Contrato, por un monto superior a la suma </w:t>
            </w:r>
            <w:r w:rsidRPr="000468B3">
              <w:rPr>
                <w:b/>
                <w:spacing w:val="-4"/>
                <w:lang w:val="es-EC"/>
              </w:rPr>
              <w:t>indicada en los DDL</w:t>
            </w:r>
            <w:r w:rsidRPr="000468B3">
              <w:rPr>
                <w:b/>
                <w:bCs/>
                <w:spacing w:val="-4"/>
                <w:lang w:val="es-EC"/>
              </w:rPr>
              <w:t xml:space="preserve">. </w:t>
            </w:r>
            <w:r w:rsidRPr="000468B3">
              <w:rPr>
                <w:rStyle w:val="Ancladenotaalpie"/>
                <w:b/>
                <w:bCs/>
                <w:spacing w:val="-4"/>
                <w:lang w:val="es-EC"/>
              </w:rPr>
              <w:footnoteReference w:id="7"/>
            </w:r>
          </w:p>
          <w:p w14:paraId="1FDB7156" w14:textId="77777777" w:rsidR="00B722F1" w:rsidRPr="000468B3" w:rsidRDefault="008E4523">
            <w:pPr>
              <w:widowControl w:val="0"/>
              <w:spacing w:after="120"/>
              <w:ind w:left="972" w:hanging="360"/>
              <w:jc w:val="both"/>
              <w:rPr>
                <w:spacing w:val="-3"/>
                <w:lang w:val="es-EC"/>
              </w:rPr>
            </w:pPr>
            <w:r w:rsidRPr="000468B3">
              <w:rPr>
                <w:b/>
                <w:bCs/>
                <w:spacing w:val="-3"/>
                <w:lang w:val="es-EC"/>
              </w:rPr>
              <w:t xml:space="preserve">f)  </w:t>
            </w:r>
            <w:r w:rsidRPr="000468B3">
              <w:rPr>
                <w:spacing w:val="-3"/>
                <w:lang w:val="es-EC"/>
              </w:rPr>
              <w:t xml:space="preserve">Un </w:t>
            </w:r>
            <w:r w:rsidRPr="000468B3">
              <w:rPr>
                <w:lang w:val="es-EC"/>
              </w:rPr>
              <w:t>historial</w:t>
            </w:r>
            <w:r w:rsidRPr="000468B3">
              <w:rPr>
                <w:spacing w:val="-3"/>
                <w:lang w:val="es-EC"/>
              </w:rPr>
              <w:t xml:space="preserve"> consistente de litigios o laudos arbitrales en contra del Oferente o cualquiera de los integrantes de una APCA podría ser causal para su descalificación.</w:t>
            </w:r>
          </w:p>
          <w:p w14:paraId="4097B03B" w14:textId="77777777" w:rsidR="00B722F1" w:rsidRPr="000468B3" w:rsidRDefault="008E4523">
            <w:pPr>
              <w:widowControl w:val="0"/>
              <w:spacing w:after="120"/>
              <w:ind w:left="612" w:hanging="540"/>
              <w:jc w:val="both"/>
              <w:rPr>
                <w:lang w:val="es-EC"/>
              </w:rPr>
            </w:pPr>
            <w:r w:rsidRPr="000468B3">
              <w:rPr>
                <w:spacing w:val="-3"/>
                <w:lang w:val="es-EC"/>
              </w:rPr>
              <w:t>5.6</w:t>
            </w:r>
            <w:r w:rsidRPr="000468B3">
              <w:rPr>
                <w:spacing w:val="-3"/>
                <w:lang w:val="es-EC"/>
              </w:rPr>
              <w:tab/>
              <w:t xml:space="preserve">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w:t>
            </w:r>
            <w:r w:rsidRPr="000468B3">
              <w:rPr>
                <w:spacing w:val="-3"/>
                <w:lang w:val="es-EC"/>
              </w:rPr>
              <w:lastRenderedPageBreak/>
              <w:t xml:space="preserve">ciento (25%) de los requisitos mínimos para Oferentes individuales que se establecen en las Subcláusulas 5.5 (a), (b) y (e); y el socio designado como representante debe cumplir al menos con el cuarenta por ciento (40%) de ellos. De no satisfacerse este requisito, la Oferta presentada por la APCA será rechazada. Para determinar la conformidad del Oferente con los criterios de calificación no se tomarán en cuenta la experiencia ni los recursos de los subcontratistas, </w:t>
            </w:r>
            <w:r w:rsidRPr="000468B3">
              <w:rPr>
                <w:b/>
                <w:bCs/>
                <w:spacing w:val="-3"/>
                <w:lang w:val="es-EC"/>
              </w:rPr>
              <w:t>s</w:t>
            </w:r>
            <w:r w:rsidRPr="000468B3">
              <w:rPr>
                <w:b/>
                <w:spacing w:val="-3"/>
                <w:lang w:val="es-EC"/>
              </w:rPr>
              <w:t>alvo que se indique otra cosa en los DDL</w:t>
            </w:r>
            <w:r w:rsidRPr="000468B3">
              <w:rPr>
                <w:b/>
                <w:bCs/>
                <w:spacing w:val="-3"/>
                <w:lang w:val="es-EC"/>
              </w:rPr>
              <w:t>.</w:t>
            </w:r>
            <w:r w:rsidRPr="000468B3">
              <w:rPr>
                <w:lang w:val="es-EC"/>
              </w:rPr>
              <w:t xml:space="preserve"> </w:t>
            </w:r>
          </w:p>
        </w:tc>
      </w:tr>
      <w:tr w:rsidR="00B722F1" w:rsidRPr="00D03974" w14:paraId="44EC7E8A" w14:textId="77777777">
        <w:trPr>
          <w:trHeight w:val="360"/>
        </w:trPr>
        <w:tc>
          <w:tcPr>
            <w:tcW w:w="2332" w:type="dxa"/>
            <w:gridSpan w:val="2"/>
          </w:tcPr>
          <w:p w14:paraId="2EFA0416" w14:textId="242F9F76" w:rsidR="00B722F1" w:rsidRPr="000468B3" w:rsidRDefault="008E4523">
            <w:pPr>
              <w:pStyle w:val="Ttulo3"/>
              <w:widowControl w:val="0"/>
              <w:spacing w:after="120"/>
              <w:rPr>
                <w:lang w:val="es-EC"/>
              </w:rPr>
            </w:pPr>
            <w:bookmarkStart w:id="60" w:name="_Toc94002152"/>
            <w:bookmarkStart w:id="61" w:name="_Toc94002760"/>
            <w:bookmarkStart w:id="62" w:name="_Toc94002951"/>
            <w:bookmarkStart w:id="63" w:name="_Toc94011867"/>
            <w:bookmarkStart w:id="64" w:name="_Toc94012143"/>
            <w:bookmarkStart w:id="65" w:name="_Toc94605010"/>
            <w:r w:rsidRPr="000468B3">
              <w:rPr>
                <w:lang w:val="es-EC"/>
              </w:rPr>
              <w:lastRenderedPageBreak/>
              <w:t>6.</w:t>
            </w:r>
            <w:r w:rsidRPr="000468B3">
              <w:rPr>
                <w:lang w:val="es-EC"/>
              </w:rPr>
              <w:tab/>
              <w:t>Una Oferta por Oferente</w:t>
            </w:r>
            <w:bookmarkEnd w:id="60"/>
            <w:bookmarkEnd w:id="61"/>
            <w:bookmarkEnd w:id="62"/>
            <w:bookmarkEnd w:id="63"/>
            <w:bookmarkEnd w:id="64"/>
            <w:bookmarkEnd w:id="65"/>
          </w:p>
        </w:tc>
        <w:tc>
          <w:tcPr>
            <w:tcW w:w="6694" w:type="dxa"/>
            <w:gridSpan w:val="3"/>
          </w:tcPr>
          <w:p w14:paraId="487B800E" w14:textId="77777777" w:rsidR="00B722F1" w:rsidRPr="000468B3" w:rsidRDefault="008E4523">
            <w:pPr>
              <w:widowControl w:val="0"/>
              <w:spacing w:after="120"/>
              <w:ind w:left="612" w:hanging="540"/>
              <w:jc w:val="both"/>
              <w:rPr>
                <w:lang w:val="es-EC"/>
              </w:rPr>
            </w:pPr>
            <w:r w:rsidRPr="000468B3">
              <w:rPr>
                <w:lang w:val="es-EC"/>
              </w:rPr>
              <w:t>6.1</w:t>
            </w:r>
            <w:r w:rsidRPr="000468B3">
              <w:rPr>
                <w:lang w:val="es-EC"/>
              </w:rPr>
              <w:tab/>
              <w:t xml:space="preserve">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 sean rechazadas. </w:t>
            </w:r>
          </w:p>
        </w:tc>
      </w:tr>
      <w:tr w:rsidR="00B722F1" w:rsidRPr="00D03974" w14:paraId="3D2031A9" w14:textId="77777777">
        <w:trPr>
          <w:trHeight w:val="360"/>
        </w:trPr>
        <w:tc>
          <w:tcPr>
            <w:tcW w:w="2332" w:type="dxa"/>
            <w:gridSpan w:val="2"/>
          </w:tcPr>
          <w:p w14:paraId="3FBF4BB9" w14:textId="7FEFB056" w:rsidR="00B722F1" w:rsidRPr="000468B3" w:rsidRDefault="008E4523">
            <w:pPr>
              <w:pStyle w:val="Ttulo3"/>
              <w:widowControl w:val="0"/>
              <w:spacing w:after="120"/>
              <w:rPr>
                <w:lang w:val="es-EC"/>
              </w:rPr>
            </w:pPr>
            <w:bookmarkStart w:id="66" w:name="_Toc94002153"/>
            <w:bookmarkStart w:id="67" w:name="_Toc94002761"/>
            <w:bookmarkStart w:id="68" w:name="_Toc94002952"/>
            <w:bookmarkStart w:id="69" w:name="_Toc94011868"/>
            <w:bookmarkStart w:id="70" w:name="_Toc94012144"/>
            <w:bookmarkStart w:id="71" w:name="_Toc94605011"/>
            <w:r w:rsidRPr="000468B3">
              <w:rPr>
                <w:lang w:val="es-EC"/>
              </w:rPr>
              <w:t>7.</w:t>
            </w:r>
            <w:r w:rsidRPr="000468B3">
              <w:rPr>
                <w:lang w:val="es-EC"/>
              </w:rPr>
              <w:tab/>
              <w:t>Costo de las propuestas</w:t>
            </w:r>
            <w:bookmarkEnd w:id="66"/>
            <w:bookmarkEnd w:id="67"/>
            <w:bookmarkEnd w:id="68"/>
            <w:bookmarkEnd w:id="69"/>
            <w:bookmarkEnd w:id="70"/>
            <w:bookmarkEnd w:id="71"/>
          </w:p>
        </w:tc>
        <w:tc>
          <w:tcPr>
            <w:tcW w:w="6694" w:type="dxa"/>
            <w:gridSpan w:val="3"/>
          </w:tcPr>
          <w:p w14:paraId="28C8DF03" w14:textId="77777777" w:rsidR="00B722F1" w:rsidRPr="000468B3" w:rsidRDefault="008E4523">
            <w:pPr>
              <w:widowControl w:val="0"/>
              <w:spacing w:after="120"/>
              <w:ind w:left="612" w:hanging="540"/>
              <w:jc w:val="both"/>
              <w:rPr>
                <w:lang w:val="es-EC"/>
              </w:rPr>
            </w:pPr>
            <w:r w:rsidRPr="000468B3">
              <w:rPr>
                <w:lang w:val="es-EC"/>
              </w:rPr>
              <w:t>7.1</w:t>
            </w:r>
            <w:r w:rsidRPr="000468B3">
              <w:rPr>
                <w:lang w:val="es-EC"/>
              </w:rPr>
              <w:tab/>
            </w:r>
            <w:r w:rsidRPr="000468B3">
              <w:rPr>
                <w:spacing w:val="-4"/>
                <w:lang w:val="es-EC"/>
              </w:rPr>
              <w:t>Los Oferentes serán responsables por todos los gastos asociados con la preparación y presentación de sus Ofertas y el Contratante en ningún momento será responsable por dichos gastos</w:t>
            </w:r>
            <w:r w:rsidRPr="000468B3">
              <w:rPr>
                <w:lang w:val="es-EC"/>
              </w:rPr>
              <w:t>.</w:t>
            </w:r>
          </w:p>
        </w:tc>
      </w:tr>
      <w:tr w:rsidR="00B722F1" w:rsidRPr="00D03974" w14:paraId="1AFC2955" w14:textId="77777777">
        <w:trPr>
          <w:trHeight w:val="360"/>
        </w:trPr>
        <w:tc>
          <w:tcPr>
            <w:tcW w:w="2332" w:type="dxa"/>
            <w:gridSpan w:val="2"/>
          </w:tcPr>
          <w:p w14:paraId="171DE362" w14:textId="0F09B0D0" w:rsidR="00B722F1" w:rsidRPr="000468B3" w:rsidRDefault="008E4523">
            <w:pPr>
              <w:pStyle w:val="Ttulo3"/>
              <w:widowControl w:val="0"/>
              <w:spacing w:after="120"/>
              <w:rPr>
                <w:lang w:val="es-EC"/>
              </w:rPr>
            </w:pPr>
            <w:bookmarkStart w:id="72" w:name="_Toc94002154"/>
            <w:bookmarkStart w:id="73" w:name="_Toc94002762"/>
            <w:bookmarkStart w:id="74" w:name="_Toc94002953"/>
            <w:bookmarkStart w:id="75" w:name="_Toc94011869"/>
            <w:bookmarkStart w:id="76" w:name="_Toc94012145"/>
            <w:bookmarkStart w:id="77" w:name="_Toc94605012"/>
            <w:r w:rsidRPr="000468B3">
              <w:rPr>
                <w:lang w:val="es-EC"/>
              </w:rPr>
              <w:t>8.</w:t>
            </w:r>
            <w:r w:rsidRPr="000468B3">
              <w:rPr>
                <w:lang w:val="es-EC"/>
              </w:rPr>
              <w:tab/>
              <w:t>Visita al Sitio de las obras</w:t>
            </w:r>
            <w:bookmarkEnd w:id="72"/>
            <w:bookmarkEnd w:id="73"/>
            <w:bookmarkEnd w:id="74"/>
            <w:bookmarkEnd w:id="75"/>
            <w:bookmarkEnd w:id="76"/>
            <w:bookmarkEnd w:id="77"/>
          </w:p>
        </w:tc>
        <w:tc>
          <w:tcPr>
            <w:tcW w:w="6694" w:type="dxa"/>
            <w:gridSpan w:val="3"/>
          </w:tcPr>
          <w:p w14:paraId="70A8E8E9" w14:textId="77777777" w:rsidR="00B722F1" w:rsidRPr="000468B3" w:rsidRDefault="008E4523">
            <w:pPr>
              <w:widowControl w:val="0"/>
              <w:spacing w:after="120"/>
              <w:ind w:left="612" w:hanging="612"/>
              <w:jc w:val="both"/>
              <w:rPr>
                <w:lang w:val="es-EC"/>
              </w:rPr>
            </w:pPr>
            <w:r w:rsidRPr="000468B3">
              <w:rPr>
                <w:lang w:val="es-EC"/>
              </w:rPr>
              <w:t>8.1</w:t>
            </w:r>
            <w:r w:rsidRPr="000468B3">
              <w:rPr>
                <w:lang w:val="es-EC"/>
              </w:rPr>
              <w:tab/>
            </w:r>
            <w:r w:rsidRPr="000468B3">
              <w:rPr>
                <w:spacing w:val="-3"/>
                <w:lang w:val="es-EC"/>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B722F1" w:rsidRPr="00D03974" w14:paraId="2F5B2624" w14:textId="77777777">
        <w:trPr>
          <w:trHeight w:val="360"/>
        </w:trPr>
        <w:tc>
          <w:tcPr>
            <w:tcW w:w="9026" w:type="dxa"/>
            <w:gridSpan w:val="5"/>
          </w:tcPr>
          <w:p w14:paraId="56CA70ED" w14:textId="6709E707" w:rsidR="00B722F1" w:rsidRPr="000468B3" w:rsidRDefault="008E4523">
            <w:pPr>
              <w:pStyle w:val="Ttulo2"/>
              <w:widowControl w:val="0"/>
              <w:spacing w:before="0" w:after="120"/>
              <w:rPr>
                <w:rFonts w:ascii="Times New Roman" w:hAnsi="Times New Roman"/>
                <w:sz w:val="24"/>
                <w:lang w:val="es-EC"/>
              </w:rPr>
            </w:pPr>
            <w:bookmarkStart w:id="78" w:name="_Toc94002155"/>
            <w:bookmarkStart w:id="79" w:name="_Toc94002763"/>
            <w:bookmarkStart w:id="80" w:name="_Toc94002954"/>
            <w:bookmarkStart w:id="81" w:name="_Toc94011870"/>
            <w:bookmarkStart w:id="82" w:name="_Toc94012146"/>
            <w:bookmarkStart w:id="83" w:name="_Toc94605013"/>
            <w:r w:rsidRPr="000468B3">
              <w:rPr>
                <w:rFonts w:ascii="Times New Roman" w:hAnsi="Times New Roman"/>
                <w:sz w:val="24"/>
                <w:lang w:val="es-EC"/>
              </w:rPr>
              <w:t>B. Documentos de Licitación</w:t>
            </w:r>
            <w:bookmarkEnd w:id="78"/>
            <w:bookmarkEnd w:id="79"/>
            <w:bookmarkEnd w:id="80"/>
            <w:bookmarkEnd w:id="81"/>
            <w:bookmarkEnd w:id="82"/>
            <w:bookmarkEnd w:id="83"/>
            <w:r w:rsidRPr="000468B3">
              <w:rPr>
                <w:rFonts w:ascii="Times New Roman" w:hAnsi="Times New Roman"/>
                <w:sz w:val="24"/>
                <w:lang w:val="es-EC"/>
              </w:rPr>
              <w:t xml:space="preserve"> </w:t>
            </w:r>
          </w:p>
        </w:tc>
      </w:tr>
      <w:tr w:rsidR="00B722F1" w:rsidRPr="00D03974" w14:paraId="67C959E9" w14:textId="77777777">
        <w:trPr>
          <w:trHeight w:val="360"/>
        </w:trPr>
        <w:tc>
          <w:tcPr>
            <w:tcW w:w="2332" w:type="dxa"/>
            <w:gridSpan w:val="2"/>
          </w:tcPr>
          <w:p w14:paraId="56D2F816" w14:textId="044C07EE" w:rsidR="00B722F1" w:rsidRPr="000468B3" w:rsidRDefault="008E4523">
            <w:pPr>
              <w:pStyle w:val="Ttulo3"/>
              <w:widowControl w:val="0"/>
              <w:spacing w:after="120"/>
              <w:rPr>
                <w:lang w:val="es-EC"/>
              </w:rPr>
            </w:pPr>
            <w:bookmarkStart w:id="84" w:name="_Toc94002156"/>
            <w:bookmarkStart w:id="85" w:name="_Toc94002764"/>
            <w:bookmarkStart w:id="86" w:name="_Toc94002955"/>
            <w:bookmarkStart w:id="87" w:name="_Toc94011871"/>
            <w:bookmarkStart w:id="88" w:name="_Toc94012147"/>
            <w:bookmarkStart w:id="89" w:name="_Toc94605014"/>
            <w:r w:rsidRPr="000468B3">
              <w:rPr>
                <w:lang w:val="es-EC"/>
              </w:rPr>
              <w:t>9.</w:t>
            </w:r>
            <w:r w:rsidRPr="000468B3">
              <w:rPr>
                <w:lang w:val="es-EC"/>
              </w:rPr>
              <w:tab/>
              <w:t>Contenido de los Documentos de Licitación</w:t>
            </w:r>
            <w:bookmarkEnd w:id="84"/>
            <w:bookmarkEnd w:id="85"/>
            <w:bookmarkEnd w:id="86"/>
            <w:bookmarkEnd w:id="87"/>
            <w:bookmarkEnd w:id="88"/>
            <w:bookmarkEnd w:id="89"/>
          </w:p>
        </w:tc>
        <w:tc>
          <w:tcPr>
            <w:tcW w:w="6694" w:type="dxa"/>
            <w:gridSpan w:val="3"/>
          </w:tcPr>
          <w:p w14:paraId="768448FE"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9.1</w:t>
            </w:r>
            <w:r w:rsidRPr="000468B3">
              <w:rPr>
                <w:kern w:val="0"/>
                <w:szCs w:val="24"/>
                <w:lang w:val="es-EC"/>
              </w:rPr>
              <w:tab/>
              <w:t xml:space="preserve">El conjunto de los Documentos de Licitación comprende los documentos que se enumeran en la siguiente tabla y todas las enmiendas que hayan sido emitidas de conformidad con la cláusula 11 de las IAO: </w:t>
            </w:r>
          </w:p>
          <w:p w14:paraId="4BF132C8" w14:textId="77777777" w:rsidR="00B722F1" w:rsidRPr="000468B3" w:rsidRDefault="008E4523">
            <w:pPr>
              <w:pStyle w:val="Outline"/>
              <w:widowControl w:val="0"/>
              <w:tabs>
                <w:tab w:val="left" w:pos="2063"/>
              </w:tabs>
              <w:spacing w:before="0" w:after="120"/>
              <w:ind w:left="619" w:hanging="619"/>
              <w:jc w:val="both"/>
              <w:rPr>
                <w:kern w:val="0"/>
                <w:szCs w:val="24"/>
                <w:lang w:val="es-EC"/>
              </w:rPr>
            </w:pPr>
            <w:r w:rsidRPr="000468B3">
              <w:rPr>
                <w:kern w:val="0"/>
                <w:szCs w:val="24"/>
                <w:lang w:val="es-EC"/>
              </w:rPr>
              <w:tab/>
              <w:t>Sección I</w:t>
            </w:r>
            <w:r w:rsidRPr="000468B3">
              <w:rPr>
                <w:kern w:val="0"/>
                <w:szCs w:val="24"/>
                <w:lang w:val="es-EC"/>
              </w:rPr>
              <w:tab/>
              <w:t>Instrucciones a los Oferentes (IAO)</w:t>
            </w:r>
          </w:p>
          <w:p w14:paraId="7F35FBE4" w14:textId="54FD73EB" w:rsidR="00B722F1" w:rsidRPr="000468B3" w:rsidRDefault="008E4523">
            <w:pPr>
              <w:pStyle w:val="Outline"/>
              <w:widowControl w:val="0"/>
              <w:tabs>
                <w:tab w:val="left" w:pos="2052"/>
              </w:tabs>
              <w:spacing w:before="0" w:after="120"/>
              <w:ind w:left="619" w:hanging="619"/>
              <w:jc w:val="both"/>
              <w:rPr>
                <w:kern w:val="0"/>
                <w:szCs w:val="24"/>
                <w:lang w:val="es-EC"/>
              </w:rPr>
            </w:pPr>
            <w:r w:rsidRPr="000468B3">
              <w:rPr>
                <w:kern w:val="0"/>
                <w:szCs w:val="24"/>
                <w:lang w:val="es-EC"/>
              </w:rPr>
              <w:tab/>
              <w:t>Sección II</w:t>
            </w:r>
            <w:r w:rsidRPr="000468B3">
              <w:rPr>
                <w:kern w:val="0"/>
                <w:szCs w:val="24"/>
                <w:lang w:val="es-EC"/>
              </w:rPr>
              <w:tab/>
              <w:t>Datos de la Licitación (DDL)</w:t>
            </w:r>
          </w:p>
          <w:p w14:paraId="73107776" w14:textId="47EFD52B" w:rsidR="009064C0" w:rsidRPr="000468B3" w:rsidRDefault="00CB723C" w:rsidP="009064C0">
            <w:pPr>
              <w:pStyle w:val="Outline"/>
              <w:widowControl w:val="0"/>
              <w:tabs>
                <w:tab w:val="left" w:pos="2052"/>
              </w:tabs>
              <w:spacing w:before="0" w:after="120"/>
              <w:ind w:left="619" w:hanging="619"/>
              <w:jc w:val="both"/>
              <w:rPr>
                <w:kern w:val="0"/>
                <w:szCs w:val="24"/>
                <w:lang w:val="es-EC"/>
              </w:rPr>
            </w:pPr>
            <w:r w:rsidRPr="000468B3">
              <w:rPr>
                <w:kern w:val="0"/>
                <w:szCs w:val="24"/>
                <w:lang w:val="es-EC"/>
              </w:rPr>
              <w:t xml:space="preserve">          Sección III      Países Elegibles </w:t>
            </w:r>
          </w:p>
          <w:p w14:paraId="7E2F409C" w14:textId="419A79C9" w:rsidR="00B722F1" w:rsidRPr="000468B3" w:rsidRDefault="008E4523">
            <w:pPr>
              <w:pStyle w:val="Outline"/>
              <w:widowControl w:val="0"/>
              <w:tabs>
                <w:tab w:val="left" w:pos="2052"/>
              </w:tabs>
              <w:spacing w:before="0" w:after="120"/>
              <w:ind w:left="619" w:hanging="619"/>
              <w:jc w:val="both"/>
              <w:rPr>
                <w:kern w:val="0"/>
                <w:szCs w:val="24"/>
                <w:lang w:val="es-EC"/>
              </w:rPr>
            </w:pPr>
            <w:r w:rsidRPr="000468B3">
              <w:rPr>
                <w:kern w:val="0"/>
                <w:szCs w:val="24"/>
                <w:lang w:val="es-EC"/>
              </w:rPr>
              <w:tab/>
              <w:t>Sección IV</w:t>
            </w:r>
            <w:r w:rsidRPr="000468B3">
              <w:rPr>
                <w:kern w:val="0"/>
                <w:szCs w:val="24"/>
                <w:lang w:val="es-EC"/>
              </w:rPr>
              <w:tab/>
              <w:t>Formularios de la Oferta</w:t>
            </w:r>
          </w:p>
          <w:p w14:paraId="75CEA032" w14:textId="77777777" w:rsidR="00B722F1" w:rsidRPr="000468B3" w:rsidRDefault="008E4523">
            <w:pPr>
              <w:pStyle w:val="Outline"/>
              <w:widowControl w:val="0"/>
              <w:tabs>
                <w:tab w:val="left" w:pos="2052"/>
              </w:tabs>
              <w:spacing w:before="0" w:after="120"/>
              <w:ind w:left="619" w:hanging="619"/>
              <w:jc w:val="both"/>
              <w:rPr>
                <w:kern w:val="0"/>
                <w:szCs w:val="24"/>
                <w:lang w:val="es-EC"/>
              </w:rPr>
            </w:pPr>
            <w:r w:rsidRPr="000468B3">
              <w:rPr>
                <w:kern w:val="0"/>
                <w:szCs w:val="24"/>
                <w:lang w:val="es-EC"/>
              </w:rPr>
              <w:tab/>
              <w:t>Sección V</w:t>
            </w:r>
            <w:r w:rsidRPr="000468B3">
              <w:rPr>
                <w:kern w:val="0"/>
                <w:szCs w:val="24"/>
                <w:lang w:val="es-EC"/>
              </w:rPr>
              <w:tab/>
              <w:t>Condiciones Generales del Contrato (CGC)</w:t>
            </w:r>
          </w:p>
          <w:p w14:paraId="12E4A45D" w14:textId="77777777" w:rsidR="00B722F1" w:rsidRPr="000468B3" w:rsidRDefault="008E4523">
            <w:pPr>
              <w:pStyle w:val="Outline"/>
              <w:widowControl w:val="0"/>
              <w:tabs>
                <w:tab w:val="left" w:pos="2052"/>
              </w:tabs>
              <w:spacing w:before="0" w:after="120"/>
              <w:ind w:left="619" w:hanging="619"/>
              <w:jc w:val="both"/>
              <w:rPr>
                <w:kern w:val="0"/>
                <w:szCs w:val="24"/>
                <w:lang w:val="es-EC"/>
              </w:rPr>
            </w:pPr>
            <w:r w:rsidRPr="000468B3">
              <w:rPr>
                <w:kern w:val="0"/>
                <w:szCs w:val="24"/>
                <w:lang w:val="es-EC"/>
              </w:rPr>
              <w:tab/>
              <w:t>Sección VI</w:t>
            </w:r>
            <w:r w:rsidRPr="000468B3">
              <w:rPr>
                <w:kern w:val="0"/>
                <w:szCs w:val="24"/>
                <w:lang w:val="es-EC"/>
              </w:rPr>
              <w:tab/>
              <w:t>Condiciones Especiales del Contrato (CEC)</w:t>
            </w:r>
          </w:p>
          <w:p w14:paraId="6882438C" w14:textId="77777777" w:rsidR="00B722F1" w:rsidRPr="000468B3" w:rsidRDefault="008E4523">
            <w:pPr>
              <w:pStyle w:val="Outline"/>
              <w:widowControl w:val="0"/>
              <w:spacing w:before="0" w:after="120"/>
              <w:ind w:left="2063" w:hanging="1519"/>
              <w:jc w:val="both"/>
              <w:rPr>
                <w:kern w:val="0"/>
                <w:szCs w:val="24"/>
                <w:lang w:val="es-EC"/>
              </w:rPr>
            </w:pPr>
            <w:r w:rsidRPr="000468B3">
              <w:rPr>
                <w:kern w:val="0"/>
                <w:szCs w:val="24"/>
                <w:lang w:val="es-EC"/>
              </w:rPr>
              <w:t xml:space="preserve"> Sección VII</w:t>
            </w:r>
            <w:r w:rsidRPr="000468B3">
              <w:rPr>
                <w:kern w:val="0"/>
                <w:szCs w:val="24"/>
                <w:lang w:val="es-EC"/>
              </w:rPr>
              <w:tab/>
              <w:t>Especificaciones y Condiciones de Cumplimiento</w:t>
            </w:r>
          </w:p>
          <w:p w14:paraId="686641CD" w14:textId="77777777" w:rsidR="00B722F1" w:rsidRPr="000468B3" w:rsidRDefault="008E4523">
            <w:pPr>
              <w:pStyle w:val="Outline"/>
              <w:widowControl w:val="0"/>
              <w:tabs>
                <w:tab w:val="left" w:pos="2052"/>
              </w:tabs>
              <w:spacing w:before="0" w:after="120"/>
              <w:ind w:left="619" w:hanging="619"/>
              <w:jc w:val="both"/>
              <w:rPr>
                <w:kern w:val="0"/>
                <w:szCs w:val="24"/>
                <w:lang w:val="es-EC"/>
              </w:rPr>
            </w:pPr>
            <w:r w:rsidRPr="000468B3">
              <w:rPr>
                <w:kern w:val="0"/>
                <w:szCs w:val="24"/>
                <w:lang w:val="es-EC"/>
              </w:rPr>
              <w:tab/>
              <w:t>Sección VIII</w:t>
            </w:r>
            <w:r w:rsidRPr="000468B3">
              <w:rPr>
                <w:kern w:val="0"/>
                <w:szCs w:val="24"/>
                <w:lang w:val="es-EC"/>
              </w:rPr>
              <w:tab/>
              <w:t>Planos</w:t>
            </w:r>
          </w:p>
          <w:p w14:paraId="35F73D8D" w14:textId="77777777" w:rsidR="00B722F1" w:rsidRPr="000468B3" w:rsidRDefault="008E4523">
            <w:pPr>
              <w:pStyle w:val="Outline"/>
              <w:widowControl w:val="0"/>
              <w:tabs>
                <w:tab w:val="left" w:pos="2052"/>
              </w:tabs>
              <w:spacing w:before="0" w:after="120"/>
              <w:ind w:left="623" w:hanging="623"/>
              <w:jc w:val="both"/>
              <w:rPr>
                <w:kern w:val="0"/>
                <w:szCs w:val="24"/>
                <w:lang w:val="es-EC"/>
              </w:rPr>
            </w:pPr>
            <w:r w:rsidRPr="000468B3">
              <w:rPr>
                <w:kern w:val="0"/>
                <w:szCs w:val="24"/>
                <w:lang w:val="es-EC"/>
              </w:rPr>
              <w:tab/>
              <w:t>Sección IX</w:t>
            </w:r>
            <w:r w:rsidRPr="000468B3">
              <w:rPr>
                <w:kern w:val="0"/>
                <w:szCs w:val="24"/>
                <w:lang w:val="es-EC"/>
              </w:rPr>
              <w:tab/>
              <w:t>Lista de Cantidades/Calendario de Actividades</w:t>
            </w:r>
          </w:p>
          <w:p w14:paraId="69010929" w14:textId="77777777" w:rsidR="00B722F1" w:rsidRPr="000468B3" w:rsidRDefault="008E4523">
            <w:pPr>
              <w:pStyle w:val="Outline"/>
              <w:widowControl w:val="0"/>
              <w:tabs>
                <w:tab w:val="left" w:pos="2052"/>
              </w:tabs>
              <w:spacing w:before="0" w:after="120"/>
              <w:ind w:left="619" w:hanging="619"/>
              <w:jc w:val="both"/>
              <w:rPr>
                <w:kern w:val="0"/>
                <w:szCs w:val="24"/>
                <w:lang w:val="es-EC"/>
              </w:rPr>
            </w:pPr>
            <w:r w:rsidRPr="000468B3">
              <w:rPr>
                <w:kern w:val="0"/>
                <w:szCs w:val="24"/>
                <w:lang w:val="es-EC"/>
              </w:rPr>
              <w:tab/>
              <w:t>Sección X</w:t>
            </w:r>
            <w:r w:rsidRPr="000468B3">
              <w:rPr>
                <w:kern w:val="0"/>
                <w:szCs w:val="24"/>
                <w:lang w:val="es-EC"/>
              </w:rPr>
              <w:tab/>
              <w:t>Formularios de Garantías</w:t>
            </w:r>
          </w:p>
        </w:tc>
      </w:tr>
      <w:tr w:rsidR="00B722F1" w:rsidRPr="00D03974" w14:paraId="0E372A4B" w14:textId="77777777">
        <w:trPr>
          <w:trHeight w:val="360"/>
        </w:trPr>
        <w:tc>
          <w:tcPr>
            <w:tcW w:w="2332" w:type="dxa"/>
            <w:gridSpan w:val="2"/>
          </w:tcPr>
          <w:p w14:paraId="328B2EB0" w14:textId="5762B6B3" w:rsidR="00B722F1" w:rsidRPr="000468B3" w:rsidRDefault="008E4523">
            <w:pPr>
              <w:pStyle w:val="Ttulo3"/>
              <w:widowControl w:val="0"/>
              <w:spacing w:after="120"/>
              <w:rPr>
                <w:lang w:val="es-EC"/>
              </w:rPr>
            </w:pPr>
            <w:bookmarkStart w:id="90" w:name="_Toc94002157"/>
            <w:bookmarkStart w:id="91" w:name="_Toc94002765"/>
            <w:bookmarkStart w:id="92" w:name="_Toc94002956"/>
            <w:bookmarkStart w:id="93" w:name="_Toc94011872"/>
            <w:bookmarkStart w:id="94" w:name="_Toc94012148"/>
            <w:bookmarkStart w:id="95" w:name="_Toc94605015"/>
            <w:r w:rsidRPr="000468B3">
              <w:rPr>
                <w:lang w:val="es-EC"/>
              </w:rPr>
              <w:t>10.</w:t>
            </w:r>
            <w:r w:rsidRPr="000468B3">
              <w:rPr>
                <w:lang w:val="es-EC"/>
              </w:rPr>
              <w:tab/>
              <w:t xml:space="preserve">Aclaración de </w:t>
            </w:r>
            <w:r w:rsidRPr="000468B3">
              <w:rPr>
                <w:lang w:val="es-EC"/>
              </w:rPr>
              <w:lastRenderedPageBreak/>
              <w:t>los Documentos de Licitación</w:t>
            </w:r>
            <w:bookmarkEnd w:id="90"/>
            <w:bookmarkEnd w:id="91"/>
            <w:bookmarkEnd w:id="92"/>
            <w:bookmarkEnd w:id="93"/>
            <w:bookmarkEnd w:id="94"/>
            <w:bookmarkEnd w:id="95"/>
          </w:p>
        </w:tc>
        <w:tc>
          <w:tcPr>
            <w:tcW w:w="6694" w:type="dxa"/>
            <w:gridSpan w:val="3"/>
          </w:tcPr>
          <w:p w14:paraId="208AF71F"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lastRenderedPageBreak/>
              <w:t>10.1</w:t>
            </w:r>
            <w:r w:rsidRPr="000468B3">
              <w:rPr>
                <w:kern w:val="0"/>
                <w:szCs w:val="24"/>
                <w:lang w:val="es-EC"/>
              </w:rPr>
              <w:tab/>
              <w:t xml:space="preserve">Todos los posibles Oferentes que requieran aclaraciones </w:t>
            </w:r>
            <w:r w:rsidRPr="000468B3">
              <w:rPr>
                <w:kern w:val="0"/>
                <w:szCs w:val="24"/>
                <w:lang w:val="es-EC"/>
              </w:rPr>
              <w:lastRenderedPageBreak/>
              <w:t xml:space="preserve">sobre los Documentos de Licitación deberán solicitarlas al Contratante por escrito a la dirección </w:t>
            </w:r>
            <w:r w:rsidRPr="000468B3">
              <w:rPr>
                <w:b/>
                <w:bCs/>
                <w:kern w:val="0"/>
                <w:szCs w:val="24"/>
                <w:lang w:val="es-EC"/>
              </w:rPr>
              <w:t>indicada en los DDL</w:t>
            </w:r>
            <w:r w:rsidRPr="000468B3">
              <w:rPr>
                <w:kern w:val="0"/>
                <w:szCs w:val="24"/>
                <w:lang w:val="es-EC"/>
              </w:rPr>
              <w:t>.  El Contratante deberá responder a cualquier solicitud de aclaración recibida por lo menos 21 días antes de la fecha límite para la presentación de las Ofertas</w:t>
            </w:r>
            <w:r w:rsidRPr="000468B3">
              <w:rPr>
                <w:rStyle w:val="Ancladenotaalpie"/>
                <w:kern w:val="0"/>
                <w:szCs w:val="24"/>
                <w:lang w:val="es-EC"/>
              </w:rPr>
              <w:footnoteReference w:id="8"/>
            </w:r>
            <w:r w:rsidRPr="000468B3">
              <w:rPr>
                <w:kern w:val="0"/>
                <w:szCs w:val="24"/>
                <w:lang w:val="es-EC"/>
              </w:rPr>
              <w:t>. Se publicarán las aclaraciones en los mismos medios en donde se publicó el Llamado a Licitación</w:t>
            </w:r>
            <w:r w:rsidRPr="000468B3">
              <w:rPr>
                <w:rStyle w:val="Ancladenotaalpie"/>
                <w:kern w:val="0"/>
                <w:szCs w:val="24"/>
                <w:lang w:val="es-EC"/>
              </w:rPr>
              <w:footnoteReference w:id="9"/>
            </w:r>
            <w:r w:rsidRPr="000468B3">
              <w:rPr>
                <w:kern w:val="0"/>
                <w:szCs w:val="24"/>
                <w:lang w:val="es-EC"/>
              </w:rPr>
              <w:t xml:space="preserve"> y se enviarán copias de la respuesta del Contratante a todos los que solicitaron aclaraciones a los Documentos de Licitación, la cual incluirá una descripción de la consulta, pero sin identificar su origen. </w:t>
            </w:r>
          </w:p>
        </w:tc>
      </w:tr>
      <w:tr w:rsidR="00B722F1" w:rsidRPr="00D03974" w14:paraId="5D178599" w14:textId="77777777">
        <w:trPr>
          <w:trHeight w:val="360"/>
        </w:trPr>
        <w:tc>
          <w:tcPr>
            <w:tcW w:w="2332" w:type="dxa"/>
            <w:gridSpan w:val="2"/>
          </w:tcPr>
          <w:p w14:paraId="755E4467" w14:textId="76A01884" w:rsidR="00B722F1" w:rsidRPr="000468B3" w:rsidRDefault="008E4523">
            <w:pPr>
              <w:pStyle w:val="Ttulo3"/>
              <w:widowControl w:val="0"/>
              <w:spacing w:after="120"/>
              <w:rPr>
                <w:lang w:val="es-EC"/>
              </w:rPr>
            </w:pPr>
            <w:bookmarkStart w:id="96" w:name="_Toc94002158"/>
            <w:bookmarkStart w:id="97" w:name="_Toc94002766"/>
            <w:bookmarkStart w:id="98" w:name="_Toc94002957"/>
            <w:bookmarkStart w:id="99" w:name="_Toc94011873"/>
            <w:bookmarkStart w:id="100" w:name="_Toc94012149"/>
            <w:bookmarkStart w:id="101" w:name="_Toc94605016"/>
            <w:r w:rsidRPr="000468B3">
              <w:rPr>
                <w:lang w:val="es-EC"/>
              </w:rPr>
              <w:lastRenderedPageBreak/>
              <w:t>11.</w:t>
            </w:r>
            <w:r w:rsidRPr="000468B3">
              <w:rPr>
                <w:lang w:val="es-EC"/>
              </w:rPr>
              <w:tab/>
              <w:t>Enmiendas a los Documentos de Licitación</w:t>
            </w:r>
            <w:bookmarkEnd w:id="96"/>
            <w:bookmarkEnd w:id="97"/>
            <w:bookmarkEnd w:id="98"/>
            <w:bookmarkEnd w:id="99"/>
            <w:bookmarkEnd w:id="100"/>
            <w:bookmarkEnd w:id="101"/>
          </w:p>
        </w:tc>
        <w:tc>
          <w:tcPr>
            <w:tcW w:w="6694" w:type="dxa"/>
            <w:gridSpan w:val="3"/>
          </w:tcPr>
          <w:p w14:paraId="3C73165C"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11.1</w:t>
            </w:r>
            <w:r w:rsidRPr="000468B3">
              <w:rPr>
                <w:kern w:val="0"/>
                <w:szCs w:val="24"/>
                <w:lang w:val="es-EC"/>
              </w:rPr>
              <w:tab/>
              <w:t>Antes de la fecha límite para la presentación de las Ofertas, el Contratante podrá modificar los Documentos de Licitación mediante una enmienda.</w:t>
            </w:r>
          </w:p>
          <w:p w14:paraId="262D937A"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11.2</w:t>
            </w:r>
            <w:r w:rsidRPr="000468B3">
              <w:rPr>
                <w:kern w:val="0"/>
                <w:szCs w:val="24"/>
                <w:lang w:val="es-EC"/>
              </w:rPr>
              <w:tab/>
              <w:t>Cualquier enmienda que se emita formará parte integral de los Documentos de Licitación y se publicarán en los mismos medios en donde se publicó el Llamado a Licitación</w:t>
            </w:r>
            <w:r w:rsidRPr="000468B3">
              <w:rPr>
                <w:rStyle w:val="Ancladenotaalpie"/>
                <w:kern w:val="0"/>
                <w:szCs w:val="24"/>
                <w:lang w:val="es-EC"/>
              </w:rPr>
              <w:footnoteReference w:id="10"/>
            </w:r>
            <w:r w:rsidRPr="000468B3">
              <w:rPr>
                <w:kern w:val="0"/>
                <w:szCs w:val="24"/>
                <w:lang w:val="es-EC"/>
              </w:rPr>
              <w:t>, también será comunicada por escrito a todos los que solicitaron aclaraciones a los Documentos de Licitación</w:t>
            </w:r>
            <w:r w:rsidRPr="000468B3">
              <w:rPr>
                <w:rStyle w:val="Ancladenotaalpie"/>
                <w:kern w:val="0"/>
                <w:szCs w:val="24"/>
                <w:lang w:val="es-EC"/>
              </w:rPr>
              <w:footnoteReference w:id="11"/>
            </w:r>
            <w:r w:rsidRPr="000468B3">
              <w:rPr>
                <w:kern w:val="0"/>
                <w:szCs w:val="24"/>
                <w:lang w:val="es-EC"/>
              </w:rPr>
              <w:t>.  Los posibles Oferentes deberán acusar recibo de cada enmienda por escrito al Contratante.</w:t>
            </w:r>
          </w:p>
          <w:p w14:paraId="3D7F70CF"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11.3</w:t>
            </w:r>
            <w:r w:rsidRPr="000468B3">
              <w:rPr>
                <w:kern w:val="0"/>
                <w:szCs w:val="24"/>
                <w:lang w:val="es-EC"/>
              </w:rPr>
              <w:tab/>
              <w:t>Con el fin de otorgar a los posibles Oferentes tiempo suficiente para tener en cuenta una enmienda en la preparación de sus Ofertas, el Contratante deberá extender, si fuera necesario, el plazo para la presentación de las Ofertas, de conformidad con la Subcláusula 21.2 de las IAO.</w:t>
            </w:r>
          </w:p>
        </w:tc>
      </w:tr>
      <w:tr w:rsidR="00B722F1" w:rsidRPr="00D03974" w14:paraId="75BC1F80" w14:textId="77777777">
        <w:trPr>
          <w:trHeight w:val="360"/>
        </w:trPr>
        <w:tc>
          <w:tcPr>
            <w:tcW w:w="9026" w:type="dxa"/>
            <w:gridSpan w:val="5"/>
          </w:tcPr>
          <w:p w14:paraId="6A6D1499" w14:textId="0B0B4D30" w:rsidR="00B722F1" w:rsidRPr="000468B3" w:rsidRDefault="008E4523">
            <w:pPr>
              <w:pStyle w:val="Ttulo2"/>
              <w:widowControl w:val="0"/>
              <w:spacing w:before="0" w:after="120"/>
              <w:rPr>
                <w:rFonts w:ascii="Times New Roman" w:hAnsi="Times New Roman"/>
                <w:sz w:val="24"/>
                <w:lang w:val="es-EC"/>
              </w:rPr>
            </w:pPr>
            <w:bookmarkStart w:id="102" w:name="_Toc94002159"/>
            <w:bookmarkStart w:id="103" w:name="_Toc94002767"/>
            <w:bookmarkStart w:id="104" w:name="_Toc94002958"/>
            <w:bookmarkStart w:id="105" w:name="_Toc94011874"/>
            <w:bookmarkStart w:id="106" w:name="_Toc94012150"/>
            <w:bookmarkStart w:id="107" w:name="_Toc94605017"/>
            <w:r w:rsidRPr="000468B3">
              <w:rPr>
                <w:rFonts w:ascii="Times New Roman" w:hAnsi="Times New Roman"/>
                <w:sz w:val="24"/>
                <w:lang w:val="es-EC"/>
              </w:rPr>
              <w:t>C. Preparación de las Ofertas</w:t>
            </w:r>
            <w:bookmarkEnd w:id="102"/>
            <w:bookmarkEnd w:id="103"/>
            <w:bookmarkEnd w:id="104"/>
            <w:bookmarkEnd w:id="105"/>
            <w:bookmarkEnd w:id="106"/>
            <w:bookmarkEnd w:id="107"/>
          </w:p>
        </w:tc>
      </w:tr>
      <w:tr w:rsidR="00B722F1" w:rsidRPr="00D03974" w14:paraId="79B38ACA" w14:textId="77777777">
        <w:trPr>
          <w:trHeight w:val="360"/>
        </w:trPr>
        <w:tc>
          <w:tcPr>
            <w:tcW w:w="2332" w:type="dxa"/>
            <w:gridSpan w:val="2"/>
          </w:tcPr>
          <w:p w14:paraId="4D115D3F" w14:textId="6EF80A2D" w:rsidR="00B722F1" w:rsidRPr="000468B3" w:rsidRDefault="008E4523">
            <w:pPr>
              <w:pStyle w:val="Ttulo3"/>
              <w:widowControl w:val="0"/>
              <w:spacing w:after="120"/>
              <w:rPr>
                <w:lang w:val="es-EC"/>
              </w:rPr>
            </w:pPr>
            <w:bookmarkStart w:id="108" w:name="_Toc94002160"/>
            <w:bookmarkStart w:id="109" w:name="_Toc94002768"/>
            <w:bookmarkStart w:id="110" w:name="_Toc94002959"/>
            <w:bookmarkStart w:id="111" w:name="_Toc94011875"/>
            <w:bookmarkStart w:id="112" w:name="_Toc94012151"/>
            <w:bookmarkStart w:id="113" w:name="_Toc94605018"/>
            <w:r w:rsidRPr="000468B3">
              <w:rPr>
                <w:lang w:val="es-EC"/>
              </w:rPr>
              <w:t>12.</w:t>
            </w:r>
            <w:r w:rsidRPr="000468B3">
              <w:rPr>
                <w:lang w:val="es-EC"/>
              </w:rPr>
              <w:tab/>
              <w:t>Idioma de las Ofertas</w:t>
            </w:r>
            <w:bookmarkEnd w:id="108"/>
            <w:bookmarkEnd w:id="109"/>
            <w:bookmarkEnd w:id="110"/>
            <w:bookmarkEnd w:id="111"/>
            <w:bookmarkEnd w:id="112"/>
            <w:bookmarkEnd w:id="113"/>
          </w:p>
        </w:tc>
        <w:tc>
          <w:tcPr>
            <w:tcW w:w="6694" w:type="dxa"/>
            <w:gridSpan w:val="3"/>
          </w:tcPr>
          <w:p w14:paraId="2E331B85"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12.1</w:t>
            </w:r>
            <w:r w:rsidRPr="000468B3">
              <w:rPr>
                <w:kern w:val="0"/>
                <w:szCs w:val="24"/>
                <w:lang w:val="es-EC"/>
              </w:rPr>
              <w:tab/>
              <w:t xml:space="preserve">Todos los documentos relacionados con las Ofertas deberán estar redactados en el idioma que se </w:t>
            </w:r>
            <w:r w:rsidRPr="000468B3">
              <w:rPr>
                <w:b/>
                <w:bCs/>
                <w:kern w:val="0"/>
                <w:szCs w:val="24"/>
                <w:lang w:val="es-EC"/>
              </w:rPr>
              <w:t>especifica en los DDL</w:t>
            </w:r>
            <w:r w:rsidRPr="000468B3">
              <w:rPr>
                <w:kern w:val="0"/>
                <w:szCs w:val="24"/>
                <w:lang w:val="es-EC"/>
              </w:rPr>
              <w:t>.</w:t>
            </w:r>
          </w:p>
        </w:tc>
      </w:tr>
      <w:tr w:rsidR="00B722F1" w:rsidRPr="00D03974" w14:paraId="7326C8BF" w14:textId="77777777">
        <w:trPr>
          <w:trHeight w:val="360"/>
        </w:trPr>
        <w:tc>
          <w:tcPr>
            <w:tcW w:w="2332" w:type="dxa"/>
            <w:gridSpan w:val="2"/>
          </w:tcPr>
          <w:p w14:paraId="77E0608A" w14:textId="2FB5D668" w:rsidR="00B722F1" w:rsidRPr="000468B3" w:rsidRDefault="008E4523">
            <w:pPr>
              <w:pStyle w:val="Ttulo3"/>
              <w:widowControl w:val="0"/>
              <w:spacing w:after="120"/>
              <w:rPr>
                <w:lang w:val="es-EC"/>
              </w:rPr>
            </w:pPr>
            <w:bookmarkStart w:id="114" w:name="_Toc94002161"/>
            <w:bookmarkStart w:id="115" w:name="_Toc94002769"/>
            <w:bookmarkStart w:id="116" w:name="_Toc94002960"/>
            <w:bookmarkStart w:id="117" w:name="_Toc94011876"/>
            <w:bookmarkStart w:id="118" w:name="_Toc94012152"/>
            <w:bookmarkStart w:id="119" w:name="_Toc94605019"/>
            <w:r w:rsidRPr="000468B3">
              <w:rPr>
                <w:lang w:val="es-EC"/>
              </w:rPr>
              <w:t>13.</w:t>
            </w:r>
            <w:r w:rsidRPr="000468B3">
              <w:rPr>
                <w:lang w:val="es-EC"/>
              </w:rPr>
              <w:tab/>
              <w:t>Documentos que conforman la Oferta</w:t>
            </w:r>
            <w:bookmarkEnd w:id="114"/>
            <w:bookmarkEnd w:id="115"/>
            <w:bookmarkEnd w:id="116"/>
            <w:bookmarkEnd w:id="117"/>
            <w:bookmarkEnd w:id="118"/>
            <w:bookmarkEnd w:id="119"/>
          </w:p>
        </w:tc>
        <w:tc>
          <w:tcPr>
            <w:tcW w:w="6694" w:type="dxa"/>
            <w:gridSpan w:val="3"/>
          </w:tcPr>
          <w:p w14:paraId="75E48365"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13.1</w:t>
            </w:r>
            <w:r w:rsidRPr="000468B3">
              <w:rPr>
                <w:kern w:val="0"/>
                <w:szCs w:val="24"/>
                <w:lang w:val="es-EC"/>
              </w:rPr>
              <w:tab/>
              <w:t>La Oferta que presente el Oferente deberá estar conformada por los siguientes documentos:</w:t>
            </w:r>
          </w:p>
          <w:p w14:paraId="5A919DDF" w14:textId="77777777" w:rsidR="00B722F1" w:rsidRPr="000468B3" w:rsidRDefault="008E4523">
            <w:pPr>
              <w:pStyle w:val="Outline"/>
              <w:widowControl w:val="0"/>
              <w:numPr>
                <w:ilvl w:val="0"/>
                <w:numId w:val="5"/>
              </w:numPr>
              <w:spacing w:before="0" w:after="120"/>
              <w:jc w:val="both"/>
              <w:rPr>
                <w:kern w:val="0"/>
                <w:szCs w:val="24"/>
                <w:lang w:val="es-EC"/>
              </w:rPr>
            </w:pPr>
            <w:r w:rsidRPr="000468B3">
              <w:rPr>
                <w:kern w:val="0"/>
                <w:szCs w:val="24"/>
                <w:lang w:val="es-EC"/>
              </w:rPr>
              <w:t>La Carta de Oferta (en el formulario indicado en la Sección IV);</w:t>
            </w:r>
          </w:p>
          <w:p w14:paraId="1F62484F" w14:textId="77777777" w:rsidR="00B722F1" w:rsidRPr="000468B3" w:rsidRDefault="008E4523">
            <w:pPr>
              <w:widowControl w:val="0"/>
              <w:numPr>
                <w:ilvl w:val="0"/>
                <w:numId w:val="5"/>
              </w:numPr>
              <w:spacing w:after="120"/>
              <w:jc w:val="both"/>
              <w:rPr>
                <w:lang w:val="es-EC"/>
              </w:rPr>
            </w:pPr>
            <w:r w:rsidRPr="000468B3">
              <w:rPr>
                <w:lang w:val="es-EC"/>
              </w:rPr>
              <w:t>La Garantía de Mantenimiento de la Oferta, o la Declaración de Mantenimiento de la Oferta, si de conformidad con la Cláusula 17 de las IAO así se requiere;</w:t>
            </w:r>
          </w:p>
          <w:p w14:paraId="187CBF71" w14:textId="77777777" w:rsidR="00B722F1" w:rsidRPr="000468B3" w:rsidRDefault="008E4523">
            <w:pPr>
              <w:widowControl w:val="0"/>
              <w:numPr>
                <w:ilvl w:val="0"/>
                <w:numId w:val="5"/>
              </w:numPr>
              <w:spacing w:after="120"/>
              <w:jc w:val="both"/>
              <w:rPr>
                <w:lang w:val="es-EC"/>
              </w:rPr>
            </w:pPr>
            <w:r w:rsidRPr="000468B3">
              <w:rPr>
                <w:lang w:val="es-EC"/>
              </w:rPr>
              <w:t xml:space="preserve">La Lista de Cantidades valoradas (es decir, con </w:t>
            </w:r>
            <w:r w:rsidRPr="000468B3">
              <w:rPr>
                <w:lang w:val="es-EC"/>
              </w:rPr>
              <w:lastRenderedPageBreak/>
              <w:t>indicación de precios)</w:t>
            </w:r>
            <w:r w:rsidRPr="000468B3">
              <w:rPr>
                <w:rStyle w:val="Ancladenotaalpie"/>
                <w:lang w:val="es-EC"/>
              </w:rPr>
              <w:footnoteReference w:id="12"/>
            </w:r>
            <w:r w:rsidRPr="000468B3">
              <w:rPr>
                <w:lang w:val="es-EC"/>
              </w:rPr>
              <w:t>;</w:t>
            </w:r>
          </w:p>
          <w:p w14:paraId="04C90322" w14:textId="77777777" w:rsidR="00B722F1" w:rsidRPr="000468B3" w:rsidRDefault="008E4523">
            <w:pPr>
              <w:widowControl w:val="0"/>
              <w:numPr>
                <w:ilvl w:val="0"/>
                <w:numId w:val="5"/>
              </w:numPr>
              <w:spacing w:after="120"/>
              <w:jc w:val="both"/>
              <w:rPr>
                <w:lang w:val="es-EC"/>
              </w:rPr>
            </w:pPr>
            <w:r w:rsidRPr="000468B3">
              <w:rPr>
                <w:lang w:val="es-EC"/>
              </w:rPr>
              <w:t>El formulario y los documentos de Información para la Calificación;</w:t>
            </w:r>
          </w:p>
          <w:p w14:paraId="2E89E1DB" w14:textId="77777777" w:rsidR="00B722F1" w:rsidRPr="000468B3" w:rsidRDefault="008E4523">
            <w:pPr>
              <w:widowControl w:val="0"/>
              <w:numPr>
                <w:ilvl w:val="0"/>
                <w:numId w:val="5"/>
              </w:numPr>
              <w:spacing w:after="120"/>
              <w:jc w:val="both"/>
              <w:rPr>
                <w:lang w:val="es-EC"/>
              </w:rPr>
            </w:pPr>
            <w:r w:rsidRPr="000468B3">
              <w:rPr>
                <w:lang w:val="es-EC"/>
              </w:rPr>
              <w:t>Las Ofertas alternativas, de haberse solicitado; y</w:t>
            </w:r>
          </w:p>
          <w:p w14:paraId="7AAA525E" w14:textId="77777777" w:rsidR="00B722F1" w:rsidRPr="000468B3" w:rsidRDefault="008E4523">
            <w:pPr>
              <w:widowControl w:val="0"/>
              <w:spacing w:after="120"/>
              <w:ind w:left="612"/>
              <w:jc w:val="both"/>
              <w:rPr>
                <w:lang w:val="es-EC"/>
              </w:rPr>
            </w:pPr>
            <w:r w:rsidRPr="000468B3">
              <w:rPr>
                <w:lang w:val="es-EC"/>
              </w:rPr>
              <w:t xml:space="preserve">(f) cualquier otro material que se solicite a los Oferentes completar y presentar, según se </w:t>
            </w:r>
            <w:r w:rsidRPr="000468B3">
              <w:rPr>
                <w:b/>
                <w:bCs/>
                <w:lang w:val="es-EC"/>
              </w:rPr>
              <w:t>especifique en los DDL</w:t>
            </w:r>
            <w:r w:rsidRPr="000468B3">
              <w:rPr>
                <w:lang w:val="es-EC"/>
              </w:rPr>
              <w:t>.</w:t>
            </w:r>
          </w:p>
        </w:tc>
      </w:tr>
      <w:tr w:rsidR="00B722F1" w:rsidRPr="00D03974" w14:paraId="5BC277C0" w14:textId="77777777">
        <w:trPr>
          <w:trHeight w:val="360"/>
        </w:trPr>
        <w:tc>
          <w:tcPr>
            <w:tcW w:w="2332" w:type="dxa"/>
            <w:gridSpan w:val="2"/>
          </w:tcPr>
          <w:p w14:paraId="31F0371B" w14:textId="54DE125A" w:rsidR="00B722F1" w:rsidRPr="000468B3" w:rsidRDefault="008E4523">
            <w:pPr>
              <w:pStyle w:val="Ttulo3"/>
              <w:widowControl w:val="0"/>
              <w:spacing w:after="120"/>
              <w:rPr>
                <w:lang w:val="es-EC"/>
              </w:rPr>
            </w:pPr>
            <w:bookmarkStart w:id="120" w:name="_Toc94002162"/>
            <w:bookmarkStart w:id="121" w:name="_Toc94002770"/>
            <w:bookmarkStart w:id="122" w:name="_Toc94002961"/>
            <w:bookmarkStart w:id="123" w:name="_Toc94011877"/>
            <w:bookmarkStart w:id="124" w:name="_Toc94012153"/>
            <w:bookmarkStart w:id="125" w:name="_Toc94605020"/>
            <w:r w:rsidRPr="000468B3">
              <w:rPr>
                <w:lang w:val="es-EC"/>
              </w:rPr>
              <w:lastRenderedPageBreak/>
              <w:t>14.</w:t>
            </w:r>
            <w:r w:rsidRPr="000468B3">
              <w:rPr>
                <w:lang w:val="es-EC"/>
              </w:rPr>
              <w:tab/>
              <w:t>Precios de la Oferta</w:t>
            </w:r>
            <w:bookmarkEnd w:id="120"/>
            <w:bookmarkEnd w:id="121"/>
            <w:bookmarkEnd w:id="122"/>
            <w:bookmarkEnd w:id="123"/>
            <w:bookmarkEnd w:id="124"/>
            <w:bookmarkEnd w:id="125"/>
          </w:p>
        </w:tc>
        <w:tc>
          <w:tcPr>
            <w:tcW w:w="6694" w:type="dxa"/>
            <w:gridSpan w:val="3"/>
          </w:tcPr>
          <w:p w14:paraId="677EDA0D"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14.1</w:t>
            </w:r>
            <w:r w:rsidRPr="000468B3">
              <w:rPr>
                <w:kern w:val="0"/>
                <w:szCs w:val="24"/>
                <w:lang w:val="es-EC"/>
              </w:rPr>
              <w:tab/>
              <w:t>El Contrato comprenderá la totalidad de las Obras especificadas en la Subcláusula 1.1 de las IAO, sobre la base de la Lista de Cantidades valoradas</w:t>
            </w:r>
            <w:r w:rsidRPr="000468B3">
              <w:rPr>
                <w:rStyle w:val="Ancladenotaalpie"/>
                <w:kern w:val="0"/>
                <w:szCs w:val="24"/>
                <w:lang w:val="es-EC"/>
              </w:rPr>
              <w:footnoteReference w:id="13"/>
            </w:r>
            <w:r w:rsidRPr="000468B3">
              <w:rPr>
                <w:kern w:val="0"/>
                <w:szCs w:val="24"/>
                <w:lang w:val="es-EC"/>
              </w:rPr>
              <w:t xml:space="preserve"> presentada por el Oferente.</w:t>
            </w:r>
          </w:p>
          <w:p w14:paraId="08801D5C"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14.2</w:t>
            </w:r>
            <w:r w:rsidRPr="000468B3">
              <w:rPr>
                <w:kern w:val="0"/>
                <w:szCs w:val="24"/>
                <w:lang w:val="es-EC"/>
              </w:rPr>
              <w:tab/>
              <w:t>El Oferente indicará los precios unitarios y los precios totales para todos los rubros de las Obras descritos en la Lista de Cantidades</w:t>
            </w:r>
            <w:r w:rsidRPr="000468B3">
              <w:rPr>
                <w:rStyle w:val="Ancladenotaalpie"/>
                <w:kern w:val="0"/>
                <w:szCs w:val="24"/>
                <w:lang w:val="es-EC"/>
              </w:rPr>
              <w:footnoteReference w:id="14"/>
            </w:r>
            <w:r w:rsidRPr="000468B3">
              <w:rPr>
                <w:kern w:val="0"/>
                <w:szCs w:val="24"/>
                <w:lang w:val="es-EC"/>
              </w:rPr>
              <w:t xml:space="preserve">.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35F316D5"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14.3</w:t>
            </w:r>
            <w:r w:rsidRPr="000468B3">
              <w:rPr>
                <w:kern w:val="0"/>
                <w:szCs w:val="24"/>
                <w:lang w:val="es-EC"/>
              </w:rPr>
              <w:tab/>
              <w:t>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w:t>
            </w:r>
            <w:r w:rsidRPr="000468B3">
              <w:rPr>
                <w:rStyle w:val="Ancladenotaalpie"/>
                <w:kern w:val="0"/>
                <w:szCs w:val="24"/>
                <w:lang w:val="es-EC"/>
              </w:rPr>
              <w:footnoteReference w:id="15"/>
            </w:r>
            <w:r w:rsidRPr="000468B3">
              <w:rPr>
                <w:kern w:val="0"/>
                <w:szCs w:val="24"/>
                <w:lang w:val="es-EC"/>
              </w:rPr>
              <w:t xml:space="preserve">. </w:t>
            </w:r>
          </w:p>
          <w:p w14:paraId="49BFBD00"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14.4</w:t>
            </w:r>
            <w:r w:rsidRPr="000468B3">
              <w:rPr>
                <w:kern w:val="0"/>
                <w:szCs w:val="24"/>
                <w:lang w:val="es-EC"/>
              </w:rPr>
              <w:tab/>
              <w:t>Los precios unitarios</w:t>
            </w:r>
            <w:r w:rsidRPr="000468B3">
              <w:rPr>
                <w:rStyle w:val="Ancladenotaalpie"/>
                <w:kern w:val="0"/>
                <w:szCs w:val="24"/>
                <w:lang w:val="es-EC"/>
              </w:rPr>
              <w:footnoteReference w:id="16"/>
            </w:r>
            <w:r w:rsidRPr="000468B3">
              <w:rPr>
                <w:kern w:val="0"/>
                <w:szCs w:val="24"/>
                <w:lang w:val="es-EC"/>
              </w:rPr>
              <w:t xml:space="preserve"> que cotice el Oferente estarán sujetos a ajustes durante la ejecución del Contrato si así se </w:t>
            </w:r>
            <w:r w:rsidRPr="000468B3">
              <w:rPr>
                <w:b/>
                <w:bCs/>
                <w:kern w:val="0"/>
                <w:szCs w:val="24"/>
                <w:lang w:val="es-EC"/>
              </w:rPr>
              <w:t>dispone en los DDL</w:t>
            </w:r>
            <w:r w:rsidRPr="000468B3">
              <w:rPr>
                <w:kern w:val="0"/>
                <w:szCs w:val="24"/>
                <w:lang w:val="es-EC"/>
              </w:rPr>
              <w:t xml:space="preserve">, </w:t>
            </w:r>
            <w:r w:rsidRPr="000468B3">
              <w:rPr>
                <w:b/>
                <w:bCs/>
                <w:kern w:val="0"/>
                <w:szCs w:val="24"/>
                <w:lang w:val="es-EC"/>
              </w:rPr>
              <w:t>en las CEC</w:t>
            </w:r>
            <w:r w:rsidRPr="000468B3">
              <w:rPr>
                <w:kern w:val="0"/>
                <w:szCs w:val="24"/>
                <w:lang w:val="es-EC"/>
              </w:rPr>
              <w:t>, y en las estipulaciones de la Cláusula 47 de las CGC. El Oferente deberá proporcionar con su Oferta toda la información requerida en las Condiciones Especiales del Contrato y en la Cláusula 47 de las CGC.</w:t>
            </w:r>
          </w:p>
        </w:tc>
      </w:tr>
      <w:tr w:rsidR="00B722F1" w:rsidRPr="00D03974" w14:paraId="51D46862" w14:textId="77777777">
        <w:trPr>
          <w:trHeight w:val="360"/>
        </w:trPr>
        <w:tc>
          <w:tcPr>
            <w:tcW w:w="2332" w:type="dxa"/>
            <w:gridSpan w:val="2"/>
          </w:tcPr>
          <w:p w14:paraId="4E78D6EB" w14:textId="11106C2B" w:rsidR="00B722F1" w:rsidRPr="000468B3" w:rsidRDefault="008E4523">
            <w:pPr>
              <w:pStyle w:val="Ttulo3"/>
              <w:widowControl w:val="0"/>
              <w:spacing w:after="120"/>
              <w:rPr>
                <w:lang w:val="es-EC"/>
              </w:rPr>
            </w:pPr>
            <w:bookmarkStart w:id="126" w:name="_Toc94002163"/>
            <w:bookmarkStart w:id="127" w:name="_Toc94002771"/>
            <w:bookmarkStart w:id="128" w:name="_Toc94002962"/>
            <w:bookmarkStart w:id="129" w:name="_Toc94011878"/>
            <w:bookmarkStart w:id="130" w:name="_Toc94012154"/>
            <w:bookmarkStart w:id="131" w:name="_Toc94605021"/>
            <w:r w:rsidRPr="000468B3">
              <w:rPr>
                <w:lang w:val="es-EC"/>
              </w:rPr>
              <w:t>15.</w:t>
            </w:r>
            <w:r w:rsidRPr="000468B3">
              <w:rPr>
                <w:lang w:val="es-EC"/>
              </w:rPr>
              <w:tab/>
              <w:t>Monedas de la Oferta y pago</w:t>
            </w:r>
            <w:bookmarkEnd w:id="126"/>
            <w:bookmarkEnd w:id="127"/>
            <w:bookmarkEnd w:id="128"/>
            <w:bookmarkEnd w:id="129"/>
            <w:bookmarkEnd w:id="130"/>
            <w:bookmarkEnd w:id="131"/>
          </w:p>
        </w:tc>
        <w:tc>
          <w:tcPr>
            <w:tcW w:w="6694" w:type="dxa"/>
            <w:gridSpan w:val="3"/>
          </w:tcPr>
          <w:p w14:paraId="0CD9CADE"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15.1</w:t>
            </w:r>
            <w:r w:rsidRPr="000468B3">
              <w:rPr>
                <w:kern w:val="0"/>
                <w:szCs w:val="24"/>
                <w:lang w:val="es-EC"/>
              </w:rPr>
              <w:tab/>
              <w:t>Los precios unitarios</w:t>
            </w:r>
            <w:r w:rsidRPr="000468B3">
              <w:rPr>
                <w:rStyle w:val="Ancladenotaalpie"/>
                <w:kern w:val="0"/>
                <w:szCs w:val="24"/>
                <w:lang w:val="es-EC"/>
              </w:rPr>
              <w:footnoteReference w:id="17"/>
            </w:r>
            <w:r w:rsidRPr="000468B3">
              <w:rPr>
                <w:kern w:val="0"/>
                <w:szCs w:val="24"/>
                <w:lang w:val="es-EC"/>
              </w:rPr>
              <w:t xml:space="preserve"> deberán ser cotizadas por el Oferente enteramente en la moneda del país del Contratante según </w:t>
            </w:r>
            <w:r w:rsidRPr="000468B3">
              <w:rPr>
                <w:b/>
                <w:bCs/>
                <w:kern w:val="0"/>
                <w:szCs w:val="24"/>
                <w:lang w:val="es-EC"/>
              </w:rPr>
              <w:t>se especifica en los DDL</w:t>
            </w:r>
            <w:r w:rsidRPr="000468B3">
              <w:rPr>
                <w:kern w:val="0"/>
                <w:szCs w:val="24"/>
                <w:lang w:val="es-EC"/>
              </w:rPr>
              <w:t>. Los requisitos de pagos en moneda extranjera se deberán indicar como porcentajes del precio de la Oferta (excluyendo las sumas provisionales</w:t>
            </w:r>
            <w:r w:rsidRPr="000468B3">
              <w:rPr>
                <w:rStyle w:val="Ancladenotaalpie"/>
                <w:kern w:val="0"/>
                <w:szCs w:val="24"/>
                <w:lang w:val="es-EC"/>
              </w:rPr>
              <w:footnoteReference w:id="18"/>
            </w:r>
            <w:r w:rsidRPr="000468B3">
              <w:rPr>
                <w:kern w:val="0"/>
                <w:szCs w:val="24"/>
                <w:lang w:val="es-EC"/>
              </w:rPr>
              <w:t>) y serán pagaderos hasta en tres monedas extranjeras a elección del Oferente.</w:t>
            </w:r>
          </w:p>
          <w:p w14:paraId="1A4863CB" w14:textId="77777777" w:rsidR="00B722F1" w:rsidRPr="000468B3" w:rsidRDefault="008E4523">
            <w:pPr>
              <w:pStyle w:val="Outline"/>
              <w:widowControl w:val="0"/>
              <w:spacing w:before="0" w:after="120"/>
              <w:ind w:left="619" w:hanging="619"/>
              <w:jc w:val="both"/>
              <w:rPr>
                <w:kern w:val="0"/>
                <w:szCs w:val="24"/>
                <w:lang w:val="es-EC"/>
              </w:rPr>
            </w:pPr>
            <w:r w:rsidRPr="000468B3">
              <w:rPr>
                <w:kern w:val="0"/>
                <w:szCs w:val="24"/>
                <w:lang w:val="es-EC"/>
              </w:rPr>
              <w:lastRenderedPageBreak/>
              <w:t>15.2</w:t>
            </w:r>
            <w:r w:rsidRPr="000468B3">
              <w:rPr>
                <w:kern w:val="0"/>
                <w:szCs w:val="24"/>
                <w:lang w:val="es-EC"/>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w:t>
            </w:r>
            <w:r w:rsidRPr="000468B3">
              <w:rPr>
                <w:b/>
                <w:bCs/>
                <w:kern w:val="0"/>
                <w:szCs w:val="24"/>
                <w:lang w:val="es-EC"/>
              </w:rPr>
              <w:t>por la fuente estipulada en los DDL</w:t>
            </w:r>
            <w:r w:rsidRPr="000468B3">
              <w:rPr>
                <w:kern w:val="0"/>
                <w:szCs w:val="24"/>
                <w:lang w:val="es-EC"/>
              </w:rPr>
              <w:t xml:space="preserve">,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66291E9D" w14:textId="77777777" w:rsidR="00B722F1" w:rsidRPr="000468B3" w:rsidRDefault="008E4523">
            <w:pPr>
              <w:pStyle w:val="Outline"/>
              <w:widowControl w:val="0"/>
              <w:spacing w:before="0" w:after="120"/>
              <w:ind w:left="619" w:hanging="619"/>
              <w:jc w:val="both"/>
              <w:rPr>
                <w:kern w:val="0"/>
                <w:szCs w:val="24"/>
                <w:lang w:val="es-EC"/>
              </w:rPr>
            </w:pPr>
            <w:r w:rsidRPr="000468B3">
              <w:rPr>
                <w:kern w:val="0"/>
                <w:szCs w:val="24"/>
                <w:lang w:val="es-EC"/>
              </w:rPr>
              <w:t>15.3</w:t>
            </w:r>
            <w:r w:rsidRPr="000468B3">
              <w:rPr>
                <w:kern w:val="0"/>
                <w:szCs w:val="24"/>
                <w:lang w:val="es-EC"/>
              </w:rPr>
              <w:tab/>
              <w:t xml:space="preserve">Los Oferentes indicarán en su Oferta los detalles de las necesidades previstas en monedas extranjeras. </w:t>
            </w:r>
          </w:p>
          <w:p w14:paraId="52884BE5" w14:textId="77777777" w:rsidR="00B722F1" w:rsidRPr="000468B3" w:rsidRDefault="008E4523">
            <w:pPr>
              <w:pStyle w:val="Outline"/>
              <w:widowControl w:val="0"/>
              <w:spacing w:before="0" w:after="120"/>
              <w:ind w:left="619" w:hanging="619"/>
              <w:jc w:val="both"/>
              <w:rPr>
                <w:kern w:val="0"/>
                <w:szCs w:val="24"/>
                <w:lang w:val="es-EC"/>
              </w:rPr>
            </w:pPr>
            <w:r w:rsidRPr="000468B3">
              <w:rPr>
                <w:kern w:val="0"/>
                <w:szCs w:val="24"/>
                <w:lang w:val="es-EC"/>
              </w:rPr>
              <w:t>15.4</w:t>
            </w:r>
            <w:r w:rsidRPr="000468B3">
              <w:rPr>
                <w:kern w:val="0"/>
                <w:szCs w:val="24"/>
                <w:lang w:val="es-EC"/>
              </w:rPr>
              <w:tab/>
              <w:t>Es posible que el Contratante requiera que los Oferentes aclaren sus necesidades en monedas extranjeras y que sustenten que las cantidades incluidas en los precios</w:t>
            </w:r>
            <w:r w:rsidRPr="000468B3">
              <w:rPr>
                <w:rStyle w:val="Ancladenotaalpie"/>
                <w:kern w:val="0"/>
                <w:szCs w:val="24"/>
                <w:lang w:val="es-EC"/>
              </w:rPr>
              <w:footnoteReference w:id="19"/>
            </w:r>
            <w:r w:rsidRPr="000468B3">
              <w:rPr>
                <w:kern w:val="0"/>
                <w:szCs w:val="24"/>
                <w:lang w:val="es-EC"/>
              </w:rPr>
              <w:t xml:space="preserve">, </w:t>
            </w:r>
            <w:r w:rsidRPr="000468B3">
              <w:rPr>
                <w:b/>
                <w:bCs/>
                <w:kern w:val="0"/>
                <w:szCs w:val="24"/>
                <w:lang w:val="es-EC"/>
              </w:rPr>
              <w:t>si así</w:t>
            </w:r>
            <w:r w:rsidRPr="000468B3">
              <w:rPr>
                <w:kern w:val="0"/>
                <w:szCs w:val="24"/>
                <w:lang w:val="es-EC"/>
              </w:rPr>
              <w:t xml:space="preserve"> </w:t>
            </w:r>
            <w:r w:rsidRPr="000468B3">
              <w:rPr>
                <w:b/>
                <w:bCs/>
                <w:kern w:val="0"/>
                <w:szCs w:val="24"/>
                <w:lang w:val="es-EC"/>
              </w:rPr>
              <w:t>se requiere en los DDL</w:t>
            </w:r>
            <w:r w:rsidRPr="000468B3">
              <w:rPr>
                <w:kern w:val="0"/>
                <w:szCs w:val="24"/>
                <w:lang w:val="es-EC"/>
              </w:rPr>
              <w:t xml:space="preserve">, sean razonables y se ajusten a los requisitos de la Subcláusula 15.1 de las IAO.  </w:t>
            </w:r>
          </w:p>
        </w:tc>
      </w:tr>
      <w:tr w:rsidR="00B722F1" w:rsidRPr="00D03974" w14:paraId="7D863E77" w14:textId="77777777">
        <w:trPr>
          <w:trHeight w:val="360"/>
        </w:trPr>
        <w:tc>
          <w:tcPr>
            <w:tcW w:w="2332" w:type="dxa"/>
            <w:gridSpan w:val="2"/>
          </w:tcPr>
          <w:p w14:paraId="5CB5496C" w14:textId="108355DB" w:rsidR="00B722F1" w:rsidRPr="000468B3" w:rsidRDefault="008E4523">
            <w:pPr>
              <w:pStyle w:val="Ttulo3"/>
              <w:widowControl w:val="0"/>
              <w:spacing w:after="120"/>
              <w:rPr>
                <w:lang w:val="es-EC"/>
              </w:rPr>
            </w:pPr>
            <w:bookmarkStart w:id="132" w:name="_Toc94002164"/>
            <w:bookmarkStart w:id="133" w:name="_Toc94002772"/>
            <w:bookmarkStart w:id="134" w:name="_Toc94002963"/>
            <w:bookmarkStart w:id="135" w:name="_Toc94011879"/>
            <w:bookmarkStart w:id="136" w:name="_Toc94012155"/>
            <w:bookmarkStart w:id="137" w:name="_Toc94605022"/>
            <w:r w:rsidRPr="000468B3">
              <w:rPr>
                <w:lang w:val="es-EC"/>
              </w:rPr>
              <w:lastRenderedPageBreak/>
              <w:t>16.</w:t>
            </w:r>
            <w:r w:rsidRPr="000468B3">
              <w:rPr>
                <w:lang w:val="es-EC"/>
              </w:rPr>
              <w:tab/>
              <w:t>Validez de las Ofertas</w:t>
            </w:r>
            <w:bookmarkEnd w:id="132"/>
            <w:bookmarkEnd w:id="133"/>
            <w:bookmarkEnd w:id="134"/>
            <w:bookmarkEnd w:id="135"/>
            <w:bookmarkEnd w:id="136"/>
            <w:bookmarkEnd w:id="137"/>
          </w:p>
        </w:tc>
        <w:tc>
          <w:tcPr>
            <w:tcW w:w="6694" w:type="dxa"/>
            <w:gridSpan w:val="3"/>
          </w:tcPr>
          <w:p w14:paraId="31CE9B90"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16.1</w:t>
            </w:r>
            <w:r w:rsidRPr="000468B3">
              <w:rPr>
                <w:kern w:val="0"/>
                <w:szCs w:val="24"/>
                <w:lang w:val="es-EC"/>
              </w:rPr>
              <w:tab/>
              <w:t>Las Ofertas permanecerán válidas por el período</w:t>
            </w:r>
            <w:r w:rsidRPr="000468B3">
              <w:rPr>
                <w:rStyle w:val="Ancladenotaalpie"/>
                <w:kern w:val="0"/>
                <w:szCs w:val="24"/>
                <w:lang w:val="es-EC"/>
              </w:rPr>
              <w:footnoteReference w:id="20"/>
            </w:r>
            <w:r w:rsidRPr="000468B3">
              <w:rPr>
                <w:kern w:val="0"/>
                <w:szCs w:val="24"/>
                <w:lang w:val="es-EC"/>
              </w:rPr>
              <w:t xml:space="preserve"> </w:t>
            </w:r>
            <w:r w:rsidRPr="000468B3">
              <w:rPr>
                <w:b/>
                <w:bCs/>
                <w:kern w:val="0"/>
                <w:szCs w:val="24"/>
                <w:lang w:val="es-EC"/>
              </w:rPr>
              <w:t>estipulado en los DDL.</w:t>
            </w:r>
            <w:r w:rsidRPr="000468B3">
              <w:rPr>
                <w:kern w:val="0"/>
                <w:szCs w:val="24"/>
                <w:lang w:val="es-EC"/>
              </w:rPr>
              <w:t xml:space="preserve"> </w:t>
            </w:r>
          </w:p>
          <w:p w14:paraId="5E32A94B"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16.2</w:t>
            </w:r>
            <w:r w:rsidRPr="000468B3">
              <w:rPr>
                <w:kern w:val="0"/>
                <w:szCs w:val="24"/>
                <w:lang w:val="es-EC"/>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5895951C" w14:textId="77777777" w:rsidR="00B722F1" w:rsidRPr="000468B3" w:rsidRDefault="008E4523">
            <w:pPr>
              <w:widowControl w:val="0"/>
              <w:spacing w:after="120"/>
              <w:ind w:left="612" w:hanging="612"/>
              <w:jc w:val="both"/>
              <w:rPr>
                <w:lang w:val="es-EC"/>
              </w:rPr>
            </w:pPr>
            <w:r w:rsidRPr="000468B3">
              <w:rPr>
                <w:lang w:val="es-EC"/>
              </w:rPr>
              <w:t>16.3</w:t>
            </w:r>
            <w:r w:rsidRPr="000468B3">
              <w:rPr>
                <w:lang w:val="es-EC"/>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B722F1" w:rsidRPr="00D03974" w14:paraId="65E178DD" w14:textId="77777777">
        <w:trPr>
          <w:trHeight w:val="360"/>
        </w:trPr>
        <w:tc>
          <w:tcPr>
            <w:tcW w:w="2332" w:type="dxa"/>
            <w:gridSpan w:val="2"/>
          </w:tcPr>
          <w:p w14:paraId="22175FA2" w14:textId="4A57DE7C" w:rsidR="00B722F1" w:rsidRPr="000468B3" w:rsidRDefault="008E4523">
            <w:pPr>
              <w:pStyle w:val="Ttulo3"/>
              <w:widowControl w:val="0"/>
              <w:spacing w:after="120"/>
              <w:rPr>
                <w:lang w:val="es-EC"/>
              </w:rPr>
            </w:pPr>
            <w:bookmarkStart w:id="138" w:name="_Toc94002165"/>
            <w:bookmarkStart w:id="139" w:name="_Toc94002773"/>
            <w:bookmarkStart w:id="140" w:name="_Toc94002964"/>
            <w:bookmarkStart w:id="141" w:name="_Toc94011880"/>
            <w:bookmarkStart w:id="142" w:name="_Toc94012156"/>
            <w:bookmarkStart w:id="143" w:name="_Toc94605023"/>
            <w:r w:rsidRPr="000468B3">
              <w:rPr>
                <w:lang w:val="es-EC"/>
              </w:rPr>
              <w:t>17.</w:t>
            </w:r>
            <w:r w:rsidRPr="000468B3">
              <w:rPr>
                <w:lang w:val="es-EC"/>
              </w:rPr>
              <w:tab/>
              <w:t xml:space="preserve">Garantía de </w:t>
            </w:r>
            <w:r w:rsidRPr="000468B3">
              <w:rPr>
                <w:lang w:val="es-EC"/>
              </w:rPr>
              <w:lastRenderedPageBreak/>
              <w:t>Mantenimiento de la Oferta y Declaración de Mantenimiento de la Oferta</w:t>
            </w:r>
            <w:bookmarkEnd w:id="138"/>
            <w:bookmarkEnd w:id="139"/>
            <w:bookmarkEnd w:id="140"/>
            <w:bookmarkEnd w:id="141"/>
            <w:bookmarkEnd w:id="142"/>
            <w:bookmarkEnd w:id="143"/>
          </w:p>
        </w:tc>
        <w:tc>
          <w:tcPr>
            <w:tcW w:w="6694" w:type="dxa"/>
            <w:gridSpan w:val="3"/>
          </w:tcPr>
          <w:p w14:paraId="75BC7BD3"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lastRenderedPageBreak/>
              <w:t>17.1</w:t>
            </w:r>
            <w:r w:rsidRPr="000468B3">
              <w:rPr>
                <w:kern w:val="0"/>
                <w:szCs w:val="24"/>
                <w:lang w:val="es-EC"/>
              </w:rPr>
              <w:tab/>
            </w:r>
            <w:r w:rsidRPr="000468B3">
              <w:rPr>
                <w:b/>
                <w:bCs/>
                <w:kern w:val="0"/>
                <w:szCs w:val="24"/>
                <w:lang w:val="es-EC"/>
              </w:rPr>
              <w:t>Si se solicita en los DDL</w:t>
            </w:r>
            <w:r w:rsidRPr="000468B3">
              <w:rPr>
                <w:kern w:val="0"/>
                <w:szCs w:val="24"/>
                <w:lang w:val="es-EC"/>
              </w:rPr>
              <w:t xml:space="preserve">, el Oferente deberá presentar como </w:t>
            </w:r>
            <w:r w:rsidRPr="000468B3">
              <w:rPr>
                <w:kern w:val="0"/>
                <w:szCs w:val="24"/>
                <w:lang w:val="es-EC"/>
              </w:rPr>
              <w:lastRenderedPageBreak/>
              <w:t xml:space="preserve">parte de su Oferta, una Garantía de Mantenimiento de la Oferta o una Declaración de Mantenimiento de la Oferta, en el formulario original </w:t>
            </w:r>
            <w:r w:rsidRPr="000468B3">
              <w:rPr>
                <w:b/>
                <w:bCs/>
                <w:kern w:val="0"/>
                <w:szCs w:val="24"/>
                <w:lang w:val="es-EC"/>
              </w:rPr>
              <w:t>especificado en los DDL</w:t>
            </w:r>
            <w:r w:rsidRPr="000468B3">
              <w:rPr>
                <w:kern w:val="0"/>
                <w:szCs w:val="24"/>
                <w:lang w:val="es-EC"/>
              </w:rPr>
              <w:t>.</w:t>
            </w:r>
          </w:p>
          <w:p w14:paraId="5AE753C6"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17.2</w:t>
            </w:r>
            <w:r w:rsidRPr="000468B3">
              <w:rPr>
                <w:kern w:val="0"/>
                <w:szCs w:val="24"/>
                <w:lang w:val="es-EC"/>
              </w:rPr>
              <w:tab/>
              <w:t xml:space="preserve">La Garantía de Mantenimiento de la Oferta será por la suma </w:t>
            </w:r>
            <w:r w:rsidRPr="000468B3">
              <w:rPr>
                <w:b/>
                <w:bCs/>
                <w:kern w:val="0"/>
                <w:szCs w:val="24"/>
                <w:lang w:val="es-EC"/>
              </w:rPr>
              <w:t>estipulada en los DDL</w:t>
            </w:r>
            <w:r w:rsidRPr="000468B3">
              <w:rPr>
                <w:kern w:val="0"/>
                <w:szCs w:val="24"/>
                <w:lang w:val="es-EC"/>
              </w:rPr>
              <w:t xml:space="preserve"> y denominada en la moneda del país del Contratante, o en la moneda de la Oferta, o en cualquier otra moneda de libre convertibilidad, y deberá:</w:t>
            </w:r>
          </w:p>
          <w:p w14:paraId="7785B229" w14:textId="77777777" w:rsidR="00B722F1" w:rsidRPr="000468B3" w:rsidRDefault="008E4523">
            <w:pPr>
              <w:widowControl w:val="0"/>
              <w:spacing w:after="120"/>
              <w:ind w:left="1152" w:hanging="540"/>
              <w:jc w:val="both"/>
              <w:rPr>
                <w:lang w:val="es-EC"/>
              </w:rPr>
            </w:pPr>
            <w:r w:rsidRPr="000468B3">
              <w:rPr>
                <w:lang w:val="es-EC"/>
              </w:rPr>
              <w:t>(a)</w:t>
            </w:r>
            <w:r w:rsidRPr="000468B3">
              <w:rPr>
                <w:lang w:val="es-EC"/>
              </w:rPr>
              <w:tab/>
              <w:t>a elección del Oferente, consistir en una carta de crédito o en una garantía bancaria emitida por una institución bancaria, o una fianza o póliza de caución emitida por una aseguradora o afianzadora;</w:t>
            </w:r>
          </w:p>
          <w:p w14:paraId="5F10C9ED" w14:textId="77777777" w:rsidR="00B722F1" w:rsidRPr="000468B3" w:rsidRDefault="008E4523">
            <w:pPr>
              <w:widowControl w:val="0"/>
              <w:numPr>
                <w:ilvl w:val="0"/>
                <w:numId w:val="6"/>
              </w:numPr>
              <w:spacing w:after="120"/>
              <w:ind w:left="1152" w:hanging="540"/>
              <w:jc w:val="both"/>
              <w:rPr>
                <w:lang w:val="es-EC"/>
              </w:rPr>
            </w:pPr>
            <w:r w:rsidRPr="000468B3">
              <w:rPr>
                <w:lang w:val="es-EC"/>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221F6CD4" w14:textId="77777777" w:rsidR="00B722F1" w:rsidRPr="000468B3" w:rsidRDefault="008E4523">
            <w:pPr>
              <w:widowControl w:val="0"/>
              <w:numPr>
                <w:ilvl w:val="0"/>
                <w:numId w:val="6"/>
              </w:numPr>
              <w:spacing w:after="120"/>
              <w:ind w:left="1152" w:hanging="540"/>
              <w:jc w:val="both"/>
              <w:rPr>
                <w:lang w:val="es-EC"/>
              </w:rPr>
            </w:pPr>
            <w:r w:rsidRPr="000468B3">
              <w:rPr>
                <w:lang w:val="es-EC"/>
              </w:rPr>
              <w:t>estar sustancialmente de acuerdo con uno de los formularios de Garantía de Mantenimiento de Oferta incluidos en la Sección X, “Formularios de Garantía” u otro formulario aprobado por el Contratante con anterioridad a la presentación de la Oferta;</w:t>
            </w:r>
          </w:p>
          <w:p w14:paraId="2A9ED1CA" w14:textId="77777777" w:rsidR="00B722F1" w:rsidRPr="000468B3" w:rsidRDefault="008E4523">
            <w:pPr>
              <w:widowControl w:val="0"/>
              <w:numPr>
                <w:ilvl w:val="0"/>
                <w:numId w:val="6"/>
              </w:numPr>
              <w:spacing w:after="120"/>
              <w:ind w:left="1152" w:hanging="540"/>
              <w:jc w:val="both"/>
              <w:rPr>
                <w:lang w:val="es-EC"/>
              </w:rPr>
            </w:pPr>
            <w:r w:rsidRPr="000468B3">
              <w:rPr>
                <w:lang w:val="es-EC"/>
              </w:rPr>
              <w:t>ser pagadera a la vista con prontitud ante solicitud escrita del Contratante en caso de tener que invocar las condiciones detalladas en la Cláusula 17.5 de las IAO;</w:t>
            </w:r>
          </w:p>
          <w:p w14:paraId="29E304E1" w14:textId="77777777" w:rsidR="00B722F1" w:rsidRPr="000468B3" w:rsidRDefault="008E4523">
            <w:pPr>
              <w:widowControl w:val="0"/>
              <w:spacing w:after="120"/>
              <w:ind w:left="1152" w:hanging="540"/>
              <w:jc w:val="both"/>
              <w:rPr>
                <w:lang w:val="es-EC"/>
              </w:rPr>
            </w:pPr>
            <w:r w:rsidRPr="000468B3">
              <w:rPr>
                <w:lang w:val="es-EC"/>
              </w:rPr>
              <w:t>(e)</w:t>
            </w:r>
            <w:r w:rsidRPr="000468B3">
              <w:rPr>
                <w:lang w:val="es-EC"/>
              </w:rPr>
              <w:tab/>
              <w:t>ser presentada en original (no se aceptarán copias);</w:t>
            </w:r>
          </w:p>
          <w:p w14:paraId="053F050F" w14:textId="77777777" w:rsidR="00B722F1" w:rsidRPr="000468B3" w:rsidRDefault="008E4523">
            <w:pPr>
              <w:widowControl w:val="0"/>
              <w:spacing w:after="120"/>
              <w:ind w:left="1152" w:hanging="540"/>
              <w:jc w:val="both"/>
              <w:rPr>
                <w:lang w:val="es-EC"/>
              </w:rPr>
            </w:pPr>
            <w:r w:rsidRPr="000468B3">
              <w:rPr>
                <w:lang w:val="es-EC"/>
              </w:rPr>
              <w:t>(f)</w:t>
            </w:r>
            <w:r w:rsidRPr="000468B3">
              <w:rPr>
                <w:lang w:val="es-EC"/>
              </w:rPr>
              <w:tab/>
              <w:t xml:space="preserve">permanecer válida por un período que expire 28 días después de la fecha límite de la validez de las Ofertas, o del período prorrogado, si corresponde, de conformidad con la Cláusula 16.2 de las IAO; </w:t>
            </w:r>
          </w:p>
          <w:p w14:paraId="5DB1B157" w14:textId="77777777" w:rsidR="00B722F1" w:rsidRPr="000468B3" w:rsidRDefault="008E4523">
            <w:pPr>
              <w:widowControl w:val="0"/>
              <w:spacing w:after="120"/>
              <w:ind w:left="598" w:hanging="540"/>
              <w:jc w:val="both"/>
              <w:rPr>
                <w:lang w:val="es-EC"/>
              </w:rPr>
            </w:pPr>
            <w:r w:rsidRPr="000468B3">
              <w:rPr>
                <w:lang w:val="es-EC"/>
              </w:rPr>
              <w:t>17.3</w:t>
            </w:r>
            <w:r w:rsidRPr="000468B3">
              <w:rPr>
                <w:lang w:val="es-EC"/>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04ED4CD9" w14:textId="77777777" w:rsidR="00B722F1" w:rsidRPr="000468B3" w:rsidRDefault="008E4523">
            <w:pPr>
              <w:widowControl w:val="0"/>
              <w:spacing w:after="120"/>
              <w:ind w:left="612" w:hanging="612"/>
              <w:jc w:val="both"/>
              <w:rPr>
                <w:lang w:val="es-EC"/>
              </w:rPr>
            </w:pPr>
            <w:r w:rsidRPr="000468B3">
              <w:rPr>
                <w:lang w:val="es-EC"/>
              </w:rPr>
              <w:t>17.4</w:t>
            </w:r>
            <w:r w:rsidRPr="000468B3">
              <w:rPr>
                <w:lang w:val="es-EC"/>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1EA9C613" w14:textId="77777777" w:rsidR="00B722F1" w:rsidRPr="000468B3" w:rsidRDefault="008E4523">
            <w:pPr>
              <w:widowControl w:val="0"/>
              <w:spacing w:after="120"/>
              <w:ind w:left="612" w:hanging="612"/>
              <w:jc w:val="both"/>
              <w:rPr>
                <w:lang w:val="es-EC"/>
              </w:rPr>
            </w:pPr>
            <w:r w:rsidRPr="000468B3">
              <w:rPr>
                <w:lang w:val="es-EC"/>
              </w:rPr>
              <w:t>17.5</w:t>
            </w:r>
            <w:r w:rsidRPr="000468B3">
              <w:rPr>
                <w:lang w:val="es-EC"/>
              </w:rPr>
              <w:tab/>
              <w:t xml:space="preserve">La Garantía de Mantenimiento de la Oferta se podrá hacer efectiva o la Declaración de Mantenimiento de la Oferta se </w:t>
            </w:r>
            <w:r w:rsidRPr="000468B3">
              <w:rPr>
                <w:lang w:val="es-EC"/>
              </w:rPr>
              <w:lastRenderedPageBreak/>
              <w:t>podrá ejecutar si:</w:t>
            </w:r>
          </w:p>
          <w:p w14:paraId="722084F1" w14:textId="77777777" w:rsidR="00B722F1" w:rsidRPr="000468B3" w:rsidRDefault="008E4523">
            <w:pPr>
              <w:widowControl w:val="0"/>
              <w:spacing w:after="120"/>
              <w:ind w:left="1152" w:hanging="612"/>
              <w:jc w:val="both"/>
              <w:rPr>
                <w:lang w:val="es-EC"/>
              </w:rPr>
            </w:pPr>
            <w:r w:rsidRPr="000468B3">
              <w:rPr>
                <w:lang w:val="es-EC"/>
              </w:rPr>
              <w:t xml:space="preserve">(a) </w:t>
            </w:r>
            <w:r w:rsidRPr="000468B3">
              <w:rPr>
                <w:lang w:val="es-EC"/>
              </w:rPr>
              <w:tab/>
              <w:t>el Oferente retira su Oferta durante el período de validez de la Oferta especificado por el Oferente en la Oferta, salvo lo estipulado en la Subcláusula 16.2 de las IAO; o</w:t>
            </w:r>
          </w:p>
          <w:p w14:paraId="6498FAAC" w14:textId="77777777" w:rsidR="00B722F1" w:rsidRPr="000468B3" w:rsidRDefault="008E4523">
            <w:pPr>
              <w:widowControl w:val="0"/>
              <w:spacing w:after="120"/>
              <w:ind w:left="1152" w:hanging="612"/>
              <w:jc w:val="both"/>
              <w:rPr>
                <w:lang w:val="es-EC"/>
              </w:rPr>
            </w:pPr>
            <w:r w:rsidRPr="000468B3">
              <w:rPr>
                <w:lang w:val="es-EC"/>
              </w:rPr>
              <w:t>(b)</w:t>
            </w:r>
            <w:r w:rsidRPr="000468B3">
              <w:rPr>
                <w:lang w:val="es-EC"/>
              </w:rPr>
              <w:tab/>
              <w:t xml:space="preserve">el Oferente seleccionado no acepta las correcciones al Precio de su Oferta, de conformidad con la Subcláusula 28 de las IAO; </w:t>
            </w:r>
          </w:p>
          <w:p w14:paraId="5BD592B1" w14:textId="77777777" w:rsidR="00B722F1" w:rsidRPr="000468B3" w:rsidRDefault="008E4523">
            <w:pPr>
              <w:widowControl w:val="0"/>
              <w:spacing w:after="120"/>
              <w:ind w:left="1152" w:hanging="612"/>
              <w:jc w:val="both"/>
              <w:rPr>
                <w:lang w:val="es-EC"/>
              </w:rPr>
            </w:pPr>
            <w:r w:rsidRPr="000468B3">
              <w:rPr>
                <w:lang w:val="es-EC"/>
              </w:rPr>
              <w:t>(c)</w:t>
            </w:r>
            <w:r w:rsidRPr="000468B3">
              <w:rPr>
                <w:lang w:val="es-EC"/>
              </w:rPr>
              <w:tab/>
              <w:t>si el Oferente seleccionado no cumple dentro del plazo estipulado con:</w:t>
            </w:r>
          </w:p>
          <w:p w14:paraId="2B6973F5" w14:textId="77777777" w:rsidR="00B722F1" w:rsidRPr="000468B3" w:rsidRDefault="008E4523">
            <w:pPr>
              <w:widowControl w:val="0"/>
              <w:spacing w:after="120"/>
              <w:ind w:left="1692" w:hanging="540"/>
              <w:jc w:val="both"/>
              <w:rPr>
                <w:lang w:val="es-EC"/>
              </w:rPr>
            </w:pPr>
            <w:r w:rsidRPr="000468B3">
              <w:rPr>
                <w:lang w:val="es-EC"/>
              </w:rPr>
              <w:t>(i)</w:t>
            </w:r>
            <w:r w:rsidRPr="000468B3">
              <w:rPr>
                <w:lang w:val="es-EC"/>
              </w:rPr>
              <w:tab/>
              <w:t>firmar el Contrato; o</w:t>
            </w:r>
          </w:p>
          <w:p w14:paraId="079247D0" w14:textId="77777777" w:rsidR="00B722F1" w:rsidRPr="000468B3" w:rsidRDefault="008E4523">
            <w:pPr>
              <w:widowControl w:val="0"/>
              <w:spacing w:after="120"/>
              <w:ind w:left="1692" w:hanging="540"/>
              <w:jc w:val="both"/>
              <w:rPr>
                <w:lang w:val="es-EC"/>
              </w:rPr>
            </w:pPr>
            <w:r w:rsidRPr="000468B3">
              <w:rPr>
                <w:lang w:val="es-EC"/>
              </w:rPr>
              <w:t>(ii)</w:t>
            </w:r>
            <w:r w:rsidRPr="000468B3">
              <w:rPr>
                <w:lang w:val="es-EC"/>
              </w:rPr>
              <w:tab/>
              <w:t>suministrar la Garantía de Cumplimiento solicitada.</w:t>
            </w:r>
          </w:p>
          <w:p w14:paraId="11D9A6D2" w14:textId="77777777" w:rsidR="00B722F1" w:rsidRPr="000468B3" w:rsidRDefault="008E4523">
            <w:pPr>
              <w:widowControl w:val="0"/>
              <w:spacing w:after="120"/>
              <w:ind w:left="612" w:hanging="540"/>
              <w:jc w:val="both"/>
              <w:rPr>
                <w:lang w:val="es-EC"/>
              </w:rPr>
            </w:pPr>
            <w:r w:rsidRPr="000468B3">
              <w:rPr>
                <w:lang w:val="es-EC"/>
              </w:rPr>
              <w:t>17.6</w:t>
            </w:r>
            <w:r w:rsidRPr="000468B3">
              <w:rPr>
                <w:lang w:val="es-EC"/>
              </w:rPr>
              <w:tab/>
              <w:t>La Garantía de Mantenimiento de la Oferta o la Declaración de Mantenimiento de la Oferta de una APCA deberá ser emitida en nombre de la APCA 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B722F1" w:rsidRPr="00D03974" w14:paraId="7FA22A87" w14:textId="77777777">
        <w:trPr>
          <w:trHeight w:val="360"/>
        </w:trPr>
        <w:tc>
          <w:tcPr>
            <w:tcW w:w="2332" w:type="dxa"/>
            <w:gridSpan w:val="2"/>
          </w:tcPr>
          <w:p w14:paraId="15E6A76E" w14:textId="57A32460" w:rsidR="00B722F1" w:rsidRPr="000468B3" w:rsidRDefault="008E4523">
            <w:pPr>
              <w:pStyle w:val="Ttulo3"/>
              <w:widowControl w:val="0"/>
              <w:spacing w:after="120"/>
              <w:rPr>
                <w:lang w:val="es-EC"/>
              </w:rPr>
            </w:pPr>
            <w:bookmarkStart w:id="144" w:name="_Toc94002166"/>
            <w:bookmarkStart w:id="145" w:name="_Toc94002774"/>
            <w:bookmarkStart w:id="146" w:name="_Toc94002965"/>
            <w:bookmarkStart w:id="147" w:name="_Toc94011881"/>
            <w:bookmarkStart w:id="148" w:name="_Toc94012157"/>
            <w:bookmarkStart w:id="149" w:name="_Toc94605024"/>
            <w:r w:rsidRPr="000468B3">
              <w:rPr>
                <w:lang w:val="es-EC"/>
              </w:rPr>
              <w:lastRenderedPageBreak/>
              <w:t>18.</w:t>
            </w:r>
            <w:r w:rsidRPr="000468B3">
              <w:rPr>
                <w:lang w:val="es-EC"/>
              </w:rPr>
              <w:tab/>
              <w:t>Ofertas alternativas de los Oferentes</w:t>
            </w:r>
            <w:bookmarkEnd w:id="144"/>
            <w:bookmarkEnd w:id="145"/>
            <w:bookmarkEnd w:id="146"/>
            <w:bookmarkEnd w:id="147"/>
            <w:bookmarkEnd w:id="148"/>
            <w:bookmarkEnd w:id="149"/>
          </w:p>
        </w:tc>
        <w:tc>
          <w:tcPr>
            <w:tcW w:w="6694" w:type="dxa"/>
            <w:gridSpan w:val="3"/>
          </w:tcPr>
          <w:p w14:paraId="4CB1E513"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18.1</w:t>
            </w:r>
            <w:r w:rsidRPr="000468B3">
              <w:rPr>
                <w:kern w:val="0"/>
                <w:szCs w:val="24"/>
                <w:lang w:val="es-EC"/>
              </w:rPr>
              <w:tab/>
              <w:t xml:space="preserve">No se considerarán Ofertas alternativas a menos que específicamente </w:t>
            </w:r>
            <w:r w:rsidRPr="000468B3">
              <w:rPr>
                <w:b/>
                <w:bCs/>
                <w:kern w:val="0"/>
                <w:szCs w:val="24"/>
                <w:lang w:val="es-EC"/>
              </w:rPr>
              <w:t>se estipule en los DDL</w:t>
            </w:r>
            <w:r w:rsidRPr="000468B3">
              <w:rPr>
                <w:kern w:val="0"/>
                <w:szCs w:val="24"/>
                <w:lang w:val="es-EC"/>
              </w:rPr>
              <w:t xml:space="preserve">. Si se permiten, las Subcláusulas 18.1 y 18.2 de las IAO regirán y </w:t>
            </w:r>
            <w:r w:rsidRPr="000468B3">
              <w:rPr>
                <w:b/>
                <w:bCs/>
                <w:kern w:val="0"/>
                <w:szCs w:val="24"/>
                <w:lang w:val="es-EC"/>
              </w:rPr>
              <w:t>en los DDL se especificará</w:t>
            </w:r>
            <w:r w:rsidRPr="000468B3">
              <w:rPr>
                <w:kern w:val="0"/>
                <w:szCs w:val="24"/>
                <w:lang w:val="es-EC"/>
              </w:rPr>
              <w:t xml:space="preserve"> cuál de las siguientes opciones se permitirá: </w:t>
            </w:r>
          </w:p>
          <w:p w14:paraId="5FADF9FE" w14:textId="6F135062" w:rsidR="00B722F1" w:rsidRPr="000468B3" w:rsidRDefault="008E4523">
            <w:pPr>
              <w:pStyle w:val="Outline"/>
              <w:widowControl w:val="0"/>
              <w:spacing w:before="0" w:after="120"/>
              <w:ind w:left="1152" w:hanging="540"/>
              <w:jc w:val="both"/>
              <w:rPr>
                <w:kern w:val="0"/>
                <w:szCs w:val="24"/>
                <w:lang w:val="es-EC"/>
              </w:rPr>
            </w:pPr>
            <w:r w:rsidRPr="000468B3">
              <w:rPr>
                <w:kern w:val="0"/>
                <w:szCs w:val="24"/>
                <w:lang w:val="es-EC"/>
              </w:rPr>
              <w:t>(a)</w:t>
            </w:r>
            <w:r w:rsidRPr="000468B3">
              <w:rPr>
                <w:kern w:val="0"/>
                <w:szCs w:val="24"/>
                <w:lang w:val="es-EC"/>
              </w:rPr>
              <w:tab/>
              <w:t xml:space="preserve">Opción Uno: Un Oferente podrá presentar Ofertas alternativas conjuntamente con su Oferta básica. El Contratante considerará solamente las Ofertas alternativas presentadas por el Oferente cuya Oferta básica haya sido determinada como la </w:t>
            </w:r>
            <w:r w:rsidRPr="000468B3">
              <w:rPr>
                <w:b/>
                <w:lang w:val="es-EC"/>
              </w:rPr>
              <w:t>oferta considerada como la más ventajosa</w:t>
            </w:r>
            <w:r w:rsidRPr="000468B3">
              <w:rPr>
                <w:rStyle w:val="Ancladenotaalpie"/>
                <w:b/>
                <w:lang w:val="es-EC"/>
              </w:rPr>
              <w:footnoteReference w:id="21"/>
            </w:r>
            <w:r w:rsidRPr="000468B3">
              <w:rPr>
                <w:b/>
                <w:lang w:val="es-EC"/>
              </w:rPr>
              <w:t>]</w:t>
            </w:r>
            <w:r w:rsidRPr="000468B3">
              <w:rPr>
                <w:kern w:val="0"/>
                <w:szCs w:val="24"/>
                <w:lang w:val="es-EC"/>
              </w:rPr>
              <w:t>.</w:t>
            </w:r>
          </w:p>
          <w:p w14:paraId="305C7B49" w14:textId="77777777" w:rsidR="00B722F1" w:rsidRPr="000468B3" w:rsidRDefault="008E4523">
            <w:pPr>
              <w:widowControl w:val="0"/>
              <w:spacing w:after="120"/>
              <w:ind w:left="1152" w:hanging="540"/>
              <w:jc w:val="both"/>
              <w:rPr>
                <w:lang w:val="es-EC"/>
              </w:rPr>
            </w:pPr>
            <w:r w:rsidRPr="000468B3">
              <w:rPr>
                <w:lang w:val="es-EC"/>
              </w:rPr>
              <w:t>(b)</w:t>
            </w:r>
            <w:r w:rsidRPr="000468B3">
              <w:rPr>
                <w:lang w:val="es-EC"/>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6F27C94" w14:textId="77777777" w:rsidR="00B722F1" w:rsidRPr="000468B3" w:rsidRDefault="008E4523">
            <w:pPr>
              <w:widowControl w:val="0"/>
              <w:spacing w:after="120"/>
              <w:ind w:left="619" w:hanging="547"/>
              <w:jc w:val="both"/>
              <w:rPr>
                <w:lang w:val="es-EC"/>
              </w:rPr>
            </w:pPr>
            <w:r w:rsidRPr="000468B3">
              <w:rPr>
                <w:lang w:val="es-EC"/>
              </w:rPr>
              <w:t>18.2</w:t>
            </w:r>
            <w:r w:rsidRPr="000468B3">
              <w:rPr>
                <w:lang w:val="es-EC"/>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w:t>
            </w:r>
            <w:r w:rsidRPr="000468B3">
              <w:rPr>
                <w:lang w:val="es-EC"/>
              </w:rPr>
              <w:lastRenderedPageBreak/>
              <w:t xml:space="preserve">pertinentes. </w:t>
            </w:r>
          </w:p>
        </w:tc>
      </w:tr>
      <w:tr w:rsidR="00B722F1" w:rsidRPr="00D03974" w14:paraId="24E991A6" w14:textId="77777777">
        <w:trPr>
          <w:trHeight w:val="360"/>
        </w:trPr>
        <w:tc>
          <w:tcPr>
            <w:tcW w:w="2332" w:type="dxa"/>
            <w:gridSpan w:val="2"/>
          </w:tcPr>
          <w:p w14:paraId="0B468B69" w14:textId="557EE775" w:rsidR="00B722F1" w:rsidRPr="000468B3" w:rsidRDefault="008E4523">
            <w:pPr>
              <w:pStyle w:val="Ttulo3"/>
              <w:widowControl w:val="0"/>
              <w:spacing w:after="120"/>
              <w:rPr>
                <w:lang w:val="es-EC"/>
              </w:rPr>
            </w:pPr>
            <w:bookmarkStart w:id="150" w:name="_Toc94002167"/>
            <w:bookmarkStart w:id="151" w:name="_Toc94002775"/>
            <w:bookmarkStart w:id="152" w:name="_Toc94002966"/>
            <w:bookmarkStart w:id="153" w:name="_Toc94011882"/>
            <w:bookmarkStart w:id="154" w:name="_Toc94012158"/>
            <w:bookmarkStart w:id="155" w:name="_Toc94605025"/>
            <w:r w:rsidRPr="000468B3">
              <w:rPr>
                <w:lang w:val="es-EC"/>
              </w:rPr>
              <w:lastRenderedPageBreak/>
              <w:t>19.</w:t>
            </w:r>
            <w:r w:rsidRPr="000468B3">
              <w:rPr>
                <w:lang w:val="es-EC"/>
              </w:rPr>
              <w:tab/>
              <w:t>Formato y firma de la Oferta</w:t>
            </w:r>
            <w:bookmarkEnd w:id="150"/>
            <w:bookmarkEnd w:id="151"/>
            <w:bookmarkEnd w:id="152"/>
            <w:bookmarkEnd w:id="153"/>
            <w:bookmarkEnd w:id="154"/>
            <w:bookmarkEnd w:id="155"/>
          </w:p>
        </w:tc>
        <w:tc>
          <w:tcPr>
            <w:tcW w:w="6694" w:type="dxa"/>
            <w:gridSpan w:val="3"/>
          </w:tcPr>
          <w:p w14:paraId="2C5EF31E" w14:textId="77777777" w:rsidR="00B722F1" w:rsidRPr="000468B3" w:rsidRDefault="008E4523">
            <w:pPr>
              <w:widowControl w:val="0"/>
              <w:spacing w:after="120"/>
              <w:ind w:left="619" w:hanging="619"/>
              <w:jc w:val="both"/>
              <w:rPr>
                <w:lang w:val="es-EC"/>
              </w:rPr>
            </w:pPr>
            <w:r w:rsidRPr="000468B3">
              <w:rPr>
                <w:lang w:val="es-EC"/>
              </w:rPr>
              <w:t>19.1</w:t>
            </w:r>
            <w:r w:rsidRPr="000468B3">
              <w:rPr>
                <w:lang w:val="es-EC"/>
              </w:rPr>
              <w:tab/>
              <w:t xml:space="preserve">El Oferente preparará un original de los documentos que comprenden la Oferta según se describe en la Cláusula 13 de las IAO, el cual deberá formar parte del volumen que contenga la Oferta, y lo marcará claramente como “ORIGINAL”. Además, el Oferente deberá presentar el número de copias de la Oferta que se </w:t>
            </w:r>
            <w:r w:rsidRPr="000468B3">
              <w:rPr>
                <w:b/>
                <w:bCs/>
                <w:lang w:val="es-EC"/>
              </w:rPr>
              <w:t>indica en los DDL</w:t>
            </w:r>
            <w:r w:rsidRPr="000468B3">
              <w:rPr>
                <w:lang w:val="es-EC"/>
              </w:rPr>
              <w:t xml:space="preserve"> y marcar claramente cada ejemplar como “COPIA”. En caso de discrepancia entre el original y las copias, el texto del original prevalecerá sobre el de las copias.</w:t>
            </w:r>
          </w:p>
          <w:p w14:paraId="51A193AC" w14:textId="0C942C6B" w:rsidR="00B722F1" w:rsidRPr="000468B3" w:rsidRDefault="005D5EFB">
            <w:pPr>
              <w:widowControl w:val="0"/>
              <w:numPr>
                <w:ilvl w:val="1"/>
                <w:numId w:val="7"/>
              </w:numPr>
              <w:spacing w:after="120"/>
              <w:ind w:left="619" w:hanging="619"/>
              <w:jc w:val="both"/>
              <w:rPr>
                <w:lang w:val="es-EC"/>
              </w:rPr>
            </w:pPr>
            <w:r w:rsidRPr="000468B3">
              <w:rPr>
                <w:lang w:val="es-EC"/>
              </w:rPr>
              <w:t xml:space="preserve"> </w:t>
            </w:r>
            <w:r w:rsidR="008E4523" w:rsidRPr="000468B3">
              <w:rPr>
                <w:lang w:val="es-EC"/>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14:paraId="3EAB1C27" w14:textId="7DFA33C2" w:rsidR="00B722F1" w:rsidRPr="000468B3" w:rsidRDefault="005D5EFB">
            <w:pPr>
              <w:widowControl w:val="0"/>
              <w:numPr>
                <w:ilvl w:val="1"/>
                <w:numId w:val="7"/>
              </w:numPr>
              <w:spacing w:after="120"/>
              <w:ind w:left="619" w:hanging="619"/>
              <w:jc w:val="both"/>
              <w:rPr>
                <w:lang w:val="es-EC"/>
              </w:rPr>
            </w:pPr>
            <w:r w:rsidRPr="000468B3">
              <w:rPr>
                <w:lang w:val="es-EC"/>
              </w:rPr>
              <w:t xml:space="preserve"> </w:t>
            </w:r>
            <w:r w:rsidR="008E4523" w:rsidRPr="000468B3">
              <w:rPr>
                <w:lang w:val="es-EC"/>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4563E8DF" w14:textId="77777777" w:rsidR="00B722F1" w:rsidRPr="000468B3" w:rsidRDefault="008E4523">
            <w:pPr>
              <w:widowControl w:val="0"/>
              <w:spacing w:after="120"/>
              <w:ind w:left="619" w:hanging="619"/>
              <w:jc w:val="both"/>
              <w:rPr>
                <w:lang w:val="es-EC"/>
              </w:rPr>
            </w:pPr>
            <w:r w:rsidRPr="000468B3">
              <w:rPr>
                <w:lang w:val="es-EC"/>
              </w:rPr>
              <w:t>19.4</w:t>
            </w:r>
            <w:r w:rsidRPr="000468B3">
              <w:rPr>
                <w:lang w:val="es-EC"/>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B722F1" w:rsidRPr="00D03974" w14:paraId="28718F0B" w14:textId="77777777">
        <w:trPr>
          <w:trHeight w:val="360"/>
        </w:trPr>
        <w:tc>
          <w:tcPr>
            <w:tcW w:w="9026" w:type="dxa"/>
            <w:gridSpan w:val="5"/>
          </w:tcPr>
          <w:p w14:paraId="2F855097" w14:textId="2B34C66D" w:rsidR="00B722F1" w:rsidRPr="000468B3" w:rsidRDefault="008E4523">
            <w:pPr>
              <w:pStyle w:val="Ttulo2"/>
              <w:widowControl w:val="0"/>
              <w:spacing w:before="0" w:after="120"/>
              <w:rPr>
                <w:rFonts w:ascii="Times New Roman" w:hAnsi="Times New Roman"/>
                <w:sz w:val="24"/>
                <w:lang w:val="es-EC"/>
              </w:rPr>
            </w:pPr>
            <w:bookmarkStart w:id="156" w:name="_Toc94002168"/>
            <w:bookmarkStart w:id="157" w:name="_Toc94002776"/>
            <w:bookmarkStart w:id="158" w:name="_Toc94002967"/>
            <w:bookmarkStart w:id="159" w:name="_Toc94011883"/>
            <w:bookmarkStart w:id="160" w:name="_Toc94012159"/>
            <w:bookmarkStart w:id="161" w:name="_Toc94605026"/>
            <w:r w:rsidRPr="000468B3">
              <w:rPr>
                <w:rFonts w:ascii="Times New Roman" w:hAnsi="Times New Roman"/>
                <w:sz w:val="24"/>
                <w:lang w:val="es-EC"/>
              </w:rPr>
              <w:t>D. Presentación de las Ofertas</w:t>
            </w:r>
            <w:bookmarkEnd w:id="156"/>
            <w:bookmarkEnd w:id="157"/>
            <w:bookmarkEnd w:id="158"/>
            <w:bookmarkEnd w:id="159"/>
            <w:bookmarkEnd w:id="160"/>
            <w:bookmarkEnd w:id="161"/>
          </w:p>
        </w:tc>
      </w:tr>
      <w:tr w:rsidR="00B722F1" w:rsidRPr="00D03974" w14:paraId="14DB112B" w14:textId="77777777">
        <w:trPr>
          <w:trHeight w:val="360"/>
        </w:trPr>
        <w:tc>
          <w:tcPr>
            <w:tcW w:w="2332" w:type="dxa"/>
            <w:gridSpan w:val="2"/>
          </w:tcPr>
          <w:p w14:paraId="278958D6" w14:textId="7902C1DF" w:rsidR="00B722F1" w:rsidRPr="000468B3" w:rsidRDefault="008E4523">
            <w:pPr>
              <w:pStyle w:val="Ttulo3"/>
              <w:widowControl w:val="0"/>
              <w:spacing w:after="120"/>
              <w:rPr>
                <w:lang w:val="es-EC"/>
              </w:rPr>
            </w:pPr>
            <w:bookmarkStart w:id="162" w:name="_Toc94002169"/>
            <w:bookmarkStart w:id="163" w:name="_Toc94002777"/>
            <w:bookmarkStart w:id="164" w:name="_Toc94002968"/>
            <w:bookmarkStart w:id="165" w:name="_Toc94011884"/>
            <w:bookmarkStart w:id="166" w:name="_Toc94012160"/>
            <w:bookmarkStart w:id="167" w:name="_Toc94605027"/>
            <w:r w:rsidRPr="000468B3">
              <w:rPr>
                <w:lang w:val="es-EC"/>
              </w:rPr>
              <w:t>20.</w:t>
            </w:r>
            <w:r w:rsidRPr="000468B3">
              <w:rPr>
                <w:lang w:val="es-EC"/>
              </w:rPr>
              <w:tab/>
              <w:t>Presentación, Sello e Identificación de las Ofertas</w:t>
            </w:r>
            <w:bookmarkEnd w:id="162"/>
            <w:bookmarkEnd w:id="163"/>
            <w:bookmarkEnd w:id="164"/>
            <w:bookmarkEnd w:id="165"/>
            <w:bookmarkEnd w:id="166"/>
            <w:bookmarkEnd w:id="167"/>
          </w:p>
        </w:tc>
        <w:tc>
          <w:tcPr>
            <w:tcW w:w="6694" w:type="dxa"/>
            <w:gridSpan w:val="3"/>
          </w:tcPr>
          <w:p w14:paraId="5B21DA4A" w14:textId="77777777" w:rsidR="00B722F1" w:rsidRPr="000468B3" w:rsidRDefault="008E4523">
            <w:pPr>
              <w:widowControl w:val="0"/>
              <w:spacing w:after="120"/>
              <w:ind w:left="619" w:hanging="619"/>
              <w:jc w:val="both"/>
              <w:rPr>
                <w:lang w:val="es-EC"/>
              </w:rPr>
            </w:pPr>
            <w:r w:rsidRPr="000468B3">
              <w:rPr>
                <w:lang w:val="es-EC"/>
              </w:rPr>
              <w:t>20.1</w:t>
            </w:r>
            <w:r w:rsidRPr="000468B3">
              <w:rPr>
                <w:lang w:val="es-EC"/>
              </w:rPr>
              <w:tab/>
              <w:t xml:space="preserve">Los Oferentes siempre podrán enviar sus Ofertas por correo o entregarlas personalmente. Los Oferentes podrán presentar sus Ofertas electrónicamente cuando así se </w:t>
            </w:r>
            <w:r w:rsidRPr="000468B3">
              <w:rPr>
                <w:b/>
                <w:bCs/>
                <w:lang w:val="es-EC"/>
              </w:rPr>
              <w:t>indique en los DDL</w:t>
            </w:r>
            <w:r w:rsidRPr="000468B3">
              <w:rPr>
                <w:lang w:val="es-EC"/>
              </w:rPr>
              <w:t xml:space="preserve">. Los Oferentes que presenten sus Ofertas electrónicamente seguirán los procedimientos </w:t>
            </w:r>
            <w:r w:rsidRPr="000468B3">
              <w:rPr>
                <w:b/>
                <w:bCs/>
                <w:lang w:val="es-EC"/>
              </w:rPr>
              <w:t>indicados en los DDL</w:t>
            </w:r>
            <w:r w:rsidRPr="000468B3">
              <w:rPr>
                <w:lang w:val="es-EC"/>
              </w:rPr>
              <w:t xml:space="preserve">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3CC02CD6" w14:textId="77777777" w:rsidR="00B722F1" w:rsidRPr="000468B3" w:rsidRDefault="008E4523">
            <w:pPr>
              <w:widowControl w:val="0"/>
              <w:spacing w:after="120"/>
              <w:ind w:left="612" w:hanging="612"/>
              <w:jc w:val="both"/>
              <w:rPr>
                <w:lang w:val="es-EC"/>
              </w:rPr>
            </w:pPr>
            <w:r w:rsidRPr="000468B3">
              <w:rPr>
                <w:lang w:val="es-EC"/>
              </w:rPr>
              <w:t>20.2</w:t>
            </w:r>
            <w:r w:rsidRPr="000468B3">
              <w:rPr>
                <w:lang w:val="es-EC"/>
              </w:rPr>
              <w:tab/>
              <w:t>Los sobres interiores y el sobre exterior deberán:</w:t>
            </w:r>
          </w:p>
          <w:p w14:paraId="3384F36C" w14:textId="77777777" w:rsidR="00B722F1" w:rsidRPr="000468B3" w:rsidRDefault="008E4523">
            <w:pPr>
              <w:widowControl w:val="0"/>
              <w:spacing w:after="120"/>
              <w:ind w:left="1152" w:hanging="540"/>
              <w:jc w:val="both"/>
              <w:rPr>
                <w:lang w:val="es-EC"/>
              </w:rPr>
            </w:pPr>
            <w:r w:rsidRPr="000468B3">
              <w:rPr>
                <w:lang w:val="es-EC"/>
              </w:rPr>
              <w:t>(a)</w:t>
            </w:r>
            <w:r w:rsidRPr="000468B3">
              <w:rPr>
                <w:lang w:val="es-EC"/>
              </w:rPr>
              <w:tab/>
              <w:t>estar dirigidos al Contratante a la dirección</w:t>
            </w:r>
            <w:r w:rsidRPr="000468B3">
              <w:rPr>
                <w:rStyle w:val="Ancladenotaalpie"/>
                <w:lang w:val="es-EC"/>
              </w:rPr>
              <w:footnoteReference w:id="22"/>
            </w:r>
            <w:r w:rsidRPr="000468B3">
              <w:rPr>
                <w:lang w:val="es-EC"/>
              </w:rPr>
              <w:t xml:space="preserve"> </w:t>
            </w:r>
            <w:r w:rsidRPr="000468B3">
              <w:rPr>
                <w:lang w:val="es-EC"/>
              </w:rPr>
              <w:lastRenderedPageBreak/>
              <w:t xml:space="preserve">proporcionada </w:t>
            </w:r>
            <w:r w:rsidRPr="000468B3">
              <w:rPr>
                <w:b/>
                <w:bCs/>
                <w:lang w:val="es-EC"/>
              </w:rPr>
              <w:t>en los DDL</w:t>
            </w:r>
            <w:r w:rsidRPr="000468B3">
              <w:rPr>
                <w:lang w:val="es-EC"/>
              </w:rPr>
              <w:t>;</w:t>
            </w:r>
          </w:p>
          <w:p w14:paraId="0E7B3C5F" w14:textId="2B114456" w:rsidR="00B722F1" w:rsidRPr="000468B3" w:rsidRDefault="008E4523">
            <w:pPr>
              <w:widowControl w:val="0"/>
              <w:spacing w:after="120"/>
              <w:ind w:left="1152" w:hanging="540"/>
              <w:jc w:val="both"/>
              <w:rPr>
                <w:lang w:val="es-EC"/>
              </w:rPr>
            </w:pPr>
            <w:r w:rsidRPr="000468B3">
              <w:rPr>
                <w:lang w:val="es-EC"/>
              </w:rPr>
              <w:t>(b)</w:t>
            </w:r>
            <w:r w:rsidRPr="000468B3">
              <w:rPr>
                <w:lang w:val="es-EC"/>
              </w:rPr>
              <w:tab/>
              <w:t xml:space="preserve">llevar el nombre y número de identificación del </w:t>
            </w:r>
            <w:r w:rsidR="00A369C4" w:rsidRPr="000468B3">
              <w:rPr>
                <w:lang w:val="es-EC"/>
              </w:rPr>
              <w:t xml:space="preserve">proceso de contratación </w:t>
            </w:r>
            <w:r w:rsidRPr="000468B3">
              <w:rPr>
                <w:b/>
                <w:bCs/>
                <w:lang w:val="es-EC"/>
              </w:rPr>
              <w:t>indicados en los DDL</w:t>
            </w:r>
            <w:r w:rsidRPr="000468B3">
              <w:rPr>
                <w:lang w:val="es-EC"/>
              </w:rPr>
              <w:t xml:space="preserve"> </w:t>
            </w:r>
            <w:r w:rsidRPr="000468B3">
              <w:rPr>
                <w:b/>
                <w:bCs/>
                <w:lang w:val="es-EC"/>
              </w:rPr>
              <w:t>y CEC</w:t>
            </w:r>
            <w:r w:rsidRPr="000468B3">
              <w:rPr>
                <w:lang w:val="es-EC"/>
              </w:rPr>
              <w:t>; y</w:t>
            </w:r>
          </w:p>
          <w:p w14:paraId="28C7BC97" w14:textId="77777777" w:rsidR="00B722F1" w:rsidRPr="000468B3" w:rsidRDefault="008E4523">
            <w:pPr>
              <w:widowControl w:val="0"/>
              <w:spacing w:after="120"/>
              <w:ind w:left="1152" w:hanging="540"/>
              <w:jc w:val="both"/>
              <w:rPr>
                <w:lang w:val="es-EC"/>
              </w:rPr>
            </w:pPr>
            <w:r w:rsidRPr="000468B3">
              <w:rPr>
                <w:lang w:val="es-EC"/>
              </w:rPr>
              <w:t>(c)</w:t>
            </w:r>
            <w:r w:rsidRPr="000468B3">
              <w:rPr>
                <w:lang w:val="es-EC"/>
              </w:rPr>
              <w:tab/>
              <w:t xml:space="preserve">llevar la nota de advertencia </w:t>
            </w:r>
            <w:r w:rsidRPr="000468B3">
              <w:rPr>
                <w:b/>
                <w:bCs/>
                <w:lang w:val="es-EC"/>
              </w:rPr>
              <w:t>indicada en los DDL</w:t>
            </w:r>
            <w:r w:rsidRPr="000468B3">
              <w:rPr>
                <w:lang w:val="es-EC"/>
              </w:rPr>
              <w:t xml:space="preserve"> para evitar que la Oferta sea abierta antes de la hora y fecha de apertura de Ofertas </w:t>
            </w:r>
            <w:r w:rsidRPr="000468B3">
              <w:rPr>
                <w:b/>
                <w:bCs/>
                <w:lang w:val="es-EC"/>
              </w:rPr>
              <w:t>indicadas en los DDL</w:t>
            </w:r>
            <w:r w:rsidRPr="000468B3">
              <w:rPr>
                <w:lang w:val="es-EC"/>
              </w:rPr>
              <w:t>.</w:t>
            </w:r>
          </w:p>
          <w:p w14:paraId="119AA98D" w14:textId="77777777" w:rsidR="00B722F1" w:rsidRPr="000468B3" w:rsidRDefault="008E4523">
            <w:pPr>
              <w:widowControl w:val="0"/>
              <w:spacing w:after="120"/>
              <w:ind w:left="612" w:hanging="540"/>
              <w:jc w:val="both"/>
              <w:rPr>
                <w:lang w:val="es-EC"/>
              </w:rPr>
            </w:pPr>
            <w:r w:rsidRPr="000468B3">
              <w:rPr>
                <w:lang w:val="es-EC"/>
              </w:rPr>
              <w:t>20.3</w:t>
            </w:r>
            <w:r w:rsidRPr="000468B3">
              <w:rPr>
                <w:lang w:val="es-EC"/>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14:paraId="75673EA4" w14:textId="77777777" w:rsidR="00B722F1" w:rsidRPr="000468B3" w:rsidRDefault="008E4523">
            <w:pPr>
              <w:widowControl w:val="0"/>
              <w:spacing w:after="120"/>
              <w:ind w:left="612" w:hanging="540"/>
              <w:jc w:val="both"/>
              <w:rPr>
                <w:lang w:val="es-EC"/>
              </w:rPr>
            </w:pPr>
            <w:r w:rsidRPr="000468B3">
              <w:rPr>
                <w:lang w:val="es-EC"/>
              </w:rPr>
              <w:t>20.4</w:t>
            </w:r>
            <w:r w:rsidRPr="000468B3">
              <w:rPr>
                <w:lang w:val="es-EC"/>
              </w:rPr>
              <w:tab/>
              <w:t>Si el sobre exterior no está sellado e identificado como se ha indicado anteriormente, el Contratante no se responsabilizará en caso de que la Oferta se extravíe o sea abierta prematuramente.</w:t>
            </w:r>
          </w:p>
        </w:tc>
      </w:tr>
      <w:tr w:rsidR="00B722F1" w:rsidRPr="00D03974" w14:paraId="3153138C" w14:textId="77777777">
        <w:trPr>
          <w:trHeight w:val="360"/>
        </w:trPr>
        <w:tc>
          <w:tcPr>
            <w:tcW w:w="2332" w:type="dxa"/>
            <w:gridSpan w:val="2"/>
          </w:tcPr>
          <w:p w14:paraId="332E4E34" w14:textId="49018125" w:rsidR="00B722F1" w:rsidRPr="000468B3" w:rsidRDefault="008E4523">
            <w:pPr>
              <w:pStyle w:val="Ttulo3"/>
              <w:widowControl w:val="0"/>
              <w:spacing w:after="120"/>
              <w:rPr>
                <w:lang w:val="es-EC"/>
              </w:rPr>
            </w:pPr>
            <w:bookmarkStart w:id="168" w:name="_Toc94002170"/>
            <w:bookmarkStart w:id="169" w:name="_Toc94002778"/>
            <w:bookmarkStart w:id="170" w:name="_Toc94002969"/>
            <w:bookmarkStart w:id="171" w:name="_Toc94011885"/>
            <w:bookmarkStart w:id="172" w:name="_Toc94012161"/>
            <w:bookmarkStart w:id="173" w:name="_Toc94605028"/>
            <w:r w:rsidRPr="000468B3">
              <w:rPr>
                <w:lang w:val="es-EC"/>
              </w:rPr>
              <w:lastRenderedPageBreak/>
              <w:t>21.</w:t>
            </w:r>
            <w:r w:rsidRPr="000468B3">
              <w:rPr>
                <w:lang w:val="es-EC"/>
              </w:rPr>
              <w:tab/>
              <w:t>Plazo para la presentación de las Ofertas</w:t>
            </w:r>
            <w:bookmarkEnd w:id="168"/>
            <w:bookmarkEnd w:id="169"/>
            <w:bookmarkEnd w:id="170"/>
            <w:bookmarkEnd w:id="171"/>
            <w:bookmarkEnd w:id="172"/>
            <w:bookmarkEnd w:id="173"/>
          </w:p>
        </w:tc>
        <w:tc>
          <w:tcPr>
            <w:tcW w:w="6694" w:type="dxa"/>
            <w:gridSpan w:val="3"/>
          </w:tcPr>
          <w:p w14:paraId="127AE17B" w14:textId="77777777" w:rsidR="00B722F1" w:rsidRPr="000468B3" w:rsidRDefault="008E4523">
            <w:pPr>
              <w:widowControl w:val="0"/>
              <w:spacing w:after="120"/>
              <w:ind w:left="612" w:hanging="612"/>
              <w:jc w:val="both"/>
              <w:rPr>
                <w:lang w:val="es-EC"/>
              </w:rPr>
            </w:pPr>
            <w:r w:rsidRPr="000468B3">
              <w:rPr>
                <w:lang w:val="es-EC"/>
              </w:rPr>
              <w:t>21.1</w:t>
            </w:r>
            <w:r w:rsidRPr="000468B3">
              <w:rPr>
                <w:lang w:val="es-EC"/>
              </w:rPr>
              <w:tab/>
              <w:t xml:space="preserve">Las Ofertas deberán ser entregadas al Contratante en la dirección especificada conforme a la Subcláusula 20.2 (a) de las IAO, a más tardar en la fecha y hora que se </w:t>
            </w:r>
            <w:r w:rsidRPr="000468B3">
              <w:rPr>
                <w:b/>
                <w:bCs/>
                <w:lang w:val="es-EC"/>
              </w:rPr>
              <w:t>indican en los DDL</w:t>
            </w:r>
            <w:r w:rsidRPr="000468B3">
              <w:rPr>
                <w:lang w:val="es-EC"/>
              </w:rPr>
              <w:t>.</w:t>
            </w:r>
          </w:p>
          <w:p w14:paraId="0F28F531" w14:textId="77777777" w:rsidR="00B722F1" w:rsidRPr="000468B3" w:rsidRDefault="008E4523">
            <w:pPr>
              <w:widowControl w:val="0"/>
              <w:spacing w:after="120"/>
              <w:ind w:left="612" w:hanging="612"/>
              <w:jc w:val="both"/>
              <w:rPr>
                <w:lang w:val="es-EC"/>
              </w:rPr>
            </w:pPr>
            <w:r w:rsidRPr="000468B3">
              <w:rPr>
                <w:lang w:val="es-EC"/>
              </w:rPr>
              <w:t>21.2</w:t>
            </w:r>
            <w:r w:rsidRPr="000468B3">
              <w:rPr>
                <w:lang w:val="es-EC"/>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B722F1" w:rsidRPr="00D03974" w14:paraId="60D354A7" w14:textId="77777777">
        <w:trPr>
          <w:trHeight w:val="360"/>
        </w:trPr>
        <w:tc>
          <w:tcPr>
            <w:tcW w:w="2332" w:type="dxa"/>
            <w:gridSpan w:val="2"/>
          </w:tcPr>
          <w:p w14:paraId="5B21A4EB" w14:textId="127AB80D" w:rsidR="00B722F1" w:rsidRPr="000468B3" w:rsidRDefault="008E4523">
            <w:pPr>
              <w:pStyle w:val="Ttulo3"/>
              <w:widowControl w:val="0"/>
              <w:spacing w:after="120"/>
              <w:rPr>
                <w:lang w:val="es-EC"/>
              </w:rPr>
            </w:pPr>
            <w:bookmarkStart w:id="174" w:name="_Toc94002171"/>
            <w:bookmarkStart w:id="175" w:name="_Toc94002779"/>
            <w:bookmarkStart w:id="176" w:name="_Toc94002970"/>
            <w:bookmarkStart w:id="177" w:name="_Toc94011886"/>
            <w:bookmarkStart w:id="178" w:name="_Toc94012162"/>
            <w:bookmarkStart w:id="179" w:name="_Toc94605029"/>
            <w:r w:rsidRPr="000468B3">
              <w:rPr>
                <w:lang w:val="es-EC"/>
              </w:rPr>
              <w:t>22.</w:t>
            </w:r>
            <w:r w:rsidRPr="000468B3">
              <w:rPr>
                <w:lang w:val="es-EC"/>
              </w:rPr>
              <w:tab/>
              <w:t>Ofertas tardías</w:t>
            </w:r>
            <w:bookmarkEnd w:id="174"/>
            <w:bookmarkEnd w:id="175"/>
            <w:bookmarkEnd w:id="176"/>
            <w:bookmarkEnd w:id="177"/>
            <w:bookmarkEnd w:id="178"/>
            <w:bookmarkEnd w:id="179"/>
          </w:p>
        </w:tc>
        <w:tc>
          <w:tcPr>
            <w:tcW w:w="6694" w:type="dxa"/>
            <w:gridSpan w:val="3"/>
          </w:tcPr>
          <w:p w14:paraId="04A239BC" w14:textId="77777777" w:rsidR="00B722F1" w:rsidRPr="000468B3" w:rsidRDefault="008E4523">
            <w:pPr>
              <w:widowControl w:val="0"/>
              <w:spacing w:after="120"/>
              <w:ind w:left="612" w:hanging="612"/>
              <w:jc w:val="both"/>
              <w:rPr>
                <w:lang w:val="es-EC"/>
              </w:rPr>
            </w:pPr>
            <w:r w:rsidRPr="000468B3">
              <w:rPr>
                <w:lang w:val="es-EC"/>
              </w:rPr>
              <w:t>22.1</w:t>
            </w:r>
            <w:r w:rsidRPr="000468B3">
              <w:rPr>
                <w:lang w:val="es-EC"/>
              </w:rPr>
              <w:tab/>
              <w:t xml:space="preserve">Toda Oferta que reciba el Contratante después de la fecha y hora límite para la presentación de las Ofertas especificada de conformidad con la Cláusula 21 de las IAO será devuelta al Oferente remitente sin abrir.  </w:t>
            </w:r>
          </w:p>
          <w:p w14:paraId="34C0BB04" w14:textId="2678D579" w:rsidR="00CF1524" w:rsidRPr="000468B3" w:rsidRDefault="00CF1524">
            <w:pPr>
              <w:widowControl w:val="0"/>
              <w:spacing w:after="120"/>
              <w:ind w:left="612" w:hanging="612"/>
              <w:jc w:val="both"/>
              <w:rPr>
                <w:lang w:val="es-EC"/>
              </w:rPr>
            </w:pPr>
          </w:p>
        </w:tc>
      </w:tr>
      <w:tr w:rsidR="00B722F1" w:rsidRPr="00D03974" w14:paraId="51F7728D" w14:textId="77777777">
        <w:trPr>
          <w:trHeight w:val="360"/>
        </w:trPr>
        <w:tc>
          <w:tcPr>
            <w:tcW w:w="2332" w:type="dxa"/>
            <w:gridSpan w:val="2"/>
          </w:tcPr>
          <w:p w14:paraId="26638075" w14:textId="6086C2A3" w:rsidR="00B722F1" w:rsidRPr="000468B3" w:rsidRDefault="008E4523">
            <w:pPr>
              <w:pStyle w:val="Ttulo3"/>
              <w:widowControl w:val="0"/>
              <w:spacing w:after="120"/>
              <w:rPr>
                <w:lang w:val="es-EC"/>
              </w:rPr>
            </w:pPr>
            <w:bookmarkStart w:id="180" w:name="_Toc94002172"/>
            <w:bookmarkStart w:id="181" w:name="_Toc94002780"/>
            <w:bookmarkStart w:id="182" w:name="_Toc94002971"/>
            <w:bookmarkStart w:id="183" w:name="_Toc94011887"/>
            <w:bookmarkStart w:id="184" w:name="_Toc94012163"/>
            <w:bookmarkStart w:id="185" w:name="_Toc94605030"/>
            <w:r w:rsidRPr="000468B3">
              <w:rPr>
                <w:lang w:val="es-EC"/>
              </w:rPr>
              <w:t>23.</w:t>
            </w:r>
            <w:r w:rsidRPr="000468B3">
              <w:rPr>
                <w:lang w:val="es-EC"/>
              </w:rPr>
              <w:tab/>
              <w:t>Retiro, sustitución y modificación de las Ofertas</w:t>
            </w:r>
            <w:bookmarkEnd w:id="180"/>
            <w:bookmarkEnd w:id="181"/>
            <w:bookmarkEnd w:id="182"/>
            <w:bookmarkEnd w:id="183"/>
            <w:bookmarkEnd w:id="184"/>
            <w:bookmarkEnd w:id="185"/>
          </w:p>
        </w:tc>
        <w:tc>
          <w:tcPr>
            <w:tcW w:w="6694" w:type="dxa"/>
            <w:gridSpan w:val="3"/>
          </w:tcPr>
          <w:p w14:paraId="5243D0A9" w14:textId="77777777" w:rsidR="00B722F1" w:rsidRPr="000468B3" w:rsidRDefault="008E4523">
            <w:pPr>
              <w:widowControl w:val="0"/>
              <w:spacing w:after="120"/>
              <w:ind w:left="612" w:hanging="612"/>
              <w:jc w:val="both"/>
              <w:rPr>
                <w:lang w:val="es-EC"/>
              </w:rPr>
            </w:pPr>
            <w:r w:rsidRPr="000468B3">
              <w:rPr>
                <w:lang w:val="es-EC"/>
              </w:rPr>
              <w:t>23.1</w:t>
            </w:r>
            <w:r w:rsidRPr="000468B3">
              <w:rPr>
                <w:lang w:val="es-EC"/>
              </w:rPr>
              <w:tab/>
              <w:t xml:space="preserve">Los Oferentes podrán retirar, sustituir o modificar sus Ofertas mediante una notificación por escrito antes de la fecha límite indicada en la Cláusula 21 de las IAO. </w:t>
            </w:r>
          </w:p>
          <w:p w14:paraId="0EA8BA2A" w14:textId="77777777" w:rsidR="00B722F1" w:rsidRPr="000468B3" w:rsidRDefault="008E4523">
            <w:pPr>
              <w:widowControl w:val="0"/>
              <w:spacing w:after="120"/>
              <w:ind w:left="612" w:hanging="612"/>
              <w:jc w:val="both"/>
              <w:rPr>
                <w:lang w:val="es-EC"/>
              </w:rPr>
            </w:pPr>
            <w:r w:rsidRPr="000468B3">
              <w:rPr>
                <w:lang w:val="es-EC"/>
              </w:rPr>
              <w:t>23.2</w:t>
            </w:r>
            <w:r w:rsidRPr="000468B3">
              <w:rPr>
                <w:lang w:val="es-EC"/>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79FA9DC5" w14:textId="77777777" w:rsidR="00B722F1" w:rsidRPr="000468B3" w:rsidRDefault="008E4523">
            <w:pPr>
              <w:widowControl w:val="0"/>
              <w:spacing w:after="120"/>
              <w:ind w:left="612" w:hanging="612"/>
              <w:jc w:val="both"/>
              <w:rPr>
                <w:lang w:val="es-EC"/>
              </w:rPr>
            </w:pPr>
            <w:r w:rsidRPr="000468B3">
              <w:rPr>
                <w:lang w:val="es-EC"/>
              </w:rPr>
              <w:t>23.3</w:t>
            </w:r>
            <w:r w:rsidRPr="000468B3">
              <w:rPr>
                <w:lang w:val="es-EC"/>
              </w:rPr>
              <w:tab/>
              <w:t xml:space="preserve">Las notificaciones de retiro, sustitución o modificación deberán ser entregadas al Contratante en la dirección especificada conforme a la Subcláusula 20.2 (a) de las IAO, a más tardar en la fecha y hora que se indican en la Cláusula 21.1 </w:t>
            </w:r>
            <w:r w:rsidRPr="000468B3">
              <w:rPr>
                <w:b/>
                <w:bCs/>
                <w:lang w:val="es-EC"/>
              </w:rPr>
              <w:t>de los DDL</w:t>
            </w:r>
            <w:r w:rsidRPr="000468B3">
              <w:rPr>
                <w:lang w:val="es-EC"/>
              </w:rPr>
              <w:t>.</w:t>
            </w:r>
          </w:p>
          <w:p w14:paraId="1E837778" w14:textId="77777777" w:rsidR="00B722F1" w:rsidRPr="000468B3" w:rsidRDefault="008E4523">
            <w:pPr>
              <w:widowControl w:val="0"/>
              <w:spacing w:after="120"/>
              <w:ind w:left="612" w:hanging="612"/>
              <w:jc w:val="both"/>
              <w:rPr>
                <w:lang w:val="es-EC"/>
              </w:rPr>
            </w:pPr>
            <w:r w:rsidRPr="000468B3">
              <w:rPr>
                <w:lang w:val="es-EC"/>
              </w:rPr>
              <w:lastRenderedPageBreak/>
              <w:t>23.4</w:t>
            </w:r>
            <w:r w:rsidRPr="000468B3">
              <w:rPr>
                <w:lang w:val="es-EC"/>
              </w:rPr>
              <w:tab/>
              <w:t xml:space="preserve">El retiro de una Oferta en el intervalo entre la fecha de vencimiento del plazo para la presentación de Ofertas y la expiración del período de validez de las Ofertas </w:t>
            </w:r>
            <w:r w:rsidRPr="000468B3">
              <w:rPr>
                <w:b/>
                <w:bCs/>
                <w:lang w:val="es-EC"/>
              </w:rPr>
              <w:t xml:space="preserve">indicado en los DDL </w:t>
            </w:r>
            <w:r w:rsidRPr="000468B3">
              <w:rPr>
                <w:lang w:val="es-EC"/>
              </w:rPr>
              <w:t>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14:paraId="348AF576" w14:textId="77777777" w:rsidR="00B722F1" w:rsidRPr="000468B3" w:rsidRDefault="008E4523">
            <w:pPr>
              <w:widowControl w:val="0"/>
              <w:spacing w:after="120"/>
              <w:ind w:left="612" w:hanging="612"/>
              <w:jc w:val="both"/>
              <w:rPr>
                <w:lang w:val="es-EC"/>
              </w:rPr>
            </w:pPr>
            <w:r w:rsidRPr="000468B3">
              <w:rPr>
                <w:lang w:val="es-EC"/>
              </w:rPr>
              <w:t>23.5</w:t>
            </w:r>
            <w:r w:rsidRPr="000468B3">
              <w:rPr>
                <w:lang w:val="es-EC"/>
              </w:rPr>
              <w:tab/>
              <w:t>Los Oferentes solamente podrán ofrecer descuentos o modificar los precios de sus Ofertas sometiendo modificaciones a la Oferta de conformidad con esta cláusula, o incluyéndolas en la Oferta original.</w:t>
            </w:r>
          </w:p>
        </w:tc>
      </w:tr>
      <w:tr w:rsidR="00B722F1" w:rsidRPr="00D03974" w14:paraId="1DE77CC6" w14:textId="77777777">
        <w:trPr>
          <w:trHeight w:val="360"/>
        </w:trPr>
        <w:tc>
          <w:tcPr>
            <w:tcW w:w="9026" w:type="dxa"/>
            <w:gridSpan w:val="5"/>
          </w:tcPr>
          <w:p w14:paraId="1CF27E64" w14:textId="1F102261" w:rsidR="00B722F1" w:rsidRPr="000468B3" w:rsidRDefault="008E4523">
            <w:pPr>
              <w:pStyle w:val="Ttulo2"/>
              <w:widowControl w:val="0"/>
              <w:spacing w:before="0" w:after="120"/>
              <w:rPr>
                <w:rFonts w:ascii="Times New Roman" w:hAnsi="Times New Roman"/>
                <w:sz w:val="24"/>
                <w:lang w:val="es-EC"/>
              </w:rPr>
            </w:pPr>
            <w:bookmarkStart w:id="186" w:name="_Toc94002173"/>
            <w:bookmarkStart w:id="187" w:name="_Toc94002781"/>
            <w:bookmarkStart w:id="188" w:name="_Toc94002972"/>
            <w:bookmarkStart w:id="189" w:name="_Toc94011888"/>
            <w:bookmarkStart w:id="190" w:name="_Toc94012164"/>
            <w:bookmarkStart w:id="191" w:name="_Toc94605031"/>
            <w:r w:rsidRPr="000468B3">
              <w:rPr>
                <w:rFonts w:ascii="Times New Roman" w:hAnsi="Times New Roman"/>
                <w:sz w:val="24"/>
                <w:lang w:val="es-EC"/>
              </w:rPr>
              <w:lastRenderedPageBreak/>
              <w:t>E. Apertura y Evaluación de las Ofertas</w:t>
            </w:r>
            <w:bookmarkEnd w:id="186"/>
            <w:bookmarkEnd w:id="187"/>
            <w:bookmarkEnd w:id="188"/>
            <w:bookmarkEnd w:id="189"/>
            <w:bookmarkEnd w:id="190"/>
            <w:bookmarkEnd w:id="191"/>
          </w:p>
        </w:tc>
      </w:tr>
      <w:tr w:rsidR="00B722F1" w:rsidRPr="00D03974" w14:paraId="39B4B7BA" w14:textId="77777777">
        <w:tc>
          <w:tcPr>
            <w:tcW w:w="2372" w:type="dxa"/>
            <w:gridSpan w:val="3"/>
          </w:tcPr>
          <w:p w14:paraId="54AA857B" w14:textId="18ED2503" w:rsidR="00B722F1" w:rsidRPr="000468B3" w:rsidRDefault="008E4523">
            <w:pPr>
              <w:pStyle w:val="Ttulo3"/>
              <w:widowControl w:val="0"/>
              <w:spacing w:after="120"/>
              <w:jc w:val="both"/>
              <w:rPr>
                <w:bCs w:val="0"/>
                <w:lang w:val="es-EC"/>
              </w:rPr>
            </w:pPr>
            <w:bookmarkStart w:id="192" w:name="_Toc94002174"/>
            <w:bookmarkStart w:id="193" w:name="_Toc94002782"/>
            <w:bookmarkStart w:id="194" w:name="_Toc94002973"/>
            <w:bookmarkStart w:id="195" w:name="_Toc94011889"/>
            <w:bookmarkStart w:id="196" w:name="_Toc94012165"/>
            <w:bookmarkStart w:id="197" w:name="_Toc94605032"/>
            <w:r w:rsidRPr="000468B3">
              <w:rPr>
                <w:bCs w:val="0"/>
                <w:lang w:val="es-EC"/>
              </w:rPr>
              <w:t>24.</w:t>
            </w:r>
            <w:r w:rsidRPr="000468B3">
              <w:rPr>
                <w:bCs w:val="0"/>
                <w:lang w:val="es-EC"/>
              </w:rPr>
              <w:tab/>
              <w:t>Apertura de las Ofertas</w:t>
            </w:r>
            <w:bookmarkEnd w:id="192"/>
            <w:bookmarkEnd w:id="193"/>
            <w:bookmarkEnd w:id="194"/>
            <w:bookmarkEnd w:id="195"/>
            <w:bookmarkEnd w:id="196"/>
            <w:bookmarkEnd w:id="197"/>
          </w:p>
        </w:tc>
        <w:tc>
          <w:tcPr>
            <w:tcW w:w="6654" w:type="dxa"/>
            <w:gridSpan w:val="2"/>
          </w:tcPr>
          <w:p w14:paraId="2CCF9973" w14:textId="3519A72A" w:rsidR="00B722F1" w:rsidRPr="000468B3" w:rsidRDefault="008E4523">
            <w:pPr>
              <w:widowControl w:val="0"/>
              <w:spacing w:after="120"/>
              <w:ind w:left="612" w:hanging="612"/>
              <w:jc w:val="both"/>
              <w:rPr>
                <w:lang w:val="es-EC"/>
              </w:rPr>
            </w:pPr>
            <w:r w:rsidRPr="000468B3">
              <w:rPr>
                <w:lang w:val="es-EC"/>
              </w:rPr>
              <w:t>24.1</w:t>
            </w:r>
            <w:r w:rsidRPr="000468B3">
              <w:rPr>
                <w:lang w:val="es-EC"/>
              </w:rPr>
              <w:tab/>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w:t>
            </w:r>
            <w:r w:rsidRPr="000468B3">
              <w:rPr>
                <w:b/>
                <w:bCs/>
                <w:lang w:val="es-EC"/>
              </w:rPr>
              <w:t>establecidos en los DDL</w:t>
            </w:r>
            <w:r w:rsidRPr="000468B3">
              <w:rPr>
                <w:lang w:val="es-EC"/>
              </w:rPr>
              <w:t xml:space="preserve">.  El procedimiento para la apertura de las Ofertas presentadas electrónicamente si las mismas son permitidas de conformidad con la Subcláusula 20.1 de las IAO, estarán </w:t>
            </w:r>
            <w:r w:rsidRPr="000468B3">
              <w:rPr>
                <w:b/>
                <w:bCs/>
                <w:lang w:val="es-EC"/>
              </w:rPr>
              <w:t>indicados en los DDL</w:t>
            </w:r>
            <w:r w:rsidRPr="000468B3">
              <w:rPr>
                <w:lang w:val="es-EC"/>
              </w:rPr>
              <w:t>.</w:t>
            </w:r>
            <w:r w:rsidR="00A369C4" w:rsidRPr="000468B3">
              <w:rPr>
                <w:lang w:val="es-EC"/>
              </w:rPr>
              <w:t xml:space="preserve"> Representantes de la AECID podrán estar presentes durante el acto de apertura de las Ofertas.</w:t>
            </w:r>
          </w:p>
          <w:p w14:paraId="333E9B7B" w14:textId="77777777" w:rsidR="00B722F1" w:rsidRPr="000468B3" w:rsidRDefault="008E4523">
            <w:pPr>
              <w:widowControl w:val="0"/>
              <w:spacing w:after="120"/>
              <w:ind w:left="612" w:hanging="612"/>
              <w:jc w:val="both"/>
              <w:rPr>
                <w:lang w:val="es-EC"/>
              </w:rPr>
            </w:pPr>
            <w:r w:rsidRPr="000468B3">
              <w:rPr>
                <w:lang w:val="es-EC"/>
              </w:rPr>
              <w:t>24.2</w:t>
            </w:r>
            <w:r w:rsidRPr="000468B3">
              <w:rPr>
                <w:lang w:val="es-EC"/>
              </w:rPr>
              <w:tab/>
              <w:t>Primero se abrirán y leerán los sobres marcados “RETIRO”.  No se abrirán las Ofertas para las cuales se haya presentado una notificación aceptable de retiro, de conformidad con las disposiciones de la cláusula 23 de las IAO.</w:t>
            </w:r>
          </w:p>
          <w:p w14:paraId="03DF9B33" w14:textId="77777777" w:rsidR="00B722F1" w:rsidRPr="000468B3" w:rsidRDefault="008E4523">
            <w:pPr>
              <w:widowControl w:val="0"/>
              <w:spacing w:after="120"/>
              <w:ind w:left="612" w:hanging="612"/>
              <w:jc w:val="both"/>
              <w:rPr>
                <w:lang w:val="es-EC"/>
              </w:rPr>
            </w:pPr>
            <w:r w:rsidRPr="000468B3">
              <w:rPr>
                <w:lang w:val="es-EC"/>
              </w:rPr>
              <w:t>24.3</w:t>
            </w:r>
            <w:r w:rsidRPr="000468B3">
              <w:rPr>
                <w:lang w:val="es-EC"/>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sustitución o modificación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34519B04" w14:textId="5AEB4FD3" w:rsidR="00B722F1" w:rsidRPr="000468B3" w:rsidRDefault="008E4523">
            <w:pPr>
              <w:widowControl w:val="0"/>
              <w:spacing w:after="120"/>
              <w:ind w:left="612" w:hanging="612"/>
              <w:jc w:val="both"/>
              <w:rPr>
                <w:lang w:val="es-EC"/>
              </w:rPr>
            </w:pPr>
            <w:r w:rsidRPr="000468B3">
              <w:rPr>
                <w:lang w:val="es-EC"/>
              </w:rPr>
              <w:t>24.4</w:t>
            </w:r>
            <w:r w:rsidRPr="000468B3">
              <w:rPr>
                <w:lang w:val="es-EC"/>
              </w:rPr>
              <w:tab/>
              <w:t xml:space="preserve">El Contratante preparará un acta de la apertura de las Ofertas que incluirá el registro de las ofertas leídas y toda la </w:t>
            </w:r>
            <w:r w:rsidRPr="000468B3">
              <w:rPr>
                <w:lang w:val="es-EC"/>
              </w:rPr>
              <w:lastRenderedPageBreak/>
              <w:t>información dada a conocer a los asistentes de conformidad con la Subcláusula 24.3</w:t>
            </w:r>
            <w:r w:rsidRPr="000468B3">
              <w:rPr>
                <w:rStyle w:val="Ancladenotaalpie"/>
                <w:lang w:val="es-EC"/>
              </w:rPr>
              <w:footnoteReference w:id="23"/>
            </w:r>
            <w:r w:rsidRPr="000468B3">
              <w:rPr>
                <w:sz w:val="12"/>
                <w:szCs w:val="12"/>
                <w:lang w:val="es-EC"/>
              </w:rPr>
              <w:t xml:space="preserve"> </w:t>
            </w:r>
            <w:r w:rsidRPr="000468B3">
              <w:rPr>
                <w:lang w:val="es-EC"/>
              </w:rPr>
              <w:t>de las IAO, el acta se publicará en la página web del contratante y se enviará prontamente copia a todos los oferentes que presentaron ofertas puntualmente</w:t>
            </w:r>
            <w:r w:rsidR="007033E0" w:rsidRPr="000468B3">
              <w:rPr>
                <w:lang w:val="es-EC"/>
              </w:rPr>
              <w:t xml:space="preserve"> y a la AECID</w:t>
            </w:r>
            <w:r w:rsidRPr="000468B3">
              <w:rPr>
                <w:lang w:val="es-EC"/>
              </w:rPr>
              <w:t xml:space="preserve">.  </w:t>
            </w:r>
          </w:p>
        </w:tc>
      </w:tr>
      <w:tr w:rsidR="00B722F1" w:rsidRPr="00D03974" w14:paraId="0548727B" w14:textId="77777777">
        <w:tc>
          <w:tcPr>
            <w:tcW w:w="2372" w:type="dxa"/>
            <w:gridSpan w:val="3"/>
          </w:tcPr>
          <w:p w14:paraId="64F93B27" w14:textId="414EDB74" w:rsidR="00B722F1" w:rsidRPr="000468B3" w:rsidRDefault="008E4523">
            <w:pPr>
              <w:pStyle w:val="Ttulo3"/>
              <w:widowControl w:val="0"/>
              <w:spacing w:after="120"/>
              <w:jc w:val="both"/>
              <w:rPr>
                <w:bCs w:val="0"/>
                <w:lang w:val="es-EC"/>
              </w:rPr>
            </w:pPr>
            <w:bookmarkStart w:id="198" w:name="_Toc94002175"/>
            <w:bookmarkStart w:id="199" w:name="_Toc94002783"/>
            <w:bookmarkStart w:id="200" w:name="_Toc94002974"/>
            <w:bookmarkStart w:id="201" w:name="_Toc94011890"/>
            <w:bookmarkStart w:id="202" w:name="_Toc94012166"/>
            <w:bookmarkStart w:id="203" w:name="_Toc94605033"/>
            <w:r w:rsidRPr="000468B3">
              <w:rPr>
                <w:bCs w:val="0"/>
                <w:lang w:val="es-EC"/>
              </w:rPr>
              <w:lastRenderedPageBreak/>
              <w:t>25.</w:t>
            </w:r>
            <w:r w:rsidRPr="000468B3">
              <w:rPr>
                <w:bCs w:val="0"/>
                <w:lang w:val="es-EC"/>
              </w:rPr>
              <w:tab/>
              <w:t>Confidenciali</w:t>
            </w:r>
            <w:r w:rsidRPr="000468B3">
              <w:rPr>
                <w:bCs w:val="0"/>
                <w:lang w:val="es-EC"/>
              </w:rPr>
              <w:softHyphen/>
              <w:t>dad</w:t>
            </w:r>
            <w:bookmarkEnd w:id="198"/>
            <w:bookmarkEnd w:id="199"/>
            <w:bookmarkEnd w:id="200"/>
            <w:bookmarkEnd w:id="201"/>
            <w:bookmarkEnd w:id="202"/>
            <w:bookmarkEnd w:id="203"/>
          </w:p>
        </w:tc>
        <w:tc>
          <w:tcPr>
            <w:tcW w:w="6654" w:type="dxa"/>
            <w:gridSpan w:val="2"/>
          </w:tcPr>
          <w:p w14:paraId="485F262D" w14:textId="1777B24A" w:rsidR="00B722F1" w:rsidRPr="000468B3" w:rsidRDefault="008E4523">
            <w:pPr>
              <w:widowControl w:val="0"/>
              <w:spacing w:after="120"/>
              <w:ind w:left="612" w:hanging="612"/>
              <w:jc w:val="both"/>
              <w:rPr>
                <w:lang w:val="es-EC"/>
              </w:rPr>
            </w:pPr>
            <w:r w:rsidRPr="000468B3">
              <w:rPr>
                <w:lang w:val="es-EC"/>
              </w:rPr>
              <w:t>25.1</w:t>
            </w:r>
            <w:r w:rsidRPr="000468B3">
              <w:rPr>
                <w:lang w:val="es-EC"/>
              </w:rPr>
              <w:tab/>
              <w:t xml:space="preserve">No se divulgará a los Oferentes ni a ninguna persona que no esté oficialmente involucrada con el proceso de la licitación, información relacionada con el examen, aclaración, evaluación y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w:t>
            </w:r>
            <w:r w:rsidR="00281B02" w:rsidRPr="000468B3">
              <w:rPr>
                <w:lang w:val="es-EC"/>
              </w:rPr>
              <w:t>obstante,</w:t>
            </w:r>
            <w:r w:rsidRPr="000468B3">
              <w:rPr>
                <w:lang w:val="es-EC"/>
              </w:rPr>
              <w:t xml:space="preserv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B722F1" w:rsidRPr="00D03974" w14:paraId="16E01BCB" w14:textId="77777777">
        <w:tc>
          <w:tcPr>
            <w:tcW w:w="2372" w:type="dxa"/>
            <w:gridSpan w:val="3"/>
          </w:tcPr>
          <w:p w14:paraId="475C7BE6" w14:textId="3A880464" w:rsidR="00B722F1" w:rsidRPr="000468B3" w:rsidRDefault="008E4523">
            <w:pPr>
              <w:pStyle w:val="Ttulo3"/>
              <w:widowControl w:val="0"/>
              <w:spacing w:after="120"/>
              <w:rPr>
                <w:bCs w:val="0"/>
                <w:lang w:val="es-EC"/>
              </w:rPr>
            </w:pPr>
            <w:bookmarkStart w:id="204" w:name="_Toc94002176"/>
            <w:bookmarkStart w:id="205" w:name="_Toc94002784"/>
            <w:bookmarkStart w:id="206" w:name="_Toc94002975"/>
            <w:bookmarkStart w:id="207" w:name="_Toc94011891"/>
            <w:bookmarkStart w:id="208" w:name="_Toc94012167"/>
            <w:bookmarkStart w:id="209" w:name="_Toc94605034"/>
            <w:r w:rsidRPr="000468B3">
              <w:rPr>
                <w:bCs w:val="0"/>
                <w:lang w:val="es-EC"/>
              </w:rPr>
              <w:t>26.</w:t>
            </w:r>
            <w:r w:rsidRPr="000468B3">
              <w:rPr>
                <w:bCs w:val="0"/>
                <w:lang w:val="es-EC"/>
              </w:rPr>
              <w:tab/>
              <w:t>Aclaración de las Ofertas</w:t>
            </w:r>
            <w:bookmarkEnd w:id="204"/>
            <w:bookmarkEnd w:id="205"/>
            <w:bookmarkEnd w:id="206"/>
            <w:bookmarkEnd w:id="207"/>
            <w:bookmarkEnd w:id="208"/>
            <w:bookmarkEnd w:id="209"/>
          </w:p>
        </w:tc>
        <w:tc>
          <w:tcPr>
            <w:tcW w:w="6654" w:type="dxa"/>
            <w:gridSpan w:val="2"/>
          </w:tcPr>
          <w:p w14:paraId="420A0EA1" w14:textId="77777777" w:rsidR="00B722F1" w:rsidRPr="000468B3" w:rsidRDefault="008E4523">
            <w:pPr>
              <w:widowControl w:val="0"/>
              <w:spacing w:after="120"/>
              <w:ind w:left="603" w:hanging="540"/>
              <w:jc w:val="both"/>
              <w:rPr>
                <w:lang w:val="es-EC"/>
              </w:rPr>
            </w:pPr>
            <w:r w:rsidRPr="000468B3">
              <w:rPr>
                <w:lang w:val="es-EC"/>
              </w:rPr>
              <w:t>26.1</w:t>
            </w:r>
            <w:r w:rsidRPr="000468B3">
              <w:rPr>
                <w:lang w:val="es-EC"/>
              </w:rPr>
              <w:tab/>
              <w:t>Para facilitar el examen, la evaluación y la comparación de las Ofertas, el Contratante tendrá la facultad de solicitar a cualquier Oferente que aclare su Oferta, incluyendo el desglose de los precios unitarios</w:t>
            </w:r>
            <w:r w:rsidRPr="000468B3">
              <w:rPr>
                <w:rStyle w:val="Ancladenotaalpie"/>
                <w:lang w:val="es-EC"/>
              </w:rPr>
              <w:footnoteReference w:id="24"/>
            </w:r>
            <w:r w:rsidRPr="000468B3">
              <w:rPr>
                <w:lang w:val="es-EC"/>
              </w:rPr>
              <w:t>.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B722F1" w:rsidRPr="00D03974" w14:paraId="5244D84C" w14:textId="77777777">
        <w:tc>
          <w:tcPr>
            <w:tcW w:w="2372" w:type="dxa"/>
            <w:gridSpan w:val="3"/>
          </w:tcPr>
          <w:p w14:paraId="2E970467" w14:textId="1A37571A" w:rsidR="00B722F1" w:rsidRPr="000468B3" w:rsidRDefault="008E4523">
            <w:pPr>
              <w:pStyle w:val="Ttulo3"/>
              <w:widowControl w:val="0"/>
              <w:spacing w:after="120"/>
              <w:jc w:val="both"/>
              <w:rPr>
                <w:bCs w:val="0"/>
                <w:lang w:val="es-EC"/>
              </w:rPr>
            </w:pPr>
            <w:bookmarkStart w:id="210" w:name="_Toc94002177"/>
            <w:bookmarkStart w:id="211" w:name="_Toc94002785"/>
            <w:bookmarkStart w:id="212" w:name="_Toc94002976"/>
            <w:bookmarkStart w:id="213" w:name="_Toc94011892"/>
            <w:bookmarkStart w:id="214" w:name="_Toc94012168"/>
            <w:bookmarkStart w:id="215" w:name="_Toc94605035"/>
            <w:r w:rsidRPr="000468B3">
              <w:rPr>
                <w:bCs w:val="0"/>
                <w:lang w:val="es-EC"/>
              </w:rPr>
              <w:t>27.</w:t>
            </w:r>
            <w:r w:rsidRPr="000468B3">
              <w:rPr>
                <w:bCs w:val="0"/>
                <w:lang w:val="es-EC"/>
              </w:rPr>
              <w:tab/>
              <w:t>Examen de las Ofertas para determinar su cumplimiento</w:t>
            </w:r>
            <w:bookmarkEnd w:id="210"/>
            <w:bookmarkEnd w:id="211"/>
            <w:bookmarkEnd w:id="212"/>
            <w:bookmarkEnd w:id="213"/>
            <w:bookmarkEnd w:id="214"/>
            <w:bookmarkEnd w:id="215"/>
          </w:p>
        </w:tc>
        <w:tc>
          <w:tcPr>
            <w:tcW w:w="6654" w:type="dxa"/>
            <w:gridSpan w:val="2"/>
          </w:tcPr>
          <w:p w14:paraId="7290AC18" w14:textId="77777777" w:rsidR="00B722F1" w:rsidRPr="000468B3" w:rsidRDefault="008E4523">
            <w:pPr>
              <w:widowControl w:val="0"/>
              <w:spacing w:after="120"/>
              <w:ind w:left="603" w:hanging="540"/>
              <w:jc w:val="both"/>
              <w:rPr>
                <w:lang w:val="es-EC"/>
              </w:rPr>
            </w:pPr>
            <w:r w:rsidRPr="000468B3">
              <w:rPr>
                <w:lang w:val="es-EC"/>
              </w:rPr>
              <w:t>27.1</w:t>
            </w:r>
            <w:r w:rsidRPr="000468B3">
              <w:rPr>
                <w:lang w:val="es-EC"/>
              </w:rPr>
              <w:tab/>
              <w:t xml:space="preserve">Antes de proceder a la evaluación detallada de las Ofertas, el Contratante determinará si cada una de ellas: </w:t>
            </w:r>
          </w:p>
          <w:p w14:paraId="33271C44" w14:textId="77777777" w:rsidR="00B722F1" w:rsidRPr="000468B3" w:rsidRDefault="008E4523">
            <w:pPr>
              <w:widowControl w:val="0"/>
              <w:spacing w:after="120"/>
              <w:ind w:left="963" w:hanging="360"/>
              <w:jc w:val="both"/>
              <w:rPr>
                <w:lang w:val="es-EC"/>
              </w:rPr>
            </w:pPr>
            <w:r w:rsidRPr="000468B3">
              <w:rPr>
                <w:lang w:val="es-EC"/>
              </w:rPr>
              <w:t xml:space="preserve">(a) cumple con los requisitos de elegibilidad establecidos en la cláusula 4 de las IAO; </w:t>
            </w:r>
          </w:p>
          <w:p w14:paraId="7E7426CE" w14:textId="77777777" w:rsidR="00B722F1" w:rsidRPr="000468B3" w:rsidRDefault="008E4523">
            <w:pPr>
              <w:widowControl w:val="0"/>
              <w:spacing w:after="120"/>
              <w:ind w:left="963" w:hanging="360"/>
              <w:jc w:val="both"/>
              <w:rPr>
                <w:lang w:val="es-EC"/>
              </w:rPr>
            </w:pPr>
            <w:r w:rsidRPr="000468B3">
              <w:rPr>
                <w:lang w:val="es-EC"/>
              </w:rPr>
              <w:t xml:space="preserve">(b) ha sido debidamente firmada; </w:t>
            </w:r>
          </w:p>
          <w:p w14:paraId="49019F53" w14:textId="77777777" w:rsidR="00B722F1" w:rsidRPr="000468B3" w:rsidRDefault="008E4523">
            <w:pPr>
              <w:widowControl w:val="0"/>
              <w:spacing w:after="120"/>
              <w:ind w:left="963" w:hanging="360"/>
              <w:jc w:val="both"/>
              <w:rPr>
                <w:lang w:val="es-EC"/>
              </w:rPr>
            </w:pPr>
            <w:r w:rsidRPr="000468B3">
              <w:rPr>
                <w:lang w:val="es-EC"/>
              </w:rPr>
              <w:t xml:space="preserve">(c) está acompañada de la Garantía de Mantenimiento de la Oferta o de la Declaración de Mantenimiento de la Oferta si se solicitaron; y </w:t>
            </w:r>
          </w:p>
          <w:p w14:paraId="5E4A21F8" w14:textId="77777777" w:rsidR="00B722F1" w:rsidRPr="000468B3" w:rsidRDefault="008E4523">
            <w:pPr>
              <w:widowControl w:val="0"/>
              <w:spacing w:after="120"/>
              <w:ind w:left="963" w:hanging="360"/>
              <w:jc w:val="both"/>
              <w:rPr>
                <w:lang w:val="es-EC"/>
              </w:rPr>
            </w:pPr>
            <w:r w:rsidRPr="000468B3">
              <w:rPr>
                <w:lang w:val="es-EC"/>
              </w:rPr>
              <w:t>(d) cumple sustancialmente con los requisitos de los documentos de licitación.</w:t>
            </w:r>
          </w:p>
          <w:p w14:paraId="5D0619BC" w14:textId="77777777" w:rsidR="00B722F1" w:rsidRPr="000468B3" w:rsidRDefault="008E4523">
            <w:pPr>
              <w:widowControl w:val="0"/>
              <w:spacing w:after="120"/>
              <w:ind w:left="603" w:hanging="540"/>
              <w:jc w:val="both"/>
              <w:rPr>
                <w:lang w:val="es-EC"/>
              </w:rPr>
            </w:pPr>
            <w:r w:rsidRPr="000468B3">
              <w:rPr>
                <w:lang w:val="es-EC"/>
              </w:rPr>
              <w:lastRenderedPageBreak/>
              <w:t>27.2</w:t>
            </w:r>
            <w:r w:rsidRPr="000468B3">
              <w:rPr>
                <w:lang w:val="es-EC"/>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4E1617B0" w14:textId="77777777" w:rsidR="00B722F1" w:rsidRPr="000468B3" w:rsidRDefault="008E4523">
            <w:pPr>
              <w:widowControl w:val="0"/>
              <w:spacing w:after="120"/>
              <w:ind w:left="963" w:hanging="360"/>
              <w:jc w:val="both"/>
              <w:rPr>
                <w:lang w:val="es-EC"/>
              </w:rPr>
            </w:pPr>
            <w:r w:rsidRPr="000468B3">
              <w:rPr>
                <w:lang w:val="es-EC"/>
              </w:rPr>
              <w:t xml:space="preserve">(a) afecta de una manera sustancial el alcance, la calidad o el funcionamiento de las Obras; </w:t>
            </w:r>
          </w:p>
          <w:p w14:paraId="4097A556" w14:textId="77777777" w:rsidR="00B722F1" w:rsidRPr="000468B3" w:rsidRDefault="008E4523">
            <w:pPr>
              <w:widowControl w:val="0"/>
              <w:spacing w:after="120"/>
              <w:ind w:left="963" w:hanging="360"/>
              <w:jc w:val="both"/>
              <w:rPr>
                <w:lang w:val="es-EC"/>
              </w:rPr>
            </w:pPr>
            <w:r w:rsidRPr="000468B3">
              <w:rPr>
                <w:lang w:val="es-EC"/>
              </w:rPr>
              <w:t xml:space="preserve">(b)  limita de una manera considerable, inconsistente con los Documentos de Licitación, los derechos del Contratante o las obligaciones del Oferente en virtud del Contrato; o </w:t>
            </w:r>
          </w:p>
          <w:p w14:paraId="14AEAB63" w14:textId="77777777" w:rsidR="00B722F1" w:rsidRPr="000468B3" w:rsidRDefault="008E4523">
            <w:pPr>
              <w:widowControl w:val="0"/>
              <w:spacing w:after="120"/>
              <w:ind w:left="963" w:hanging="360"/>
              <w:jc w:val="both"/>
              <w:rPr>
                <w:lang w:val="es-EC"/>
              </w:rPr>
            </w:pPr>
            <w:r w:rsidRPr="000468B3">
              <w:rPr>
                <w:lang w:val="es-EC"/>
              </w:rPr>
              <w:t>(c) de rectificarse, afectaría injustamente la posición competitiva de los otros Oferentes cuyas Ofertas cumplen sustancialmente con los requisitos de los Documentos de Licitación.</w:t>
            </w:r>
          </w:p>
          <w:p w14:paraId="0BF1B1F6" w14:textId="77777777" w:rsidR="00B722F1" w:rsidRPr="000468B3" w:rsidRDefault="008E4523">
            <w:pPr>
              <w:widowControl w:val="0"/>
              <w:spacing w:after="120"/>
              <w:ind w:left="603" w:hanging="540"/>
              <w:jc w:val="both"/>
              <w:rPr>
                <w:lang w:val="es-EC"/>
              </w:rPr>
            </w:pPr>
            <w:r w:rsidRPr="000468B3">
              <w:rPr>
                <w:lang w:val="es-EC"/>
              </w:rPr>
              <w:t>27.3</w:t>
            </w:r>
            <w:r w:rsidRPr="000468B3">
              <w:rPr>
                <w:lang w:val="es-EC"/>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B722F1" w:rsidRPr="00D03974" w14:paraId="7604A6E8" w14:textId="77777777">
        <w:tc>
          <w:tcPr>
            <w:tcW w:w="2372" w:type="dxa"/>
            <w:gridSpan w:val="3"/>
          </w:tcPr>
          <w:p w14:paraId="362AC2B6" w14:textId="0F0AAFA9" w:rsidR="00B722F1" w:rsidRPr="000468B3" w:rsidRDefault="008E4523">
            <w:pPr>
              <w:pStyle w:val="Ttulo3"/>
              <w:widowControl w:val="0"/>
              <w:spacing w:after="120"/>
              <w:jc w:val="both"/>
              <w:rPr>
                <w:bCs w:val="0"/>
                <w:lang w:val="es-EC"/>
              </w:rPr>
            </w:pPr>
            <w:bookmarkStart w:id="216" w:name="_Toc94002178"/>
            <w:bookmarkStart w:id="217" w:name="_Toc94002786"/>
            <w:bookmarkStart w:id="218" w:name="_Toc94002977"/>
            <w:bookmarkStart w:id="219" w:name="_Toc94011893"/>
            <w:bookmarkStart w:id="220" w:name="_Toc94012169"/>
            <w:bookmarkStart w:id="221" w:name="_Toc94605036"/>
            <w:r w:rsidRPr="000468B3">
              <w:rPr>
                <w:bCs w:val="0"/>
                <w:lang w:val="es-EC"/>
              </w:rPr>
              <w:lastRenderedPageBreak/>
              <w:t>28.</w:t>
            </w:r>
            <w:r w:rsidRPr="000468B3">
              <w:rPr>
                <w:bCs w:val="0"/>
                <w:lang w:val="es-EC"/>
              </w:rPr>
              <w:tab/>
              <w:t>Corrección de errores</w:t>
            </w:r>
            <w:bookmarkEnd w:id="216"/>
            <w:bookmarkEnd w:id="217"/>
            <w:bookmarkEnd w:id="218"/>
            <w:bookmarkEnd w:id="219"/>
            <w:bookmarkEnd w:id="220"/>
            <w:bookmarkEnd w:id="221"/>
          </w:p>
        </w:tc>
        <w:tc>
          <w:tcPr>
            <w:tcW w:w="6654" w:type="dxa"/>
            <w:gridSpan w:val="2"/>
          </w:tcPr>
          <w:p w14:paraId="217C9790" w14:textId="77777777" w:rsidR="00B722F1" w:rsidRPr="000468B3" w:rsidRDefault="008E4523">
            <w:pPr>
              <w:widowControl w:val="0"/>
              <w:spacing w:after="120"/>
              <w:ind w:left="603" w:hanging="540"/>
              <w:jc w:val="both"/>
              <w:rPr>
                <w:lang w:val="es-EC"/>
              </w:rPr>
            </w:pPr>
            <w:r w:rsidRPr="000468B3">
              <w:rPr>
                <w:lang w:val="es-EC"/>
              </w:rPr>
              <w:t>28.1</w:t>
            </w:r>
            <w:r w:rsidRPr="000468B3">
              <w:rPr>
                <w:lang w:val="es-EC"/>
              </w:rPr>
              <w:tab/>
              <w:t>El Contratante verificará si las Ofertas que cumplen sustancialmente con los requisitos de los</w:t>
            </w:r>
            <w:r w:rsidRPr="000468B3">
              <w:rPr>
                <w:lang w:val="es-EC"/>
              </w:rPr>
              <w:br/>
              <w:t>Documentos de Licitación contienen errores aritméticos. Dichos errores serán corregidos por el Contratante de la siguiente manera</w:t>
            </w:r>
            <w:r w:rsidRPr="000468B3">
              <w:rPr>
                <w:rStyle w:val="Ancladenotaalpie"/>
                <w:lang w:val="es-EC"/>
              </w:rPr>
              <w:footnoteReference w:id="25"/>
            </w:r>
            <w:r w:rsidRPr="000468B3">
              <w:rPr>
                <w:lang w:val="es-EC"/>
              </w:rPr>
              <w:t xml:space="preserve">: </w:t>
            </w:r>
          </w:p>
          <w:p w14:paraId="43CF21D0" w14:textId="77777777" w:rsidR="00B722F1" w:rsidRPr="000468B3" w:rsidRDefault="008E4523">
            <w:pPr>
              <w:widowControl w:val="0"/>
              <w:spacing w:after="120"/>
              <w:ind w:left="1125" w:hanging="540"/>
              <w:jc w:val="both"/>
              <w:rPr>
                <w:lang w:val="es-EC"/>
              </w:rPr>
            </w:pPr>
            <w:r w:rsidRPr="000468B3">
              <w:rPr>
                <w:lang w:val="es-EC"/>
              </w:rPr>
              <w:t>(a)</w:t>
            </w:r>
            <w:r w:rsidRPr="000468B3">
              <w:rPr>
                <w:lang w:val="es-EC"/>
              </w:rPr>
              <w:tab/>
              <w:t>cuando haya una discrepancia entre los montos indicados en cifras y en palabras, prevalecerán los indicados en palabras y</w:t>
            </w:r>
          </w:p>
          <w:p w14:paraId="7C5112BC" w14:textId="77777777" w:rsidR="00B722F1" w:rsidRPr="000468B3" w:rsidRDefault="008E4523">
            <w:pPr>
              <w:widowControl w:val="0"/>
              <w:spacing w:after="120"/>
              <w:ind w:left="1125" w:hanging="540"/>
              <w:jc w:val="both"/>
              <w:rPr>
                <w:lang w:val="es-EC"/>
              </w:rPr>
            </w:pPr>
            <w:r w:rsidRPr="000468B3">
              <w:rPr>
                <w:lang w:val="es-EC"/>
              </w:rPr>
              <w:t>(b)</w:t>
            </w:r>
            <w:r w:rsidRPr="000468B3">
              <w:rPr>
                <w:lang w:val="es-EC"/>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4D489EE5" w14:textId="77777777" w:rsidR="00B722F1" w:rsidRPr="000468B3" w:rsidRDefault="008E4523">
            <w:pPr>
              <w:widowControl w:val="0"/>
              <w:spacing w:after="120"/>
              <w:ind w:left="603" w:hanging="540"/>
              <w:jc w:val="both"/>
              <w:rPr>
                <w:lang w:val="es-EC"/>
              </w:rPr>
            </w:pPr>
            <w:r w:rsidRPr="000468B3">
              <w:rPr>
                <w:lang w:val="es-EC"/>
              </w:rPr>
              <w:t>28.2</w:t>
            </w:r>
            <w:r w:rsidRPr="000468B3">
              <w:rPr>
                <w:lang w:val="es-EC"/>
              </w:rPr>
              <w:tab/>
              <w:t xml:space="preserve">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w:t>
            </w:r>
            <w:r w:rsidRPr="000468B3">
              <w:rPr>
                <w:lang w:val="es-EC"/>
              </w:rPr>
              <w:lastRenderedPageBreak/>
              <w:t>ejecutarse la Declaración de Mantenimiento de la Oferta de conformidad con la Subcláusula 17.5 (b) de las IAO.</w:t>
            </w:r>
          </w:p>
        </w:tc>
      </w:tr>
      <w:tr w:rsidR="00B722F1" w:rsidRPr="00D03974" w14:paraId="623B8BB4" w14:textId="77777777">
        <w:tc>
          <w:tcPr>
            <w:tcW w:w="2372" w:type="dxa"/>
            <w:gridSpan w:val="3"/>
          </w:tcPr>
          <w:p w14:paraId="2B840BD1" w14:textId="7D67E57D" w:rsidR="00B722F1" w:rsidRPr="000468B3" w:rsidRDefault="008E4523">
            <w:pPr>
              <w:pStyle w:val="Ttulo3"/>
              <w:widowControl w:val="0"/>
              <w:spacing w:after="120"/>
              <w:jc w:val="both"/>
              <w:rPr>
                <w:bCs w:val="0"/>
                <w:lang w:val="es-EC"/>
              </w:rPr>
            </w:pPr>
            <w:bookmarkStart w:id="222" w:name="_Toc94002179"/>
            <w:bookmarkStart w:id="223" w:name="_Toc94002787"/>
            <w:bookmarkStart w:id="224" w:name="_Toc94002978"/>
            <w:bookmarkStart w:id="225" w:name="_Toc94011894"/>
            <w:bookmarkStart w:id="226" w:name="_Toc94012170"/>
            <w:bookmarkStart w:id="227" w:name="_Toc94605037"/>
            <w:r w:rsidRPr="000468B3">
              <w:rPr>
                <w:bCs w:val="0"/>
                <w:lang w:val="es-EC"/>
              </w:rPr>
              <w:lastRenderedPageBreak/>
              <w:t>29.</w:t>
            </w:r>
            <w:r w:rsidRPr="000468B3">
              <w:rPr>
                <w:bCs w:val="0"/>
                <w:lang w:val="es-EC"/>
              </w:rPr>
              <w:tab/>
              <w:t>Moneda para la evaluación de las Ofertas</w:t>
            </w:r>
            <w:bookmarkEnd w:id="222"/>
            <w:bookmarkEnd w:id="223"/>
            <w:bookmarkEnd w:id="224"/>
            <w:bookmarkEnd w:id="225"/>
            <w:bookmarkEnd w:id="226"/>
            <w:bookmarkEnd w:id="227"/>
          </w:p>
        </w:tc>
        <w:tc>
          <w:tcPr>
            <w:tcW w:w="6654" w:type="dxa"/>
            <w:gridSpan w:val="2"/>
          </w:tcPr>
          <w:p w14:paraId="03C61C62" w14:textId="46D3A124" w:rsidR="00B722F1" w:rsidRPr="000468B3" w:rsidRDefault="008E4523" w:rsidP="00C3232A">
            <w:pPr>
              <w:widowControl w:val="0"/>
              <w:spacing w:after="120"/>
              <w:ind w:left="603" w:hanging="540"/>
              <w:jc w:val="both"/>
              <w:rPr>
                <w:lang w:val="es-EC"/>
              </w:rPr>
            </w:pPr>
            <w:r w:rsidRPr="000468B3">
              <w:rPr>
                <w:lang w:val="es-EC"/>
              </w:rPr>
              <w:t>29.1</w:t>
            </w:r>
            <w:r w:rsidRPr="000468B3">
              <w:rPr>
                <w:lang w:val="es-EC"/>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B722F1" w:rsidRPr="00D03974" w14:paraId="4E1F74DF" w14:textId="77777777" w:rsidTr="00475D86">
        <w:trPr>
          <w:trHeight w:val="9073"/>
        </w:trPr>
        <w:tc>
          <w:tcPr>
            <w:tcW w:w="2372" w:type="dxa"/>
            <w:gridSpan w:val="3"/>
          </w:tcPr>
          <w:p w14:paraId="216B69C2" w14:textId="6B520117" w:rsidR="00B722F1" w:rsidRPr="000468B3" w:rsidRDefault="008E4523">
            <w:pPr>
              <w:pStyle w:val="Ttulo3"/>
              <w:widowControl w:val="0"/>
              <w:spacing w:after="120"/>
              <w:jc w:val="both"/>
              <w:rPr>
                <w:bCs w:val="0"/>
                <w:lang w:val="es-EC"/>
              </w:rPr>
            </w:pPr>
            <w:bookmarkStart w:id="228" w:name="_Toc94002180"/>
            <w:bookmarkStart w:id="229" w:name="_Toc94002788"/>
            <w:bookmarkStart w:id="230" w:name="_Toc94002979"/>
            <w:bookmarkStart w:id="231" w:name="_Toc94011895"/>
            <w:bookmarkStart w:id="232" w:name="_Toc94012171"/>
            <w:bookmarkStart w:id="233" w:name="_Toc94605038"/>
            <w:r w:rsidRPr="000468B3">
              <w:rPr>
                <w:bCs w:val="0"/>
                <w:lang w:val="es-EC"/>
              </w:rPr>
              <w:t>30.</w:t>
            </w:r>
            <w:r w:rsidRPr="000468B3">
              <w:rPr>
                <w:bCs w:val="0"/>
                <w:lang w:val="es-EC"/>
              </w:rPr>
              <w:tab/>
              <w:t>Evaluación y comparación de las Ofertas</w:t>
            </w:r>
            <w:bookmarkEnd w:id="228"/>
            <w:bookmarkEnd w:id="229"/>
            <w:bookmarkEnd w:id="230"/>
            <w:bookmarkEnd w:id="231"/>
            <w:bookmarkEnd w:id="232"/>
            <w:bookmarkEnd w:id="233"/>
          </w:p>
        </w:tc>
        <w:tc>
          <w:tcPr>
            <w:tcW w:w="6654" w:type="dxa"/>
            <w:gridSpan w:val="2"/>
          </w:tcPr>
          <w:p w14:paraId="30C50A80" w14:textId="77777777" w:rsidR="00B722F1" w:rsidRPr="000468B3" w:rsidRDefault="008E4523">
            <w:pPr>
              <w:widowControl w:val="0"/>
              <w:spacing w:after="120"/>
              <w:ind w:left="603" w:hanging="540"/>
              <w:jc w:val="both"/>
              <w:rPr>
                <w:lang w:val="es-EC"/>
              </w:rPr>
            </w:pPr>
            <w:r w:rsidRPr="000468B3">
              <w:rPr>
                <w:lang w:val="es-EC"/>
              </w:rPr>
              <w:t>30.1</w:t>
            </w:r>
            <w:r w:rsidRPr="000468B3">
              <w:rPr>
                <w:lang w:val="es-EC"/>
              </w:rPr>
              <w:tab/>
              <w:t>El Contratante evaluará solamente las Ofertas que determine que cumplen sustancialmente con los requisitos de los Documentos de Licitación de conformidad con la Cláusula 27 de las IAO.</w:t>
            </w:r>
          </w:p>
          <w:p w14:paraId="12308DDF" w14:textId="77777777" w:rsidR="00B722F1" w:rsidRPr="000468B3" w:rsidRDefault="008E4523">
            <w:pPr>
              <w:widowControl w:val="0"/>
              <w:spacing w:after="120"/>
              <w:ind w:left="603" w:hanging="540"/>
              <w:jc w:val="both"/>
              <w:rPr>
                <w:lang w:val="es-EC"/>
              </w:rPr>
            </w:pPr>
            <w:r w:rsidRPr="000468B3">
              <w:rPr>
                <w:lang w:val="es-EC"/>
              </w:rPr>
              <w:t>30.2</w:t>
            </w:r>
            <w:r w:rsidRPr="000468B3">
              <w:rPr>
                <w:lang w:val="es-EC"/>
              </w:rPr>
              <w:tab/>
              <w:t>Al evaluar las Ofertas, el Contratante determinará el precio evaluado de cada Oferta, ajustándolo de la siguiente manera:</w:t>
            </w:r>
          </w:p>
          <w:p w14:paraId="6BBF4E6B" w14:textId="77777777" w:rsidR="00B722F1" w:rsidRPr="000468B3" w:rsidRDefault="008E4523">
            <w:pPr>
              <w:widowControl w:val="0"/>
              <w:spacing w:after="120"/>
              <w:ind w:left="1143" w:hanging="540"/>
              <w:jc w:val="both"/>
              <w:rPr>
                <w:lang w:val="es-EC"/>
              </w:rPr>
            </w:pPr>
            <w:r w:rsidRPr="000468B3">
              <w:rPr>
                <w:lang w:val="es-EC"/>
              </w:rPr>
              <w:t>(a)</w:t>
            </w:r>
            <w:r w:rsidRPr="000468B3">
              <w:rPr>
                <w:lang w:val="es-EC"/>
              </w:rPr>
              <w:tab/>
              <w:t>corrigiendo cualquier error, conforme a los estipulado en la Cláusula 28 de las IAO;</w:t>
            </w:r>
          </w:p>
          <w:p w14:paraId="253057BB" w14:textId="095E212C" w:rsidR="00B722F1" w:rsidRPr="000468B3" w:rsidRDefault="008E4523">
            <w:pPr>
              <w:widowControl w:val="0"/>
              <w:spacing w:after="120"/>
              <w:ind w:left="1143" w:hanging="540"/>
              <w:jc w:val="both"/>
              <w:rPr>
                <w:lang w:val="es-EC"/>
              </w:rPr>
            </w:pPr>
            <w:r w:rsidRPr="000468B3">
              <w:rPr>
                <w:lang w:val="es-EC"/>
              </w:rPr>
              <w:t>(b)</w:t>
            </w:r>
            <w:r w:rsidRPr="000468B3">
              <w:rPr>
                <w:lang w:val="es-EC"/>
              </w:rPr>
              <w:tab/>
              <w:t>excluyendo las sumas provisionales y las reservas para imprevistos, si existieran, en la Lista de Cantidades, pero incluyendo los trabajos por día</w:t>
            </w:r>
            <w:r w:rsidRPr="000468B3">
              <w:rPr>
                <w:rStyle w:val="Ancladenotaalpie"/>
                <w:lang w:val="es-EC"/>
              </w:rPr>
              <w:footnoteReference w:id="26"/>
            </w:r>
            <w:r w:rsidRPr="000468B3">
              <w:rPr>
                <w:lang w:val="es-EC"/>
              </w:rPr>
              <w:t>, siempre que sus precios sean cotizados de manera competitiva;</w:t>
            </w:r>
          </w:p>
          <w:p w14:paraId="4AA27A53" w14:textId="77777777" w:rsidR="00B722F1" w:rsidRPr="000468B3" w:rsidRDefault="008E4523">
            <w:pPr>
              <w:widowControl w:val="0"/>
              <w:spacing w:after="120"/>
              <w:ind w:left="1143" w:hanging="540"/>
              <w:jc w:val="both"/>
              <w:rPr>
                <w:lang w:val="es-EC"/>
              </w:rPr>
            </w:pPr>
            <w:r w:rsidRPr="000468B3">
              <w:rPr>
                <w:lang w:val="es-EC"/>
              </w:rPr>
              <w:t>(c)</w:t>
            </w:r>
            <w:r w:rsidRPr="000468B3">
              <w:rPr>
                <w:lang w:val="es-EC"/>
              </w:rPr>
              <w:tab/>
              <w:t>haciendo los ajustes correspondientes por otras variaciones, desviaciones u Ofertas alternativas aceptables presentadas de conformidad con la cláusula 18 de las IAO; y</w:t>
            </w:r>
          </w:p>
          <w:p w14:paraId="563B9060" w14:textId="77777777" w:rsidR="00B722F1" w:rsidRPr="000468B3" w:rsidRDefault="008E4523">
            <w:pPr>
              <w:widowControl w:val="0"/>
              <w:spacing w:after="120"/>
              <w:ind w:left="1143" w:hanging="540"/>
              <w:jc w:val="both"/>
              <w:rPr>
                <w:lang w:val="es-EC"/>
              </w:rPr>
            </w:pPr>
            <w:r w:rsidRPr="000468B3">
              <w:rPr>
                <w:lang w:val="es-EC"/>
              </w:rPr>
              <w:t>(d)</w:t>
            </w:r>
            <w:r w:rsidRPr="000468B3">
              <w:rPr>
                <w:lang w:val="es-EC"/>
              </w:rPr>
              <w:tab/>
              <w:t>haciendo los ajustes correspondientes para reflejar los descuentos u otras modificaciones de precios ofrecidas de conformidad con la Subcláusula 23.5 de las IAO.</w:t>
            </w:r>
          </w:p>
          <w:p w14:paraId="461EA4FE" w14:textId="77777777" w:rsidR="00B722F1" w:rsidRPr="000468B3" w:rsidRDefault="008E4523">
            <w:pPr>
              <w:widowControl w:val="0"/>
              <w:spacing w:after="120"/>
              <w:ind w:left="603" w:hanging="603"/>
              <w:jc w:val="both"/>
              <w:rPr>
                <w:lang w:val="es-EC"/>
              </w:rPr>
            </w:pPr>
            <w:r w:rsidRPr="000468B3">
              <w:rPr>
                <w:lang w:val="es-EC"/>
              </w:rPr>
              <w:t>30.3</w:t>
            </w:r>
            <w:r w:rsidRPr="000468B3">
              <w:rPr>
                <w:lang w:val="es-EC"/>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125B2823" w14:textId="76E6E1C3" w:rsidR="00B722F1" w:rsidRPr="000468B3" w:rsidRDefault="008E4523" w:rsidP="00742874">
            <w:pPr>
              <w:widowControl w:val="0"/>
              <w:spacing w:after="120"/>
              <w:ind w:left="603" w:hanging="603"/>
              <w:jc w:val="both"/>
              <w:rPr>
                <w:lang w:val="es-EC"/>
              </w:rPr>
            </w:pPr>
            <w:r w:rsidRPr="000468B3">
              <w:rPr>
                <w:lang w:val="es-EC"/>
              </w:rPr>
              <w:t>30.4</w:t>
            </w:r>
            <w:r w:rsidRPr="000468B3">
              <w:rPr>
                <w:lang w:val="es-EC"/>
              </w:rPr>
              <w:tab/>
              <w:t>En la evaluación de las Ofertas no se tendrá en cuenta el efecto estimado de ninguna de las condiciones para ajuste de precio estipuladas en virtud de la cláusula 47 de las CGC, durante el período de ejecución del Contrato.</w:t>
            </w:r>
          </w:p>
        </w:tc>
      </w:tr>
      <w:tr w:rsidR="00B722F1" w:rsidRPr="00D03974" w14:paraId="0C79A82A" w14:textId="77777777">
        <w:tc>
          <w:tcPr>
            <w:tcW w:w="2372" w:type="dxa"/>
            <w:gridSpan w:val="3"/>
          </w:tcPr>
          <w:p w14:paraId="27D364A8" w14:textId="4D1D5606" w:rsidR="00B722F1" w:rsidRPr="000468B3" w:rsidRDefault="008E4523">
            <w:pPr>
              <w:pStyle w:val="Ttulo3"/>
              <w:widowControl w:val="0"/>
              <w:spacing w:after="120"/>
              <w:jc w:val="both"/>
              <w:rPr>
                <w:bCs w:val="0"/>
                <w:lang w:val="es-EC"/>
              </w:rPr>
            </w:pPr>
            <w:bookmarkStart w:id="234" w:name="_Toc94002181"/>
            <w:bookmarkStart w:id="235" w:name="_Toc94002789"/>
            <w:bookmarkStart w:id="236" w:name="_Toc94002980"/>
            <w:bookmarkStart w:id="237" w:name="_Toc94011896"/>
            <w:bookmarkStart w:id="238" w:name="_Toc94012172"/>
            <w:bookmarkStart w:id="239" w:name="_Toc94605039"/>
            <w:r w:rsidRPr="000468B3">
              <w:rPr>
                <w:bCs w:val="0"/>
                <w:lang w:val="es-EC"/>
              </w:rPr>
              <w:lastRenderedPageBreak/>
              <w:t>31.</w:t>
            </w:r>
            <w:r w:rsidRPr="000468B3">
              <w:rPr>
                <w:bCs w:val="0"/>
                <w:lang w:val="es-EC"/>
              </w:rPr>
              <w:tab/>
              <w:t>Preferencia Nacional</w:t>
            </w:r>
            <w:bookmarkEnd w:id="234"/>
            <w:bookmarkEnd w:id="235"/>
            <w:bookmarkEnd w:id="236"/>
            <w:bookmarkEnd w:id="237"/>
            <w:bookmarkEnd w:id="238"/>
            <w:bookmarkEnd w:id="239"/>
          </w:p>
        </w:tc>
        <w:tc>
          <w:tcPr>
            <w:tcW w:w="6654" w:type="dxa"/>
            <w:gridSpan w:val="2"/>
          </w:tcPr>
          <w:p w14:paraId="73C94C1B" w14:textId="77777777" w:rsidR="00B722F1" w:rsidRPr="000468B3" w:rsidRDefault="008E4523">
            <w:pPr>
              <w:widowControl w:val="0"/>
              <w:spacing w:after="120"/>
              <w:ind w:left="603" w:hanging="540"/>
              <w:jc w:val="both"/>
              <w:rPr>
                <w:lang w:val="es-EC"/>
              </w:rPr>
            </w:pPr>
            <w:r w:rsidRPr="000468B3">
              <w:rPr>
                <w:lang w:val="es-EC"/>
              </w:rPr>
              <w:t>31.1</w:t>
            </w:r>
            <w:r w:rsidRPr="000468B3">
              <w:rPr>
                <w:lang w:val="es-EC"/>
              </w:rPr>
              <w:tab/>
              <w:t>No se aplicará un margen de preferencia para comparar las ofertas de los contratistas nacionales con las de los contratistas extranjeros IAO.</w:t>
            </w:r>
          </w:p>
        </w:tc>
      </w:tr>
      <w:tr w:rsidR="00B722F1" w:rsidRPr="00D03974" w14:paraId="383061E2" w14:textId="77777777">
        <w:tc>
          <w:tcPr>
            <w:tcW w:w="9026" w:type="dxa"/>
            <w:gridSpan w:val="5"/>
          </w:tcPr>
          <w:p w14:paraId="32350C94" w14:textId="6E8B2BF9" w:rsidR="00B722F1" w:rsidRPr="000468B3" w:rsidRDefault="008E4523">
            <w:pPr>
              <w:pStyle w:val="Ttulo2"/>
              <w:widowControl w:val="0"/>
              <w:spacing w:before="0" w:after="120"/>
              <w:rPr>
                <w:rFonts w:ascii="Times New Roman" w:hAnsi="Times New Roman"/>
                <w:sz w:val="24"/>
                <w:lang w:val="es-EC"/>
              </w:rPr>
            </w:pPr>
            <w:bookmarkStart w:id="240" w:name="_Toc94002182"/>
            <w:bookmarkStart w:id="241" w:name="_Toc94002790"/>
            <w:bookmarkStart w:id="242" w:name="_Toc94002981"/>
            <w:bookmarkStart w:id="243" w:name="_Toc94011897"/>
            <w:bookmarkStart w:id="244" w:name="_Toc94012173"/>
            <w:bookmarkStart w:id="245" w:name="_Toc94605040"/>
            <w:r w:rsidRPr="000468B3">
              <w:rPr>
                <w:rFonts w:ascii="Times New Roman" w:hAnsi="Times New Roman"/>
                <w:sz w:val="24"/>
                <w:lang w:val="es-EC"/>
              </w:rPr>
              <w:t>F. Adjudicación del Contrato</w:t>
            </w:r>
            <w:bookmarkEnd w:id="240"/>
            <w:bookmarkEnd w:id="241"/>
            <w:bookmarkEnd w:id="242"/>
            <w:bookmarkEnd w:id="243"/>
            <w:bookmarkEnd w:id="244"/>
            <w:bookmarkEnd w:id="245"/>
          </w:p>
        </w:tc>
      </w:tr>
      <w:tr w:rsidR="00B722F1" w:rsidRPr="00D03974" w14:paraId="4DD610F7" w14:textId="77777777">
        <w:tc>
          <w:tcPr>
            <w:tcW w:w="2332" w:type="dxa"/>
            <w:gridSpan w:val="2"/>
          </w:tcPr>
          <w:p w14:paraId="3327E5F5" w14:textId="01F0D1A3" w:rsidR="00B722F1" w:rsidRPr="000468B3" w:rsidRDefault="008E4523">
            <w:pPr>
              <w:pStyle w:val="Ttulo3"/>
              <w:widowControl w:val="0"/>
              <w:spacing w:after="120"/>
              <w:rPr>
                <w:lang w:val="es-EC"/>
              </w:rPr>
            </w:pPr>
            <w:bookmarkStart w:id="246" w:name="_Toc94002183"/>
            <w:bookmarkStart w:id="247" w:name="_Toc94002791"/>
            <w:bookmarkStart w:id="248" w:name="_Toc94002982"/>
            <w:bookmarkStart w:id="249" w:name="_Toc94011898"/>
            <w:bookmarkStart w:id="250" w:name="_Toc94012174"/>
            <w:bookmarkStart w:id="251" w:name="_Toc94605041"/>
            <w:r w:rsidRPr="000468B3">
              <w:rPr>
                <w:lang w:val="es-EC"/>
              </w:rPr>
              <w:t>32.</w:t>
            </w:r>
            <w:r w:rsidRPr="000468B3">
              <w:rPr>
                <w:lang w:val="es-EC"/>
              </w:rPr>
              <w:tab/>
              <w:t>Criterios de Adjudicación</w:t>
            </w:r>
            <w:bookmarkEnd w:id="246"/>
            <w:bookmarkEnd w:id="247"/>
            <w:bookmarkEnd w:id="248"/>
            <w:bookmarkEnd w:id="249"/>
            <w:bookmarkEnd w:id="250"/>
            <w:bookmarkEnd w:id="251"/>
          </w:p>
        </w:tc>
        <w:tc>
          <w:tcPr>
            <w:tcW w:w="6694" w:type="dxa"/>
            <w:gridSpan w:val="3"/>
          </w:tcPr>
          <w:p w14:paraId="1CADAD17" w14:textId="3DAE6C8E" w:rsidR="00B722F1" w:rsidRPr="000468B3" w:rsidRDefault="008E4523">
            <w:pPr>
              <w:widowControl w:val="0"/>
              <w:spacing w:after="120"/>
              <w:ind w:left="612" w:hanging="612"/>
              <w:jc w:val="both"/>
              <w:rPr>
                <w:lang w:val="es-EC"/>
              </w:rPr>
            </w:pPr>
            <w:r w:rsidRPr="000468B3">
              <w:rPr>
                <w:lang w:val="es-EC"/>
              </w:rPr>
              <w:t>32.1</w:t>
            </w:r>
            <w:r w:rsidRPr="000468B3">
              <w:rPr>
                <w:lang w:val="es-EC"/>
              </w:rPr>
              <w:tab/>
              <w:t xml:space="preserve">De conformidad con la Cláusula 33 de las IAO, el Contratante adjudicará el contrato al Oferente cuya Oferta el Contratante haya determinado que cumple sustancialmente con los requisitos de los Documentos de Licitación y </w:t>
            </w:r>
            <w:r w:rsidR="00CF1524" w:rsidRPr="000468B3">
              <w:rPr>
                <w:lang w:val="es-EC"/>
              </w:rPr>
              <w:t>que representa</w:t>
            </w:r>
            <w:r w:rsidRPr="000468B3">
              <w:rPr>
                <w:lang w:val="es-EC"/>
              </w:rPr>
              <w:t xml:space="preserve"> el costo evaluado como más bajo, siempre y cuando el Contratante haya determinado que dicho Oferente (a) es elegible de conformidad con la Cláusula 4 de las IAO y (b) está calificado de conformidad con las disposiciones de la Cláusula 5 de las IAO. </w:t>
            </w:r>
          </w:p>
        </w:tc>
      </w:tr>
      <w:tr w:rsidR="00B722F1" w:rsidRPr="00D03974" w14:paraId="2E246ED5" w14:textId="77777777">
        <w:tc>
          <w:tcPr>
            <w:tcW w:w="2332" w:type="dxa"/>
            <w:gridSpan w:val="2"/>
          </w:tcPr>
          <w:p w14:paraId="2855A3C1" w14:textId="605B478B" w:rsidR="00B722F1" w:rsidRPr="000468B3" w:rsidRDefault="008E4523">
            <w:pPr>
              <w:pStyle w:val="Ttulo3"/>
              <w:widowControl w:val="0"/>
              <w:spacing w:after="120"/>
              <w:rPr>
                <w:lang w:val="es-EC"/>
              </w:rPr>
            </w:pPr>
            <w:bookmarkStart w:id="252" w:name="_Toc94002184"/>
            <w:bookmarkStart w:id="253" w:name="_Toc94002792"/>
            <w:bookmarkStart w:id="254" w:name="_Toc94002983"/>
            <w:bookmarkStart w:id="255" w:name="_Toc94011899"/>
            <w:bookmarkStart w:id="256" w:name="_Toc94012175"/>
            <w:bookmarkStart w:id="257" w:name="_Toc94605042"/>
            <w:r w:rsidRPr="000468B3">
              <w:rPr>
                <w:lang w:val="es-EC"/>
              </w:rPr>
              <w:t>33.</w:t>
            </w:r>
            <w:r w:rsidRPr="000468B3">
              <w:rPr>
                <w:lang w:val="es-EC"/>
              </w:rPr>
              <w:tab/>
              <w:t>Derecho del Contratante a aceptar cualquier Oferta o a rechazar cualquier o todas las Ofertas</w:t>
            </w:r>
            <w:bookmarkEnd w:id="252"/>
            <w:bookmarkEnd w:id="253"/>
            <w:bookmarkEnd w:id="254"/>
            <w:bookmarkEnd w:id="255"/>
            <w:bookmarkEnd w:id="256"/>
            <w:bookmarkEnd w:id="257"/>
          </w:p>
        </w:tc>
        <w:tc>
          <w:tcPr>
            <w:tcW w:w="6694" w:type="dxa"/>
            <w:gridSpan w:val="3"/>
          </w:tcPr>
          <w:p w14:paraId="7877FCA6" w14:textId="774C7036" w:rsidR="00B722F1" w:rsidRPr="000468B3" w:rsidRDefault="008E4523">
            <w:pPr>
              <w:widowControl w:val="0"/>
              <w:spacing w:after="120"/>
              <w:ind w:left="612" w:hanging="612"/>
              <w:jc w:val="both"/>
              <w:rPr>
                <w:lang w:val="es-EC"/>
              </w:rPr>
            </w:pPr>
            <w:r w:rsidRPr="000468B3">
              <w:rPr>
                <w:lang w:val="es-EC"/>
              </w:rPr>
              <w:t>33.1</w:t>
            </w:r>
            <w:r w:rsidRPr="000468B3">
              <w:rPr>
                <w:lang w:val="es-EC"/>
              </w:rPr>
              <w:tab/>
              <w:t xml:space="preserve">No obstante lo dispuesto en la cláusula 32, el Contratante se reserva el derecho a aceptar o rechazar cualquier Oferta, y a cancelar el proceso </w:t>
            </w:r>
            <w:r w:rsidR="00CF1524" w:rsidRPr="000468B3">
              <w:rPr>
                <w:lang w:val="es-EC"/>
              </w:rPr>
              <w:t>de licitación</w:t>
            </w:r>
            <w:r w:rsidRPr="000468B3">
              <w:rPr>
                <w:lang w:val="es-EC"/>
              </w:rPr>
              <w:t xml:space="preserve">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Pr="000468B3">
              <w:rPr>
                <w:rStyle w:val="Ancladenotaalpie"/>
                <w:lang w:val="es-EC"/>
              </w:rPr>
              <w:footnoteReference w:id="27"/>
            </w:r>
            <w:r w:rsidRPr="000468B3">
              <w:rPr>
                <w:lang w:val="es-EC"/>
              </w:rPr>
              <w:t xml:space="preserve">. </w:t>
            </w:r>
          </w:p>
        </w:tc>
      </w:tr>
      <w:tr w:rsidR="00B722F1" w:rsidRPr="00D03974" w14:paraId="35650B8B" w14:textId="77777777">
        <w:tc>
          <w:tcPr>
            <w:tcW w:w="2332" w:type="dxa"/>
            <w:gridSpan w:val="2"/>
          </w:tcPr>
          <w:p w14:paraId="46BCA50A" w14:textId="20A90356" w:rsidR="00B722F1" w:rsidRPr="000468B3" w:rsidRDefault="008E4523" w:rsidP="00C3232A">
            <w:pPr>
              <w:pStyle w:val="Ttulo3"/>
              <w:widowControl w:val="0"/>
              <w:spacing w:after="120"/>
              <w:rPr>
                <w:lang w:val="es-EC"/>
              </w:rPr>
            </w:pPr>
            <w:bookmarkStart w:id="258" w:name="_Toc94002185"/>
            <w:bookmarkStart w:id="259" w:name="_Toc94002793"/>
            <w:bookmarkStart w:id="260" w:name="_Toc94002984"/>
            <w:bookmarkStart w:id="261" w:name="_Toc94011900"/>
            <w:bookmarkStart w:id="262" w:name="_Toc94012176"/>
            <w:bookmarkStart w:id="263" w:name="_Toc94605043"/>
            <w:r w:rsidRPr="000468B3">
              <w:rPr>
                <w:lang w:val="es-EC"/>
              </w:rPr>
              <w:t>34.</w:t>
            </w:r>
            <w:r w:rsidRPr="000468B3">
              <w:rPr>
                <w:lang w:val="es-EC"/>
              </w:rPr>
              <w:tab/>
              <w:t xml:space="preserve">Notificación de Adjudicación y firma del </w:t>
            </w:r>
            <w:bookmarkEnd w:id="258"/>
            <w:bookmarkEnd w:id="259"/>
            <w:bookmarkEnd w:id="260"/>
            <w:bookmarkEnd w:id="261"/>
            <w:bookmarkEnd w:id="262"/>
            <w:bookmarkEnd w:id="263"/>
            <w:r w:rsidR="00C3232A" w:rsidRPr="000468B3">
              <w:rPr>
                <w:lang w:val="es-EC"/>
              </w:rPr>
              <w:t>Contrato</w:t>
            </w:r>
          </w:p>
        </w:tc>
        <w:tc>
          <w:tcPr>
            <w:tcW w:w="6694" w:type="dxa"/>
            <w:gridSpan w:val="3"/>
          </w:tcPr>
          <w:p w14:paraId="4E144B4C" w14:textId="77777777" w:rsidR="00B722F1" w:rsidRPr="000468B3" w:rsidRDefault="008E4523">
            <w:pPr>
              <w:widowControl w:val="0"/>
              <w:tabs>
                <w:tab w:val="left" w:pos="73"/>
              </w:tabs>
              <w:spacing w:after="120"/>
              <w:ind w:left="612" w:hanging="612"/>
              <w:jc w:val="both"/>
              <w:rPr>
                <w:lang w:val="es-EC"/>
              </w:rPr>
            </w:pPr>
            <w:r w:rsidRPr="000468B3">
              <w:rPr>
                <w:lang w:val="es-EC"/>
              </w:rPr>
              <w:t>34.1</w:t>
            </w:r>
            <w:r w:rsidRPr="000468B3">
              <w:rPr>
                <w:lang w:val="es-EC"/>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7B997434" w14:textId="0EF1B357" w:rsidR="00B722F1" w:rsidRPr="000468B3" w:rsidRDefault="008E4523">
            <w:pPr>
              <w:widowControl w:val="0"/>
              <w:spacing w:after="120"/>
              <w:ind w:left="612" w:hanging="612"/>
              <w:jc w:val="both"/>
              <w:rPr>
                <w:lang w:val="es-EC"/>
              </w:rPr>
            </w:pPr>
            <w:r w:rsidRPr="000468B3">
              <w:rPr>
                <w:lang w:val="es-EC"/>
              </w:rPr>
              <w:t>34.2</w:t>
            </w:r>
            <w:r w:rsidRPr="000468B3">
              <w:rPr>
                <w:lang w:val="es-EC"/>
              </w:rPr>
              <w:tab/>
              <w:t xml:space="preserve">La Carta de Aceptación dará por constituido el Contrato, supeditado a la presentación de la Garantía de Cumplimiento por el Oferente, de conformidad con las disposiciones de la Cláusula 35 de las IAO, y a la firma del </w:t>
            </w:r>
            <w:r w:rsidR="00C3232A" w:rsidRPr="000468B3">
              <w:rPr>
                <w:lang w:val="es-EC"/>
              </w:rPr>
              <w:t>Contrato</w:t>
            </w:r>
            <w:r w:rsidRPr="000468B3">
              <w:rPr>
                <w:lang w:val="es-EC"/>
              </w:rPr>
              <w:t>, de conformidad con la Subcláusula 34.3 de las IAO.</w:t>
            </w:r>
          </w:p>
          <w:p w14:paraId="490BE7AD" w14:textId="36A0DF67" w:rsidR="00B722F1" w:rsidRPr="000468B3" w:rsidRDefault="008E4523">
            <w:pPr>
              <w:widowControl w:val="0"/>
              <w:spacing w:after="120"/>
              <w:ind w:left="612" w:hanging="612"/>
              <w:jc w:val="both"/>
              <w:rPr>
                <w:lang w:val="es-EC"/>
              </w:rPr>
            </w:pPr>
            <w:r w:rsidRPr="000468B3">
              <w:rPr>
                <w:lang w:val="es-EC"/>
              </w:rPr>
              <w:t>34.3</w:t>
            </w:r>
            <w:r w:rsidRPr="000468B3">
              <w:rPr>
                <w:lang w:val="es-EC"/>
              </w:rPr>
              <w:tab/>
              <w:t xml:space="preserve">El Convenio incorporará todos los acuerdos entre el Contratante y el Oferente seleccionado. Dentro de los </w:t>
            </w:r>
            <w:r w:rsidR="00AD7BE2" w:rsidRPr="000468B3">
              <w:rPr>
                <w:lang w:val="es-EC"/>
              </w:rPr>
              <w:t xml:space="preserve">veintiocho </w:t>
            </w:r>
            <w:r w:rsidR="004D49CD" w:rsidRPr="000468B3">
              <w:rPr>
                <w:lang w:val="es-EC"/>
              </w:rPr>
              <w:t>(</w:t>
            </w:r>
            <w:r w:rsidR="00AD7BE2" w:rsidRPr="000468B3">
              <w:rPr>
                <w:lang w:val="es-EC"/>
              </w:rPr>
              <w:t>28</w:t>
            </w:r>
            <w:r w:rsidR="004D49CD" w:rsidRPr="000468B3">
              <w:rPr>
                <w:lang w:val="es-EC"/>
              </w:rPr>
              <w:t xml:space="preserve">) </w:t>
            </w:r>
            <w:r w:rsidRPr="000468B3">
              <w:rPr>
                <w:lang w:val="es-EC"/>
              </w:rPr>
              <w:t xml:space="preserve">días siguientes a la fecha de la Carta de Aceptación, el Contratante firmará y enviará el </w:t>
            </w:r>
            <w:r w:rsidR="00C3232A" w:rsidRPr="000468B3">
              <w:rPr>
                <w:lang w:val="es-EC"/>
              </w:rPr>
              <w:t xml:space="preserve">Contrato </w:t>
            </w:r>
            <w:r w:rsidRPr="000468B3">
              <w:rPr>
                <w:lang w:val="es-EC"/>
              </w:rPr>
              <w:t xml:space="preserve">al Oferente seleccionado.  Dentro de los 21 días siguientes después de haber recibido el </w:t>
            </w:r>
            <w:r w:rsidR="00C3232A" w:rsidRPr="000468B3">
              <w:rPr>
                <w:lang w:val="es-EC"/>
              </w:rPr>
              <w:t>Contrato</w:t>
            </w:r>
            <w:r w:rsidRPr="000468B3">
              <w:rPr>
                <w:lang w:val="es-EC"/>
              </w:rPr>
              <w:t>, el Oferente seleccionado deberá firmarlo y enviarlo al Contratante.</w:t>
            </w:r>
          </w:p>
          <w:p w14:paraId="68C3AA31" w14:textId="77777777" w:rsidR="00B722F1" w:rsidRPr="000468B3" w:rsidRDefault="008E4523">
            <w:pPr>
              <w:pStyle w:val="Textodebloque"/>
              <w:widowControl w:val="0"/>
              <w:tabs>
                <w:tab w:val="clear" w:pos="612"/>
                <w:tab w:val="left" w:pos="4664"/>
              </w:tabs>
              <w:spacing w:after="120"/>
              <w:ind w:left="612" w:right="0" w:hanging="612"/>
              <w:rPr>
                <w:lang w:val="es-EC"/>
              </w:rPr>
            </w:pPr>
            <w:r w:rsidRPr="000468B3">
              <w:rPr>
                <w:lang w:val="es-EC"/>
              </w:rPr>
              <w:t xml:space="preserve">34.4 </w:t>
            </w:r>
            <w:r w:rsidRPr="000468B3">
              <w:rPr>
                <w:lang w:val="es-EC"/>
              </w:rPr>
              <w:tab/>
              <w:t xml:space="preserve">El Contratante publicará en el portal en línea donde publicó </w:t>
            </w:r>
            <w:r w:rsidRPr="000468B3">
              <w:rPr>
                <w:lang w:val="es-EC"/>
              </w:rPr>
              <w:lastRenderedPageBreak/>
              <w:t>el Llamado a Licitación 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(iv) los nombres de 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 que tras la publicación de los detalles de la adjudicación del contrato, solicite por escrito explicaciones de las razones por las cuales su Oferta no fue seleccionada.</w:t>
            </w:r>
          </w:p>
        </w:tc>
      </w:tr>
      <w:tr w:rsidR="00B722F1" w:rsidRPr="00D03974" w14:paraId="2AEA92D1" w14:textId="77777777">
        <w:tc>
          <w:tcPr>
            <w:tcW w:w="2332" w:type="dxa"/>
            <w:gridSpan w:val="2"/>
          </w:tcPr>
          <w:p w14:paraId="0078A300" w14:textId="0B818A74" w:rsidR="00B722F1" w:rsidRPr="000468B3" w:rsidRDefault="008E4523">
            <w:pPr>
              <w:pStyle w:val="Ttulo3"/>
              <w:widowControl w:val="0"/>
              <w:spacing w:after="120"/>
              <w:rPr>
                <w:lang w:val="es-EC"/>
              </w:rPr>
            </w:pPr>
            <w:bookmarkStart w:id="264" w:name="_Toc94002186"/>
            <w:bookmarkStart w:id="265" w:name="_Toc94002794"/>
            <w:bookmarkStart w:id="266" w:name="_Toc94002985"/>
            <w:bookmarkStart w:id="267" w:name="_Toc94011901"/>
            <w:bookmarkStart w:id="268" w:name="_Toc94012177"/>
            <w:bookmarkStart w:id="269" w:name="_Toc94605044"/>
            <w:r w:rsidRPr="000468B3">
              <w:rPr>
                <w:lang w:val="es-EC"/>
              </w:rPr>
              <w:lastRenderedPageBreak/>
              <w:t>35.</w:t>
            </w:r>
            <w:r w:rsidRPr="000468B3">
              <w:rPr>
                <w:lang w:val="es-EC"/>
              </w:rPr>
              <w:tab/>
              <w:t>Garantía de Cumplimiento</w:t>
            </w:r>
            <w:bookmarkEnd w:id="264"/>
            <w:bookmarkEnd w:id="265"/>
            <w:bookmarkEnd w:id="266"/>
            <w:bookmarkEnd w:id="267"/>
            <w:bookmarkEnd w:id="268"/>
            <w:bookmarkEnd w:id="269"/>
            <w:r w:rsidRPr="000468B3">
              <w:rPr>
                <w:lang w:val="es-EC"/>
              </w:rPr>
              <w:t xml:space="preserve"> </w:t>
            </w:r>
          </w:p>
        </w:tc>
        <w:tc>
          <w:tcPr>
            <w:tcW w:w="6694" w:type="dxa"/>
            <w:gridSpan w:val="3"/>
          </w:tcPr>
          <w:p w14:paraId="2F11DFC3" w14:textId="54A74298" w:rsidR="00B722F1" w:rsidRPr="000468B3" w:rsidRDefault="008E4523">
            <w:pPr>
              <w:widowControl w:val="0"/>
              <w:spacing w:after="120"/>
              <w:ind w:left="612" w:hanging="612"/>
              <w:jc w:val="both"/>
              <w:rPr>
                <w:lang w:val="es-EC"/>
              </w:rPr>
            </w:pPr>
            <w:r w:rsidRPr="000468B3">
              <w:rPr>
                <w:lang w:val="es-EC"/>
              </w:rPr>
              <w:t>35.1</w:t>
            </w:r>
            <w:r w:rsidRPr="000468B3">
              <w:rPr>
                <w:lang w:val="es-EC"/>
              </w:rPr>
              <w:tab/>
              <w:t xml:space="preserve">Dentro de los </w:t>
            </w:r>
            <w:r w:rsidR="00170995" w:rsidRPr="000468B3">
              <w:rPr>
                <w:lang w:val="es-EC"/>
              </w:rPr>
              <w:t xml:space="preserve">veintiocho </w:t>
            </w:r>
            <w:r w:rsidR="00F8416F" w:rsidRPr="000468B3">
              <w:rPr>
                <w:lang w:val="es-EC"/>
              </w:rPr>
              <w:t>(</w:t>
            </w:r>
            <w:r w:rsidR="00170995" w:rsidRPr="000468B3">
              <w:rPr>
                <w:lang w:val="es-EC"/>
              </w:rPr>
              <w:t>28</w:t>
            </w:r>
            <w:r w:rsidR="00F8416F" w:rsidRPr="000468B3">
              <w:rPr>
                <w:lang w:val="es-EC"/>
              </w:rPr>
              <w:t>)</w:t>
            </w:r>
            <w:r w:rsidRPr="000468B3">
              <w:rPr>
                <w:lang w:val="es-EC"/>
              </w:rPr>
              <w:t xml:space="preserve"> días siguientes después de haber recibido la Carta de Aceptación, el Oferente seleccionado deberá firmar el contrato y entregar al Contratante una Garantía de Cumplimiento </w:t>
            </w:r>
            <w:r w:rsidR="007E0C3B" w:rsidRPr="000468B3">
              <w:rPr>
                <w:lang w:val="es-EC"/>
              </w:rPr>
              <w:t xml:space="preserve">(previa suscripción del contrato) </w:t>
            </w:r>
            <w:r w:rsidRPr="000468B3">
              <w:rPr>
                <w:lang w:val="es-EC"/>
              </w:rPr>
              <w:t xml:space="preserve">por el monto estipulado en las CGC y en la forma (garantía bancaria o fianza) </w:t>
            </w:r>
            <w:r w:rsidRPr="000468B3">
              <w:rPr>
                <w:b/>
                <w:bCs/>
                <w:lang w:val="es-EC"/>
              </w:rPr>
              <w:t>estipulada en los DDL</w:t>
            </w:r>
            <w:r w:rsidRPr="000468B3">
              <w:rPr>
                <w:lang w:val="es-EC"/>
              </w:rPr>
              <w:t>, denominada en los tipos y proporciones de monedas indicados en la Carta de Aceptación y de conformidad con las CGC.</w:t>
            </w:r>
          </w:p>
          <w:p w14:paraId="5BC20E7C" w14:textId="77777777" w:rsidR="00B722F1" w:rsidRPr="000468B3" w:rsidRDefault="008E4523">
            <w:pPr>
              <w:widowControl w:val="0"/>
              <w:spacing w:after="120"/>
              <w:ind w:left="612" w:hanging="612"/>
              <w:jc w:val="both"/>
              <w:rPr>
                <w:lang w:val="es-EC"/>
              </w:rPr>
            </w:pPr>
            <w:r w:rsidRPr="000468B3">
              <w:rPr>
                <w:lang w:val="es-EC"/>
              </w:rPr>
              <w:t>35.2</w:t>
            </w:r>
            <w:r w:rsidRPr="000468B3">
              <w:rPr>
                <w:lang w:val="es-EC"/>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3EB29DCD" w14:textId="77777777" w:rsidR="00B722F1" w:rsidRPr="000468B3" w:rsidRDefault="008E4523">
            <w:pPr>
              <w:widowControl w:val="0"/>
              <w:spacing w:after="120"/>
              <w:ind w:left="612" w:hanging="612"/>
              <w:jc w:val="both"/>
              <w:rPr>
                <w:lang w:val="es-EC"/>
              </w:rPr>
            </w:pPr>
            <w:r w:rsidRPr="000468B3">
              <w:rPr>
                <w:lang w:val="es-EC"/>
              </w:rPr>
              <w:t>35.3</w:t>
            </w:r>
            <w:r w:rsidRPr="000468B3">
              <w:rPr>
                <w:lang w:val="es-EC"/>
              </w:rPr>
              <w:tab/>
              <w:t>Si la Garantía de Cumplimiento suministrada por el Oferente seleccionado es una fianza, ésta deberá ser emitida por una compañía afianzadora que el Oferente seleccionado haya verificado que es aceptable para el Contratante.</w:t>
            </w:r>
          </w:p>
          <w:p w14:paraId="655C8F19" w14:textId="77777777" w:rsidR="00B722F1" w:rsidRPr="000468B3" w:rsidRDefault="008E4523">
            <w:pPr>
              <w:widowControl w:val="0"/>
              <w:spacing w:after="120"/>
              <w:ind w:left="612" w:hanging="540"/>
              <w:jc w:val="both"/>
              <w:rPr>
                <w:lang w:val="es-EC"/>
              </w:rPr>
            </w:pPr>
            <w:r w:rsidRPr="000468B3">
              <w:rPr>
                <w:lang w:val="es-EC"/>
              </w:rPr>
              <w:t>35.4</w:t>
            </w:r>
            <w:r w:rsidRPr="000468B3">
              <w:rPr>
                <w:lang w:val="es-EC"/>
              </w:rPr>
              <w:tab/>
              <w:t xml:space="preserve">El incumplimiento del Oferente seleccionado con las disposiciones de las Subcláusulas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w:t>
            </w:r>
            <w:r w:rsidRPr="000468B3">
              <w:rPr>
                <w:lang w:val="es-EC"/>
              </w:rPr>
              <w:lastRenderedPageBreak/>
              <w:t xml:space="preserve">17.4 de las IAO. </w:t>
            </w:r>
          </w:p>
        </w:tc>
      </w:tr>
      <w:tr w:rsidR="00B722F1" w:rsidRPr="00D03974" w14:paraId="7D0329DC" w14:textId="77777777">
        <w:tc>
          <w:tcPr>
            <w:tcW w:w="2332" w:type="dxa"/>
            <w:gridSpan w:val="2"/>
          </w:tcPr>
          <w:p w14:paraId="040F2283" w14:textId="4DE1CEFD" w:rsidR="00B722F1" w:rsidRPr="000468B3" w:rsidRDefault="008E4523">
            <w:pPr>
              <w:pStyle w:val="Ttulo3"/>
              <w:widowControl w:val="0"/>
              <w:spacing w:after="120"/>
              <w:rPr>
                <w:lang w:val="es-EC"/>
              </w:rPr>
            </w:pPr>
            <w:bookmarkStart w:id="270" w:name="_Toc94002187"/>
            <w:bookmarkStart w:id="271" w:name="_Toc94002795"/>
            <w:bookmarkStart w:id="272" w:name="_Toc94002986"/>
            <w:bookmarkStart w:id="273" w:name="_Toc94011902"/>
            <w:bookmarkStart w:id="274" w:name="_Toc94012178"/>
            <w:bookmarkStart w:id="275" w:name="_Toc94605045"/>
            <w:r w:rsidRPr="000468B3">
              <w:rPr>
                <w:lang w:val="es-EC"/>
              </w:rPr>
              <w:lastRenderedPageBreak/>
              <w:t>36.</w:t>
            </w:r>
            <w:r w:rsidRPr="000468B3">
              <w:rPr>
                <w:lang w:val="es-EC"/>
              </w:rPr>
              <w:tab/>
              <w:t>Pago de anticipo y Garantía</w:t>
            </w:r>
            <w:bookmarkEnd w:id="270"/>
            <w:bookmarkEnd w:id="271"/>
            <w:bookmarkEnd w:id="272"/>
            <w:bookmarkEnd w:id="273"/>
            <w:bookmarkEnd w:id="274"/>
            <w:bookmarkEnd w:id="275"/>
          </w:p>
        </w:tc>
        <w:tc>
          <w:tcPr>
            <w:tcW w:w="6694" w:type="dxa"/>
            <w:gridSpan w:val="3"/>
          </w:tcPr>
          <w:p w14:paraId="53ABB31C" w14:textId="77777777" w:rsidR="00B722F1" w:rsidRPr="000468B3" w:rsidRDefault="008E4523">
            <w:pPr>
              <w:widowControl w:val="0"/>
              <w:spacing w:after="120"/>
              <w:ind w:left="612" w:hanging="612"/>
              <w:jc w:val="both"/>
              <w:rPr>
                <w:lang w:val="es-EC"/>
              </w:rPr>
            </w:pPr>
            <w:r w:rsidRPr="000468B3">
              <w:rPr>
                <w:lang w:val="es-EC"/>
              </w:rPr>
              <w:t>36.1</w:t>
            </w:r>
            <w:r w:rsidRPr="000468B3">
              <w:rPr>
                <w:lang w:val="es-EC"/>
              </w:rPr>
              <w:tab/>
              <w:t xml:space="preserve">El Contratante proveerá un anticipo sobre el Precio del Contrato, de acuerdo a lo estipulado en las CGC y supeditado al monto máximo </w:t>
            </w:r>
            <w:r w:rsidRPr="000468B3">
              <w:rPr>
                <w:b/>
                <w:lang w:val="es-EC"/>
              </w:rPr>
              <w:t>establecido en los DDL</w:t>
            </w:r>
            <w:r w:rsidRPr="000468B3">
              <w:rPr>
                <w:lang w:val="es-EC"/>
              </w:rPr>
              <w:t xml:space="preserve">. El pago del anticipo deberá ejecutarse contra la recepción de una garantía. En la Sección X “Formularios de Garantía” se proporciona un formulario de Garantía Bancaria para Pago de Anticipo. </w:t>
            </w:r>
          </w:p>
        </w:tc>
      </w:tr>
      <w:tr w:rsidR="00B722F1" w:rsidRPr="00D03974" w14:paraId="6B7E6072" w14:textId="77777777">
        <w:tc>
          <w:tcPr>
            <w:tcW w:w="2332" w:type="dxa"/>
            <w:gridSpan w:val="2"/>
          </w:tcPr>
          <w:p w14:paraId="7D69E450" w14:textId="77777777" w:rsidR="00B722F1" w:rsidRPr="000468B3" w:rsidRDefault="008E4523">
            <w:pPr>
              <w:pStyle w:val="Ttulo3"/>
              <w:widowControl w:val="0"/>
              <w:spacing w:after="120"/>
              <w:rPr>
                <w:lang w:val="es-EC"/>
              </w:rPr>
            </w:pPr>
            <w:bookmarkStart w:id="276" w:name="_Toc94002188"/>
            <w:bookmarkStart w:id="277" w:name="_Toc94002796"/>
            <w:bookmarkStart w:id="278" w:name="_Toc94002987"/>
            <w:bookmarkStart w:id="279" w:name="_Toc94011903"/>
            <w:bookmarkStart w:id="280" w:name="_Toc94012179"/>
            <w:bookmarkStart w:id="281" w:name="_Toc94605046"/>
            <w:r w:rsidRPr="000468B3">
              <w:rPr>
                <w:lang w:val="es-EC"/>
              </w:rPr>
              <w:t>37.  Conciliador</w:t>
            </w:r>
            <w:bookmarkEnd w:id="276"/>
            <w:bookmarkEnd w:id="277"/>
            <w:bookmarkEnd w:id="278"/>
            <w:bookmarkEnd w:id="279"/>
            <w:bookmarkEnd w:id="280"/>
            <w:bookmarkEnd w:id="281"/>
          </w:p>
        </w:tc>
        <w:tc>
          <w:tcPr>
            <w:tcW w:w="6694" w:type="dxa"/>
            <w:gridSpan w:val="3"/>
          </w:tcPr>
          <w:p w14:paraId="6268D9F4" w14:textId="77777777" w:rsidR="00B722F1" w:rsidRPr="000468B3" w:rsidRDefault="008E4523">
            <w:pPr>
              <w:widowControl w:val="0"/>
              <w:spacing w:after="120"/>
              <w:ind w:left="612" w:hanging="612"/>
              <w:jc w:val="both"/>
              <w:rPr>
                <w:lang w:val="es-EC"/>
              </w:rPr>
            </w:pPr>
            <w:r w:rsidRPr="000468B3">
              <w:rPr>
                <w:lang w:val="es-EC"/>
              </w:rPr>
              <w:t>37.1</w:t>
            </w:r>
            <w:r w:rsidRPr="000468B3">
              <w:rPr>
                <w:lang w:val="es-EC"/>
              </w:rPr>
              <w:tab/>
              <w:t xml:space="preserve">El Contratante propone que se designe como Conciliador bajo el Contrato a la persona </w:t>
            </w:r>
            <w:r w:rsidRPr="000468B3">
              <w:rPr>
                <w:b/>
                <w:bCs/>
                <w:lang w:val="es-EC"/>
              </w:rPr>
              <w:t>nombrada en los DDL</w:t>
            </w:r>
            <w:r w:rsidRPr="000468B3">
              <w:rPr>
                <w:lang w:val="es-EC"/>
              </w:rPr>
              <w:t xml:space="preserve">, a quien se le pagarán los honorarios por hora </w:t>
            </w:r>
            <w:r w:rsidRPr="000468B3">
              <w:rPr>
                <w:b/>
                <w:bCs/>
                <w:lang w:val="es-EC"/>
              </w:rPr>
              <w:t>estipulados en los DDL</w:t>
            </w:r>
            <w:r w:rsidRPr="000468B3">
              <w:rPr>
                <w:lang w:val="es-EC"/>
              </w:rPr>
              <w:t xml:space="preserve">,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w:t>
            </w:r>
            <w:r w:rsidRPr="000468B3">
              <w:rPr>
                <w:b/>
                <w:bCs/>
                <w:lang w:val="es-EC"/>
              </w:rPr>
              <w:t>designada en los DDL y las CEC</w:t>
            </w:r>
            <w:r w:rsidRPr="000468B3">
              <w:rPr>
                <w:lang w:val="es-EC"/>
              </w:rPr>
              <w:t>, a solicitud de cualquiera de las partes.</w:t>
            </w:r>
          </w:p>
        </w:tc>
      </w:tr>
    </w:tbl>
    <w:p w14:paraId="6A46EA73" w14:textId="77777777" w:rsidR="00B722F1" w:rsidRPr="000468B3" w:rsidRDefault="00B722F1">
      <w:pPr>
        <w:rPr>
          <w:lang w:val="es-EC"/>
        </w:rPr>
        <w:sectPr w:rsidR="00B722F1" w:rsidRPr="000468B3">
          <w:headerReference w:type="even" r:id="rId12"/>
          <w:headerReference w:type="default" r:id="rId13"/>
          <w:pgSz w:w="11906" w:h="16838"/>
          <w:pgMar w:top="1440" w:right="1440" w:bottom="1440" w:left="1440" w:header="720" w:footer="0" w:gutter="0"/>
          <w:pgNumType w:start="1"/>
          <w:cols w:space="720"/>
          <w:formProt w:val="0"/>
          <w:docGrid w:linePitch="326"/>
        </w:sectPr>
      </w:pPr>
    </w:p>
    <w:p w14:paraId="3D9D337D" w14:textId="6227438A" w:rsidR="00B722F1" w:rsidRPr="000468B3" w:rsidRDefault="008E4523">
      <w:pPr>
        <w:pStyle w:val="Ttulo1"/>
        <w:spacing w:before="0" w:after="120"/>
        <w:rPr>
          <w:rFonts w:ascii="Times New Roman" w:hAnsi="Times New Roman"/>
          <w:sz w:val="24"/>
          <w:lang w:val="es-EC"/>
        </w:rPr>
      </w:pPr>
      <w:bookmarkStart w:id="282" w:name="_Toc94002988"/>
      <w:bookmarkStart w:id="283" w:name="_Toc94011904"/>
      <w:bookmarkStart w:id="284" w:name="_Toc94012180"/>
      <w:bookmarkStart w:id="285" w:name="_Toc94605047"/>
      <w:r w:rsidRPr="000468B3">
        <w:rPr>
          <w:rFonts w:ascii="Times New Roman" w:hAnsi="Times New Roman"/>
          <w:sz w:val="24"/>
          <w:lang w:val="es-EC"/>
        </w:rPr>
        <w:lastRenderedPageBreak/>
        <w:t>Sección II. Datos de la Licitación</w:t>
      </w:r>
      <w:bookmarkEnd w:id="282"/>
      <w:bookmarkEnd w:id="283"/>
      <w:bookmarkEnd w:id="284"/>
      <w:bookmarkEnd w:id="285"/>
      <w:r w:rsidRPr="000468B3">
        <w:rPr>
          <w:rFonts w:ascii="Times New Roman" w:hAnsi="Times New Roman"/>
          <w:sz w:val="24"/>
          <w:lang w:val="es-EC"/>
        </w:rPr>
        <w:t xml:space="preserve"> </w:t>
      </w:r>
    </w:p>
    <w:p w14:paraId="52CD29F6" w14:textId="77777777" w:rsidR="00B722F1" w:rsidRPr="000468B3" w:rsidRDefault="00B722F1">
      <w:pPr>
        <w:keepNext/>
        <w:spacing w:after="120"/>
        <w:jc w:val="center"/>
        <w:rPr>
          <w:b/>
          <w:bCs/>
          <w:lang w:val="es-EC"/>
        </w:rPr>
      </w:pPr>
    </w:p>
    <w:tbl>
      <w:tblPr>
        <w:tblW w:w="9881" w:type="dxa"/>
        <w:tblLayout w:type="fixed"/>
        <w:tblLook w:val="0000" w:firstRow="0" w:lastRow="0" w:firstColumn="0" w:lastColumn="0" w:noHBand="0" w:noVBand="0"/>
      </w:tblPr>
      <w:tblGrid>
        <w:gridCol w:w="796"/>
        <w:gridCol w:w="9085"/>
      </w:tblGrid>
      <w:tr w:rsidR="00B722F1" w:rsidRPr="00D03974" w14:paraId="6ED0AD1D" w14:textId="77777777" w:rsidTr="00EC0C40">
        <w:trPr>
          <w:cantSplit/>
        </w:trPr>
        <w:tc>
          <w:tcPr>
            <w:tcW w:w="9881" w:type="dxa"/>
            <w:gridSpan w:val="2"/>
            <w:tcBorders>
              <w:top w:val="single" w:sz="4" w:space="0" w:color="000000"/>
              <w:left w:val="single" w:sz="4" w:space="0" w:color="000000"/>
              <w:bottom w:val="single" w:sz="4" w:space="0" w:color="000000"/>
              <w:right w:val="single" w:sz="4" w:space="0" w:color="000000"/>
            </w:tcBorders>
          </w:tcPr>
          <w:p w14:paraId="23CF9D42" w14:textId="77777777" w:rsidR="00B722F1" w:rsidRPr="000468B3" w:rsidRDefault="008E4523">
            <w:pPr>
              <w:pStyle w:val="Ttulo4"/>
              <w:widowControl w:val="0"/>
              <w:numPr>
                <w:ilvl w:val="0"/>
                <w:numId w:val="8"/>
              </w:numPr>
              <w:spacing w:after="120"/>
              <w:ind w:left="778" w:hanging="418"/>
              <w:rPr>
                <w:b w:val="0"/>
                <w:bCs w:val="0"/>
                <w:sz w:val="24"/>
                <w:lang w:val="es-EC"/>
              </w:rPr>
            </w:pPr>
            <w:r w:rsidRPr="000468B3">
              <w:rPr>
                <w:sz w:val="24"/>
                <w:lang w:val="es-EC"/>
              </w:rPr>
              <w:t>Disposiciones Generales</w:t>
            </w:r>
          </w:p>
        </w:tc>
      </w:tr>
      <w:tr w:rsidR="00B722F1" w:rsidRPr="00D03974" w14:paraId="24D1D557" w14:textId="77777777" w:rsidTr="00EC0C40">
        <w:tc>
          <w:tcPr>
            <w:tcW w:w="796" w:type="dxa"/>
            <w:tcBorders>
              <w:top w:val="single" w:sz="4" w:space="0" w:color="000000"/>
              <w:left w:val="single" w:sz="4" w:space="0" w:color="000000"/>
              <w:bottom w:val="single" w:sz="4" w:space="0" w:color="000000"/>
              <w:right w:val="single" w:sz="4" w:space="0" w:color="000000"/>
            </w:tcBorders>
          </w:tcPr>
          <w:p w14:paraId="568E1DF5" w14:textId="77777777" w:rsidR="00B722F1" w:rsidRPr="000468B3" w:rsidRDefault="008E4523">
            <w:pPr>
              <w:widowControl w:val="0"/>
              <w:spacing w:after="120"/>
              <w:rPr>
                <w:b/>
                <w:bCs/>
                <w:lang w:val="es-EC"/>
              </w:rPr>
            </w:pPr>
            <w:r w:rsidRPr="000468B3">
              <w:rPr>
                <w:b/>
                <w:bCs/>
                <w:lang w:val="es-EC"/>
              </w:rPr>
              <w:t>IAO 1.1</w:t>
            </w:r>
          </w:p>
        </w:tc>
        <w:tc>
          <w:tcPr>
            <w:tcW w:w="90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20138D" w14:textId="31ED2D4B" w:rsidR="00B722F1" w:rsidRPr="000468B3" w:rsidRDefault="008E4523">
            <w:pPr>
              <w:keepNext/>
              <w:widowControl w:val="0"/>
              <w:spacing w:after="120"/>
              <w:rPr>
                <w:lang w:val="es-EC"/>
              </w:rPr>
            </w:pPr>
            <w:r w:rsidRPr="000468B3">
              <w:rPr>
                <w:b/>
                <w:bCs/>
                <w:lang w:val="es-EC"/>
              </w:rPr>
              <w:t>El Contratante es:</w:t>
            </w:r>
            <w:r w:rsidRPr="000468B3">
              <w:rPr>
                <w:lang w:val="es-EC"/>
              </w:rPr>
              <w:t xml:space="preserve"> </w:t>
            </w:r>
            <w:sdt>
              <w:sdtPr>
                <w:rPr>
                  <w:lang w:val="es-EC"/>
                </w:rPr>
                <w:alias w:val="Contractor"/>
                <w:tag w:val="Contractor"/>
                <w:id w:val="2115327985"/>
                <w:placeholder>
                  <w:docPart w:val="DefaultPlaceholder_-1854013440"/>
                </w:placeholder>
              </w:sdtPr>
              <w:sdtContent>
                <w:r w:rsidR="00800FF7" w:rsidRPr="000468B3">
                  <w:rPr>
                    <w:lang w:val="es-EC"/>
                  </w:rPr>
                  <w:t xml:space="preserve">Gobierno Autónomo Descentralizado Municipal del Cantón Portoviejo </w:t>
                </w:r>
              </w:sdtContent>
            </w:sdt>
          </w:p>
          <w:p w14:paraId="7FDDE155" w14:textId="77777777" w:rsidR="00A11118" w:rsidRPr="000468B3" w:rsidRDefault="00A11118" w:rsidP="00A11118">
            <w:pPr>
              <w:jc w:val="both"/>
              <w:rPr>
                <w:b/>
                <w:bCs/>
                <w:lang w:val="es-EC"/>
              </w:rPr>
            </w:pPr>
          </w:p>
          <w:p w14:paraId="05E1E4B6" w14:textId="77777777" w:rsidR="0008627C" w:rsidRPr="0008627C" w:rsidRDefault="0008627C" w:rsidP="0008627C">
            <w:pPr>
              <w:contextualSpacing/>
              <w:jc w:val="both"/>
              <w:rPr>
                <w:lang w:val="es-EC"/>
              </w:rPr>
            </w:pPr>
            <w:r w:rsidRPr="0008627C">
              <w:rPr>
                <w:lang w:val="es-EC"/>
              </w:rPr>
              <w:t>El  03 de junio 2021, el GADM de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cuyo objetivo es financiar el  Programa de Agua Potable y Saneamiento en comunidades rurales dispersas del cantón Portoviejo; su ejecución se encuentra a cargo del  Gobierno Autónomo Descentralizado Municipal del cantón Portoviejo.</w:t>
            </w:r>
          </w:p>
          <w:p w14:paraId="460FDF47" w14:textId="77777777" w:rsidR="0008627C" w:rsidRPr="0008627C" w:rsidRDefault="0008627C" w:rsidP="0008627C">
            <w:pPr>
              <w:contextualSpacing/>
              <w:jc w:val="both"/>
              <w:rPr>
                <w:lang w:val="es-EC"/>
              </w:rPr>
            </w:pPr>
          </w:p>
          <w:p w14:paraId="69F5735E" w14:textId="77777777" w:rsidR="0008627C" w:rsidRPr="0008627C" w:rsidRDefault="0008627C" w:rsidP="0008627C">
            <w:pPr>
              <w:contextualSpacing/>
              <w:jc w:val="both"/>
              <w:rPr>
                <w:lang w:val="es-EC"/>
              </w:rPr>
            </w:pPr>
            <w:r w:rsidRPr="0008627C">
              <w:rPr>
                <w:lang w:val="es-EC"/>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y en él se estipula en el apartado 4.3.1 Licitación y su adjudicación: “Para la correcta y ágil ejecución de los programas, la UGP podrá aplicar dos (2) procedimientos de licitaciones, debidamente sustentados y previa No Objeción de AECID [...] 2.-  Procedimiento bajo la política de adquisiciones del BID" .</w:t>
            </w:r>
          </w:p>
          <w:p w14:paraId="0857CF6B" w14:textId="77777777" w:rsidR="0008627C" w:rsidRPr="0008627C" w:rsidRDefault="0008627C" w:rsidP="0008627C">
            <w:pPr>
              <w:contextualSpacing/>
              <w:jc w:val="both"/>
              <w:rPr>
                <w:lang w:val="es-EC"/>
              </w:rPr>
            </w:pPr>
          </w:p>
          <w:p w14:paraId="2BBCEF6C" w14:textId="77777777" w:rsidR="0008627C" w:rsidRPr="0008627C" w:rsidRDefault="0008627C" w:rsidP="0008627C">
            <w:pPr>
              <w:contextualSpacing/>
              <w:jc w:val="both"/>
              <w:rPr>
                <w:lang w:val="es-EC"/>
              </w:rPr>
            </w:pPr>
            <w:r w:rsidRPr="0008627C">
              <w:rPr>
                <w:lang w:val="es-EC"/>
              </w:rPr>
              <w:t>Que mediante oficio CV-236-2022 OTC-ECU de fecha 23 de julio de 2022,  se informa que  han sido aprobadas por la AECID las modificaciones del Plan Operativo General (POG) y mediante oficio CV-12-2023 OTC-ECU de fecha 19 de enero de 2023 la AECID remite la aprobación del Plan Operativo Anual 2 (POA 2) donde se indican las acciones contempladas en el programa y se incluyen los resultados, indicadores, productos, cronograma y presupuesto, planificados, alineados con el fin de dotar de agua y saneamiento a comunidades dispersas rurales del cantón Portoviejo</w:t>
            </w:r>
          </w:p>
          <w:p w14:paraId="0A39DAE1" w14:textId="77777777" w:rsidR="0008627C" w:rsidRPr="0008627C" w:rsidRDefault="0008627C" w:rsidP="0008627C">
            <w:pPr>
              <w:contextualSpacing/>
              <w:jc w:val="both"/>
              <w:rPr>
                <w:lang w:val="es-EC"/>
              </w:rPr>
            </w:pPr>
          </w:p>
          <w:p w14:paraId="688E98A4" w14:textId="3779107B" w:rsidR="0008627C" w:rsidRPr="0008627C" w:rsidRDefault="0008627C" w:rsidP="0008627C">
            <w:pPr>
              <w:contextualSpacing/>
              <w:jc w:val="both"/>
              <w:rPr>
                <w:lang w:val="es-EC"/>
              </w:rPr>
            </w:pPr>
            <w:r w:rsidRPr="0008627C">
              <w:rPr>
                <w:lang w:val="es-EC"/>
              </w:rPr>
              <w:t>Con fecha 22 de septiembre del 2022, se firma el contrato de consultoría CDC-MPORTO-018-2022, “CONSULTORÍA PARA LA ELABORACIÓN DE PRE FACTIBILIDADES PARA LA CONSTRUCCIÓN DE SISTEMAS DE AGUA POTABLE Y SANEAMIENTO EN COMUNIDADES RURALES DISPERSAS - FASE 2 – DEL CANTÓN PORTOVIEJO”, en la que consta dentro de sus productos, la entrega de estudios de prospección geofísica para determinar la ubicación y construcción de pozos exploratorios y/o definitivos.</w:t>
            </w:r>
          </w:p>
          <w:p w14:paraId="4182C08B" w14:textId="77777777" w:rsidR="0008627C" w:rsidRPr="0008627C" w:rsidRDefault="0008627C" w:rsidP="0008627C">
            <w:pPr>
              <w:contextualSpacing/>
              <w:jc w:val="both"/>
              <w:rPr>
                <w:lang w:val="es-EC"/>
              </w:rPr>
            </w:pPr>
          </w:p>
          <w:p w14:paraId="50215CBA" w14:textId="77777777" w:rsidR="0008627C" w:rsidRPr="0008627C" w:rsidRDefault="0008627C" w:rsidP="0008627C">
            <w:pPr>
              <w:contextualSpacing/>
              <w:jc w:val="both"/>
              <w:rPr>
                <w:lang w:val="es-EC"/>
              </w:rPr>
            </w:pPr>
            <w:r w:rsidRPr="0008627C">
              <w:rPr>
                <w:lang w:val="es-EC"/>
              </w:rPr>
              <w:t xml:space="preserve">Mediante oficio CV-012-2023 OTC-ECU de fecha 19 de enero de 2023, se informa que han sido aprobadas por la AECID el POA 2 del programa ECU LAIF 016, en donde se encuentra planificada la construcción de pozos y de los sistemas </w:t>
            </w:r>
          </w:p>
          <w:p w14:paraId="2AEF294F" w14:textId="77777777" w:rsidR="0008627C" w:rsidRPr="0008627C" w:rsidRDefault="0008627C" w:rsidP="0008627C">
            <w:pPr>
              <w:contextualSpacing/>
              <w:jc w:val="both"/>
              <w:rPr>
                <w:lang w:val="es-EC"/>
              </w:rPr>
            </w:pPr>
          </w:p>
          <w:p w14:paraId="34107818" w14:textId="77777777" w:rsidR="0008627C" w:rsidRPr="0008627C" w:rsidRDefault="0008627C" w:rsidP="0008627C">
            <w:pPr>
              <w:contextualSpacing/>
              <w:jc w:val="both"/>
              <w:rPr>
                <w:lang w:val="es-EC"/>
              </w:rPr>
            </w:pPr>
          </w:p>
          <w:p w14:paraId="76DBF3A0" w14:textId="77777777" w:rsidR="0008627C" w:rsidRPr="0008627C" w:rsidRDefault="0008627C" w:rsidP="0008627C">
            <w:pPr>
              <w:contextualSpacing/>
              <w:jc w:val="both"/>
              <w:rPr>
                <w:lang w:val="es-EC"/>
              </w:rPr>
            </w:pPr>
            <w:r w:rsidRPr="0008627C">
              <w:rPr>
                <w:lang w:val="es-EC"/>
              </w:rPr>
              <w:t>Que mediante oficio GADMP-DGAPA-2023-0011-O, de fecha 10 de marzo del 2023, la UGP solicito al Ministerio de Ambiente, Agua y Transición Ecológica (MAATE) el permiso de exploración de agua subterránea, el mismo que fue otorgado mediante resolución Nro. MAATE-DZ4-2023-0116-R de fecha 07 de junio de 2023.</w:t>
            </w:r>
          </w:p>
          <w:p w14:paraId="6F1E4931" w14:textId="77777777" w:rsidR="0008627C" w:rsidRPr="0008627C" w:rsidRDefault="0008627C" w:rsidP="0008627C">
            <w:pPr>
              <w:contextualSpacing/>
              <w:jc w:val="both"/>
              <w:rPr>
                <w:lang w:val="es-EC"/>
              </w:rPr>
            </w:pPr>
          </w:p>
          <w:p w14:paraId="79CA6006" w14:textId="446364DF" w:rsidR="00A11118" w:rsidRPr="000468B3" w:rsidRDefault="0008627C" w:rsidP="0008627C">
            <w:pPr>
              <w:keepNext/>
              <w:widowControl w:val="0"/>
              <w:spacing w:after="120"/>
              <w:jc w:val="both"/>
              <w:rPr>
                <w:lang w:val="es-EC"/>
              </w:rPr>
            </w:pPr>
            <w:r w:rsidRPr="0008627C">
              <w:rPr>
                <w:lang w:val="es-EC"/>
              </w:rPr>
              <w:t xml:space="preserve">En este marco el GADM del Cantón Portoviejo ha creído conveniente realizar la </w:t>
            </w:r>
            <w:r w:rsidR="007E05E9">
              <w:rPr>
                <w:lang w:val="es-EC"/>
              </w:rPr>
              <w:t>“</w:t>
            </w:r>
            <w:r w:rsidRPr="0008627C">
              <w:rPr>
                <w:lang w:val="es-EC"/>
              </w:rPr>
              <w:t>CONSTRUCCIÓN DE SIETE (7) POZOS EXPLORATORIOS Y/O DEFINITIVOS PARA DOTACIÓN DE AGUA EN COMUNIDADES RURALES DISPERSAS DEL CANTÓN PORTOVIEJO DE LA PROVINCIA DE MANABÍ – FASE 2” con base a una priorización técnica y social, y las necesidades de acceso de agua potable de la población potencialmente a servir.</w:t>
            </w:r>
          </w:p>
          <w:p w14:paraId="107DCE18" w14:textId="7441A368" w:rsidR="001F09BF" w:rsidRPr="000468B3" w:rsidRDefault="008E4523" w:rsidP="001F09BF">
            <w:pPr>
              <w:spacing w:after="120"/>
              <w:jc w:val="both"/>
              <w:rPr>
                <w:b/>
                <w:bCs/>
                <w:color w:val="000000"/>
                <w:shd w:val="clear" w:color="auto" w:fill="FFFFFF"/>
                <w:lang w:val="es-EC"/>
              </w:rPr>
            </w:pPr>
            <w:r w:rsidRPr="000468B3">
              <w:rPr>
                <w:b/>
                <w:bCs/>
                <w:shd w:val="clear" w:color="auto" w:fill="FFFFFF" w:themeFill="background1"/>
                <w:lang w:val="es-EC"/>
              </w:rPr>
              <w:t xml:space="preserve">El nombre e identificación del </w:t>
            </w:r>
            <w:r w:rsidR="00C3232A" w:rsidRPr="000468B3">
              <w:rPr>
                <w:b/>
                <w:bCs/>
                <w:shd w:val="clear" w:color="auto" w:fill="FFFFFF" w:themeFill="background1"/>
                <w:lang w:val="es-EC"/>
              </w:rPr>
              <w:t xml:space="preserve">proceso de </w:t>
            </w:r>
            <w:r w:rsidR="001E6F3C" w:rsidRPr="000468B3">
              <w:rPr>
                <w:b/>
                <w:bCs/>
                <w:shd w:val="clear" w:color="auto" w:fill="FFFFFF" w:themeFill="background1"/>
                <w:lang w:val="es-EC"/>
              </w:rPr>
              <w:t>licitación</w:t>
            </w:r>
            <w:r w:rsidR="00C3232A" w:rsidRPr="000468B3">
              <w:rPr>
                <w:b/>
                <w:bCs/>
                <w:shd w:val="clear" w:color="auto" w:fill="FFFFFF" w:themeFill="background1"/>
                <w:lang w:val="es-EC"/>
              </w:rPr>
              <w:t xml:space="preserve"> </w:t>
            </w:r>
            <w:r w:rsidRPr="000468B3">
              <w:rPr>
                <w:b/>
                <w:bCs/>
                <w:shd w:val="clear" w:color="auto" w:fill="FFFFFF" w:themeFill="background1"/>
                <w:lang w:val="es-EC"/>
              </w:rPr>
              <w:t>son</w:t>
            </w:r>
            <w:r w:rsidR="000D1A2F" w:rsidRPr="000468B3">
              <w:rPr>
                <w:b/>
                <w:bCs/>
                <w:shd w:val="clear" w:color="auto" w:fill="FFFFFF" w:themeFill="background1"/>
                <w:lang w:val="es-EC"/>
              </w:rPr>
              <w:t>:</w:t>
            </w:r>
            <w:r w:rsidR="007E0F00" w:rsidRPr="000468B3">
              <w:rPr>
                <w:lang w:val="es-EC"/>
              </w:rPr>
              <w:t xml:space="preserve"> </w:t>
            </w:r>
            <w:sdt>
              <w:sdtPr>
                <w:rPr>
                  <w:shd w:val="clear" w:color="auto" w:fill="FFFFFF" w:themeFill="background1"/>
                  <w:lang w:val="es-EC"/>
                </w:rPr>
                <w:alias w:val="Titulo"/>
                <w:tag w:val="Titulo"/>
                <w:id w:val="-1387559517"/>
                <w:placeholder>
                  <w:docPart w:val="6C5E11B583644A1E949E58E58DF70ABF"/>
                </w:placeholder>
              </w:sdtPr>
              <w:sdtEndPr>
                <w:rPr>
                  <w:shd w:val="clear" w:color="auto" w:fill="auto"/>
                </w:rPr>
              </w:sdtEndPr>
              <w:sdtContent>
                <w:r w:rsidR="0008627C" w:rsidRPr="0008627C">
                  <w:rPr>
                    <w:bCs/>
                    <w:spacing w:val="-2"/>
                    <w:sz w:val="22"/>
                    <w:szCs w:val="22"/>
                  </w:rPr>
                  <w:t>CONSTRUCCIÓN DE SIETE (7) POZOS EXPLORATORIOS Y/O DEFINITIVOS PARA DOTACIÓN DE AGUA EN COMUNIDADES RURALES DISPERSAS DEL CANTÓN PORTOVIEJO DE LA PROVINCIA DE MANABÍ – FASE 2</w:t>
                </w:r>
              </w:sdtContent>
            </w:sdt>
            <w:r w:rsidR="001F09BF" w:rsidRPr="000468B3">
              <w:rPr>
                <w:lang w:val="es-EC"/>
              </w:rPr>
              <w:t xml:space="preserve">, </w:t>
            </w:r>
            <w:r w:rsidR="001F09BF" w:rsidRPr="000468B3">
              <w:rPr>
                <w:b/>
                <w:bCs/>
                <w:color w:val="000000"/>
                <w:shd w:val="clear" w:color="auto" w:fill="FFFFFF"/>
                <w:lang w:val="es-EC"/>
              </w:rPr>
              <w:t>LPN–ZD–AECID–</w:t>
            </w:r>
            <w:r w:rsidR="00D03974" w:rsidRPr="000468B3">
              <w:rPr>
                <w:b/>
                <w:bCs/>
                <w:color w:val="000000"/>
                <w:shd w:val="clear" w:color="auto" w:fill="FFFFFF"/>
                <w:lang w:val="es-EC"/>
              </w:rPr>
              <w:t>GAD</w:t>
            </w:r>
            <w:r w:rsidR="00D03974">
              <w:rPr>
                <w:b/>
                <w:bCs/>
                <w:color w:val="000000"/>
                <w:shd w:val="clear" w:color="auto" w:fill="FFFFFF"/>
                <w:lang w:val="es-EC"/>
              </w:rPr>
              <w:t>M</w:t>
            </w:r>
            <w:r w:rsidR="00D03974" w:rsidRPr="000468B3">
              <w:rPr>
                <w:b/>
                <w:bCs/>
                <w:color w:val="000000"/>
                <w:shd w:val="clear" w:color="auto" w:fill="FFFFFF"/>
                <w:lang w:val="es-EC"/>
              </w:rPr>
              <w:t>P</w:t>
            </w:r>
            <w:r w:rsidR="001F09BF" w:rsidRPr="000468B3">
              <w:rPr>
                <w:b/>
                <w:bCs/>
                <w:color w:val="000000"/>
                <w:shd w:val="clear" w:color="auto" w:fill="FFFFFF"/>
                <w:lang w:val="es-EC"/>
              </w:rPr>
              <w:t>–00</w:t>
            </w:r>
            <w:r w:rsidR="0008627C">
              <w:rPr>
                <w:b/>
                <w:bCs/>
                <w:color w:val="000000"/>
                <w:shd w:val="clear" w:color="auto" w:fill="FFFFFF"/>
                <w:lang w:val="es-EC"/>
              </w:rPr>
              <w:t>3</w:t>
            </w:r>
          </w:p>
          <w:p w14:paraId="0E6DC957" w14:textId="3421A48A" w:rsidR="00BB7972" w:rsidRPr="000468B3" w:rsidRDefault="008E4523" w:rsidP="005925F1">
            <w:pPr>
              <w:keepNext/>
              <w:widowControl w:val="0"/>
              <w:spacing w:after="120"/>
              <w:jc w:val="both"/>
              <w:rPr>
                <w:i/>
                <w:iCs/>
                <w:color w:val="548DD4"/>
                <w:lang w:val="es-EC"/>
              </w:rPr>
            </w:pPr>
            <w:r w:rsidRPr="000468B3">
              <w:rPr>
                <w:b/>
                <w:bCs/>
                <w:shd w:val="clear" w:color="auto" w:fill="FFFFFF" w:themeFill="background1"/>
                <w:lang w:val="es-EC"/>
              </w:rPr>
              <w:t>El presupuesto referencial es</w:t>
            </w:r>
            <w:r w:rsidR="00A11118" w:rsidRPr="000468B3">
              <w:rPr>
                <w:b/>
                <w:bCs/>
                <w:shd w:val="clear" w:color="auto" w:fill="FFFFFF" w:themeFill="background1"/>
                <w:lang w:val="es-EC"/>
              </w:rPr>
              <w:t>:</w:t>
            </w:r>
            <w:r w:rsidRPr="000468B3">
              <w:rPr>
                <w:shd w:val="clear" w:color="auto" w:fill="FFFFFF" w:themeFill="background1"/>
                <w:lang w:val="es-EC"/>
              </w:rPr>
              <w:t xml:space="preserve"> </w:t>
            </w:r>
            <w:sdt>
              <w:sdtPr>
                <w:rPr>
                  <w:shd w:val="clear" w:color="auto" w:fill="FFFFFF" w:themeFill="background1"/>
                  <w:lang w:val="es-EC"/>
                </w:rPr>
                <w:alias w:val="Total_Cost_Tax_Full"/>
                <w:tag w:val="Total_Cost_Tax_Full"/>
                <w:id w:val="1258560545"/>
                <w:placeholder>
                  <w:docPart w:val="DefaultPlaceholder_-1854013440"/>
                </w:placeholder>
              </w:sdtPr>
              <w:sdtEndPr>
                <w:rPr>
                  <w:rStyle w:val="normaltextrun"/>
                  <w:highlight w:val="yellow"/>
                </w:rPr>
              </w:sdtEndPr>
              <w:sdtContent>
                <w:r w:rsidR="00603203" w:rsidRPr="00734756">
                  <w:rPr>
                    <w:shd w:val="clear" w:color="auto" w:fill="FFFFFF" w:themeFill="background1"/>
                    <w:lang w:val="es-EC"/>
                  </w:rPr>
                  <w:t>USD</w:t>
                </w:r>
                <w:r w:rsidR="007E05E9">
                  <w:rPr>
                    <w:shd w:val="clear" w:color="auto" w:fill="FFFFFF" w:themeFill="background1"/>
                    <w:lang w:val="es-EC"/>
                  </w:rPr>
                  <w:t>.</w:t>
                </w:r>
                <w:r w:rsidR="0008627C">
                  <w:rPr>
                    <w:shd w:val="clear" w:color="auto" w:fill="FFFFFF" w:themeFill="background1"/>
                    <w:lang w:val="es-EC"/>
                  </w:rPr>
                  <w:t xml:space="preserve"> </w:t>
                </w:r>
                <w:r w:rsidR="0008627C" w:rsidRPr="0008627C">
                  <w:rPr>
                    <w:shd w:val="clear" w:color="auto" w:fill="FFFFFF" w:themeFill="background1"/>
                    <w:lang w:val="es-EC" w:eastAsia="es-EC"/>
                  </w:rPr>
                  <w:t xml:space="preserve">69,970.12 </w:t>
                </w:r>
                <w:r w:rsidR="00603203">
                  <w:rPr>
                    <w:shd w:val="clear" w:color="auto" w:fill="FFFFFF" w:themeFill="background1"/>
                    <w:lang w:val="es-EC" w:eastAsia="es-EC"/>
                  </w:rPr>
                  <w:t>(</w:t>
                </w:r>
                <w:r w:rsidR="0008627C" w:rsidRPr="0008627C">
                  <w:rPr>
                    <w:shd w:val="clear" w:color="auto" w:fill="FFFFFF" w:themeFill="background1"/>
                    <w:lang w:val="es-EC"/>
                  </w:rPr>
                  <w:t>SESENTA Y NUEVE MIL NOVECIENTOS SETENTA CON 12/100 DÓLARES</w:t>
                </w:r>
                <w:r w:rsidR="00320994" w:rsidRPr="000468B3">
                  <w:rPr>
                    <w:shd w:val="clear" w:color="auto" w:fill="FFFFFF" w:themeFill="background1"/>
                    <w:lang w:val="es-EC"/>
                  </w:rPr>
                  <w:t>)</w:t>
                </w:r>
                <w:r w:rsidR="00320994">
                  <w:rPr>
                    <w:shd w:val="clear" w:color="auto" w:fill="FFFFFF" w:themeFill="background1"/>
                    <w:lang w:val="es-EC"/>
                  </w:rPr>
                  <w:t xml:space="preserve"> </w:t>
                </w:r>
                <w:r w:rsidR="00D83E34" w:rsidRPr="00734756">
                  <w:rPr>
                    <w:shd w:val="clear" w:color="auto" w:fill="FFFFFF" w:themeFill="background1"/>
                    <w:lang w:val="es-EC"/>
                  </w:rPr>
                  <w:t>DÓLARES DE LOS ESTADOS UNIDOS DE AMÉRICA</w:t>
                </w:r>
                <w:r w:rsidR="00095F85" w:rsidRPr="000468B3">
                  <w:rPr>
                    <w:shd w:val="clear" w:color="auto" w:fill="FFFFFF" w:themeFill="background1"/>
                    <w:lang w:val="es-EC"/>
                  </w:rPr>
                  <w:t xml:space="preserve"> </w:t>
                </w:r>
                <w:r w:rsidR="009F4C95" w:rsidRPr="000468B3">
                  <w:rPr>
                    <w:shd w:val="clear" w:color="auto" w:fill="FFFFFF" w:themeFill="background1"/>
                    <w:lang w:val="es-EC"/>
                  </w:rPr>
                  <w:t xml:space="preserve">más </w:t>
                </w:r>
                <w:r w:rsidR="00800FF7" w:rsidRPr="000468B3">
                  <w:rPr>
                    <w:shd w:val="clear" w:color="auto" w:fill="FFFFFF" w:themeFill="background1"/>
                    <w:lang w:val="es-EC"/>
                  </w:rPr>
                  <w:t>el valor del IVA</w:t>
                </w:r>
              </w:sdtContent>
            </w:sdt>
            <w:r w:rsidRPr="000468B3">
              <w:rPr>
                <w:i/>
                <w:iCs/>
                <w:color w:val="548DD4"/>
                <w:lang w:val="es-EC"/>
              </w:rPr>
              <w:t>.</w:t>
            </w:r>
          </w:p>
        </w:tc>
      </w:tr>
      <w:tr w:rsidR="00B722F1" w:rsidRPr="00D03974" w14:paraId="30D1F21F" w14:textId="77777777" w:rsidTr="00EC0C40">
        <w:trPr>
          <w:trHeight w:val="869"/>
        </w:trPr>
        <w:tc>
          <w:tcPr>
            <w:tcW w:w="796" w:type="dxa"/>
            <w:tcBorders>
              <w:top w:val="single" w:sz="4" w:space="0" w:color="000000"/>
              <w:left w:val="single" w:sz="4" w:space="0" w:color="000000"/>
              <w:bottom w:val="single" w:sz="4" w:space="0" w:color="000000"/>
              <w:right w:val="single" w:sz="4" w:space="0" w:color="000000"/>
            </w:tcBorders>
          </w:tcPr>
          <w:p w14:paraId="20F23011" w14:textId="77777777" w:rsidR="00B722F1" w:rsidRPr="000468B3" w:rsidRDefault="008E4523">
            <w:pPr>
              <w:widowControl w:val="0"/>
              <w:spacing w:after="120"/>
              <w:rPr>
                <w:b/>
                <w:bCs/>
                <w:lang w:val="es-EC"/>
              </w:rPr>
            </w:pPr>
            <w:r w:rsidRPr="000468B3">
              <w:rPr>
                <w:b/>
                <w:bCs/>
                <w:lang w:val="es-EC"/>
              </w:rPr>
              <w:lastRenderedPageBreak/>
              <w:t>IAO 1.2</w:t>
            </w:r>
          </w:p>
        </w:tc>
        <w:tc>
          <w:tcPr>
            <w:tcW w:w="9085" w:type="dxa"/>
            <w:tcBorders>
              <w:top w:val="single" w:sz="4" w:space="0" w:color="000000"/>
              <w:left w:val="single" w:sz="4" w:space="0" w:color="000000"/>
              <w:bottom w:val="single" w:sz="4" w:space="0" w:color="000000"/>
              <w:right w:val="single" w:sz="4" w:space="0" w:color="000000"/>
            </w:tcBorders>
          </w:tcPr>
          <w:p w14:paraId="062ABE44" w14:textId="5704586E" w:rsidR="00BB7972" w:rsidRPr="000468B3" w:rsidRDefault="008E4523">
            <w:pPr>
              <w:widowControl w:val="0"/>
              <w:spacing w:after="120"/>
              <w:jc w:val="both"/>
              <w:rPr>
                <w:i/>
                <w:iCs/>
                <w:highlight w:val="yellow"/>
                <w:lang w:val="es-EC"/>
              </w:rPr>
            </w:pPr>
            <w:r w:rsidRPr="000468B3">
              <w:rPr>
                <w:lang w:val="es-EC"/>
              </w:rPr>
              <w:t xml:space="preserve">El plazo de la ejecución de la obra es de </w:t>
            </w:r>
            <w:r w:rsidR="0008627C">
              <w:rPr>
                <w:b/>
                <w:bCs/>
                <w:shd w:val="clear" w:color="auto" w:fill="FFFFFF" w:themeFill="background1"/>
                <w:lang w:val="es-EC"/>
              </w:rPr>
              <w:t>SESENTA</w:t>
            </w:r>
            <w:r w:rsidR="00307059" w:rsidRPr="000468B3">
              <w:rPr>
                <w:b/>
                <w:bCs/>
                <w:shd w:val="clear" w:color="auto" w:fill="FFFFFF" w:themeFill="background1"/>
                <w:lang w:val="es-EC"/>
              </w:rPr>
              <w:t xml:space="preserve"> </w:t>
            </w:r>
            <w:r w:rsidR="00800FF7" w:rsidRPr="000468B3">
              <w:rPr>
                <w:b/>
                <w:bCs/>
                <w:shd w:val="clear" w:color="auto" w:fill="FFFFFF" w:themeFill="background1"/>
                <w:lang w:val="es-EC"/>
              </w:rPr>
              <w:t>(</w:t>
            </w:r>
            <w:r w:rsidR="0008627C">
              <w:rPr>
                <w:b/>
                <w:bCs/>
                <w:shd w:val="clear" w:color="auto" w:fill="FFFFFF" w:themeFill="background1"/>
                <w:lang w:val="es-EC"/>
              </w:rPr>
              <w:t>60</w:t>
            </w:r>
            <w:r w:rsidR="00800FF7" w:rsidRPr="000468B3">
              <w:rPr>
                <w:b/>
                <w:bCs/>
                <w:shd w:val="clear" w:color="auto" w:fill="FFFFFF" w:themeFill="background1"/>
                <w:lang w:val="es-EC"/>
              </w:rPr>
              <w:t>)</w:t>
            </w:r>
            <w:r w:rsidR="00307059" w:rsidRPr="000468B3">
              <w:rPr>
                <w:b/>
                <w:bCs/>
                <w:shd w:val="clear" w:color="auto" w:fill="FFFFFF" w:themeFill="background1"/>
                <w:lang w:val="es-EC"/>
              </w:rPr>
              <w:t xml:space="preserve"> DÍAS</w:t>
            </w:r>
            <w:r w:rsidR="00594A7B" w:rsidRPr="000468B3">
              <w:rPr>
                <w:lang w:val="es-EC"/>
              </w:rPr>
              <w:t xml:space="preserve"> </w:t>
            </w:r>
            <w:r w:rsidR="00553EA2" w:rsidRPr="000468B3">
              <w:rPr>
                <w:lang w:val="es-EC"/>
              </w:rPr>
              <w:t>c</w:t>
            </w:r>
            <w:r w:rsidR="00594A7B" w:rsidRPr="000468B3">
              <w:rPr>
                <w:lang w:val="es-EC"/>
              </w:rPr>
              <w:t>alendario</w:t>
            </w:r>
            <w:r w:rsidR="00FE6802" w:rsidRPr="000468B3">
              <w:rPr>
                <w:lang w:val="es-EC"/>
              </w:rPr>
              <w:t>s</w:t>
            </w:r>
            <w:r w:rsidR="00594A7B" w:rsidRPr="000468B3">
              <w:rPr>
                <w:lang w:val="es-EC"/>
              </w:rPr>
              <w:t xml:space="preserve"> contados a partir de la fecha de la entrega del anticipo de obra o en caso de no requerir anticipo desde la suscripción del contrato</w:t>
            </w:r>
            <w:r w:rsidRPr="000468B3">
              <w:rPr>
                <w:lang w:val="es-EC"/>
              </w:rPr>
              <w:t>.</w:t>
            </w:r>
            <w:r w:rsidRPr="000468B3">
              <w:rPr>
                <w:i/>
                <w:iCs/>
                <w:lang w:val="es-EC"/>
              </w:rPr>
              <w:t xml:space="preserve"> </w:t>
            </w:r>
          </w:p>
        </w:tc>
      </w:tr>
      <w:tr w:rsidR="00B722F1" w:rsidRPr="00D03974" w14:paraId="5C4638E7" w14:textId="77777777" w:rsidTr="00EC0C40">
        <w:tc>
          <w:tcPr>
            <w:tcW w:w="796" w:type="dxa"/>
            <w:tcBorders>
              <w:top w:val="single" w:sz="4" w:space="0" w:color="000000"/>
              <w:left w:val="single" w:sz="4" w:space="0" w:color="000000"/>
              <w:bottom w:val="single" w:sz="4" w:space="0" w:color="000000"/>
              <w:right w:val="single" w:sz="4" w:space="0" w:color="000000"/>
            </w:tcBorders>
          </w:tcPr>
          <w:p w14:paraId="01426AAE" w14:textId="77777777" w:rsidR="00B722F1" w:rsidRPr="000468B3" w:rsidRDefault="008E4523">
            <w:pPr>
              <w:widowControl w:val="0"/>
              <w:spacing w:after="120"/>
              <w:rPr>
                <w:b/>
                <w:bCs/>
                <w:lang w:val="es-EC"/>
              </w:rPr>
            </w:pPr>
            <w:r w:rsidRPr="000468B3">
              <w:rPr>
                <w:b/>
                <w:bCs/>
                <w:lang w:val="es-EC"/>
              </w:rPr>
              <w:t>IAO 2.1</w:t>
            </w:r>
          </w:p>
        </w:tc>
        <w:tc>
          <w:tcPr>
            <w:tcW w:w="9085" w:type="dxa"/>
            <w:tcBorders>
              <w:top w:val="single" w:sz="4" w:space="0" w:color="000000"/>
              <w:left w:val="single" w:sz="4" w:space="0" w:color="000000"/>
              <w:bottom w:val="single" w:sz="4" w:space="0" w:color="000000"/>
              <w:right w:val="single" w:sz="4" w:space="0" w:color="000000"/>
            </w:tcBorders>
          </w:tcPr>
          <w:p w14:paraId="52BDF3FE" w14:textId="3AD1CBC3" w:rsidR="00B722F1" w:rsidRPr="000468B3" w:rsidRDefault="008E4523" w:rsidP="00BB7972">
            <w:pPr>
              <w:widowControl w:val="0"/>
              <w:spacing w:after="120"/>
              <w:jc w:val="both"/>
              <w:rPr>
                <w:i/>
                <w:iCs/>
                <w:color w:val="548DD4"/>
                <w:lang w:val="es-EC"/>
              </w:rPr>
            </w:pPr>
            <w:r w:rsidRPr="000468B3">
              <w:rPr>
                <w:b/>
                <w:bCs/>
                <w:lang w:val="es-EC"/>
              </w:rPr>
              <w:t xml:space="preserve">El </w:t>
            </w:r>
            <w:r w:rsidR="004719D1" w:rsidRPr="000468B3">
              <w:rPr>
                <w:b/>
                <w:bCs/>
                <w:lang w:val="es-EC"/>
              </w:rPr>
              <w:t xml:space="preserve">beneficiario </w:t>
            </w:r>
            <w:r w:rsidR="000D1A2F" w:rsidRPr="000468B3">
              <w:rPr>
                <w:b/>
                <w:bCs/>
                <w:lang w:val="es-EC"/>
              </w:rPr>
              <w:t>es el</w:t>
            </w:r>
            <w:r w:rsidR="00BB7972" w:rsidRPr="000468B3">
              <w:rPr>
                <w:b/>
                <w:bCs/>
                <w:lang w:val="es-EC"/>
              </w:rPr>
              <w:t>:</w:t>
            </w:r>
            <w:r w:rsidR="000D1A2F" w:rsidRPr="000468B3">
              <w:rPr>
                <w:lang w:val="es-EC"/>
              </w:rPr>
              <w:t xml:space="preserve"> </w:t>
            </w:r>
            <w:sdt>
              <w:sdtPr>
                <w:rPr>
                  <w:lang w:val="es-EC"/>
                </w:rPr>
                <w:alias w:val="Prestatario"/>
                <w:tag w:val="Prestatario"/>
                <w:id w:val="1221100491"/>
                <w:placeholder>
                  <w:docPart w:val="DefaultPlaceholder_-1854013440"/>
                </w:placeholder>
              </w:sdtPr>
              <w:sdtEndPr>
                <w:rPr>
                  <w:i/>
                  <w:iCs/>
                  <w:color w:val="548DD4"/>
                </w:rPr>
              </w:sdtEndPr>
              <w:sdtContent>
                <w:r w:rsidR="00800FF7" w:rsidRPr="000468B3">
                  <w:rPr>
                    <w:lang w:val="es-EC"/>
                  </w:rPr>
                  <w:t>Gobierno Autónomo Descentralizado Municipal del Cantón Portoviejo</w:t>
                </w:r>
                <w:r w:rsidR="00CA4809" w:rsidRPr="000468B3">
                  <w:rPr>
                    <w:lang w:val="es-EC"/>
                  </w:rPr>
                  <w:t>.</w:t>
                </w:r>
                <w:r w:rsidR="00800FF7" w:rsidRPr="000468B3">
                  <w:rPr>
                    <w:i/>
                    <w:iCs/>
                    <w:lang w:val="es-EC"/>
                  </w:rPr>
                  <w:t xml:space="preserve"> </w:t>
                </w:r>
              </w:sdtContent>
            </w:sdt>
          </w:p>
        </w:tc>
      </w:tr>
      <w:tr w:rsidR="00B722F1" w:rsidRPr="00D03974" w14:paraId="57147424" w14:textId="77777777" w:rsidTr="00EC0C40">
        <w:tc>
          <w:tcPr>
            <w:tcW w:w="796" w:type="dxa"/>
            <w:tcBorders>
              <w:top w:val="single" w:sz="4" w:space="0" w:color="000000"/>
              <w:left w:val="single" w:sz="4" w:space="0" w:color="000000"/>
              <w:bottom w:val="single" w:sz="4" w:space="0" w:color="000000"/>
              <w:right w:val="single" w:sz="4" w:space="0" w:color="000000"/>
            </w:tcBorders>
          </w:tcPr>
          <w:p w14:paraId="0D01E9C3" w14:textId="77777777" w:rsidR="00B722F1" w:rsidRPr="000468B3" w:rsidRDefault="008E4523">
            <w:pPr>
              <w:widowControl w:val="0"/>
              <w:spacing w:after="120"/>
              <w:rPr>
                <w:b/>
                <w:bCs/>
                <w:lang w:val="es-EC"/>
              </w:rPr>
            </w:pPr>
            <w:r w:rsidRPr="000468B3">
              <w:rPr>
                <w:b/>
                <w:bCs/>
                <w:lang w:val="es-EC"/>
              </w:rPr>
              <w:t>IAO 2.1</w:t>
            </w:r>
          </w:p>
        </w:tc>
        <w:tc>
          <w:tcPr>
            <w:tcW w:w="9085" w:type="dxa"/>
            <w:tcBorders>
              <w:top w:val="single" w:sz="4" w:space="0" w:color="000000"/>
              <w:left w:val="single" w:sz="4" w:space="0" w:color="000000"/>
              <w:bottom w:val="single" w:sz="4" w:space="0" w:color="000000"/>
              <w:right w:val="single" w:sz="4" w:space="0" w:color="000000"/>
            </w:tcBorders>
          </w:tcPr>
          <w:p w14:paraId="360A0619" w14:textId="7EE34C67" w:rsidR="009F3D4E" w:rsidRPr="000468B3" w:rsidRDefault="008E4523">
            <w:pPr>
              <w:widowControl w:val="0"/>
              <w:spacing w:after="120"/>
              <w:jc w:val="both"/>
              <w:rPr>
                <w:lang w:val="es-EC"/>
              </w:rPr>
            </w:pPr>
            <w:r w:rsidRPr="000468B3">
              <w:rPr>
                <w:lang w:val="es-EC"/>
              </w:rPr>
              <w:t>La expresión “</w:t>
            </w:r>
            <w:r w:rsidR="004719D1" w:rsidRPr="000468B3">
              <w:rPr>
                <w:lang w:val="es-EC"/>
              </w:rPr>
              <w:t>AECID</w:t>
            </w:r>
            <w:r w:rsidRPr="000468B3">
              <w:rPr>
                <w:lang w:val="es-EC"/>
              </w:rPr>
              <w:t xml:space="preserve">” </w:t>
            </w:r>
            <w:r w:rsidR="009F3D4E" w:rsidRPr="000468B3">
              <w:rPr>
                <w:lang w:val="es-EC"/>
              </w:rPr>
              <w:t>h</w:t>
            </w:r>
            <w:r w:rsidR="00997DE1" w:rsidRPr="000468B3">
              <w:rPr>
                <w:lang w:val="es-EC"/>
              </w:rPr>
              <w:t>a</w:t>
            </w:r>
            <w:r w:rsidR="009F3D4E" w:rsidRPr="000468B3">
              <w:rPr>
                <w:lang w:val="es-EC"/>
              </w:rPr>
              <w:t>ce referencia</w:t>
            </w:r>
            <w:r w:rsidRPr="000468B3">
              <w:rPr>
                <w:lang w:val="es-EC"/>
              </w:rPr>
              <w:t xml:space="preserve"> </w:t>
            </w:r>
            <w:r w:rsidR="00997DE1" w:rsidRPr="000468B3">
              <w:rPr>
                <w:lang w:val="es-EC"/>
              </w:rPr>
              <w:t xml:space="preserve">a </w:t>
            </w:r>
            <w:r w:rsidR="0014053A" w:rsidRPr="000468B3">
              <w:rPr>
                <w:lang w:val="es-EC"/>
              </w:rPr>
              <w:t xml:space="preserve">la </w:t>
            </w:r>
            <w:r w:rsidR="004719D1" w:rsidRPr="000468B3">
              <w:rPr>
                <w:lang w:val="es-EC"/>
              </w:rPr>
              <w:t>Agencia Española de Cooperación Internacional para el Desarrollo</w:t>
            </w:r>
            <w:r w:rsidRPr="000468B3">
              <w:rPr>
                <w:lang w:val="es-EC"/>
              </w:rPr>
              <w:t>.</w:t>
            </w:r>
            <w:r w:rsidR="006E027F" w:rsidRPr="000468B3">
              <w:rPr>
                <w:lang w:val="es-EC"/>
              </w:rPr>
              <w:t xml:space="preserve"> </w:t>
            </w:r>
          </w:p>
          <w:p w14:paraId="5CE3DA57" w14:textId="4228ED7D" w:rsidR="009F3D4E" w:rsidRPr="000468B3" w:rsidRDefault="006E027F">
            <w:pPr>
              <w:widowControl w:val="0"/>
              <w:spacing w:after="120"/>
              <w:jc w:val="both"/>
              <w:rPr>
                <w:lang w:val="es-EC"/>
              </w:rPr>
            </w:pPr>
            <w:r w:rsidRPr="000468B3">
              <w:rPr>
                <w:lang w:val="es-EC"/>
              </w:rPr>
              <w:t>L</w:t>
            </w:r>
            <w:r w:rsidR="008E4523" w:rsidRPr="000468B3">
              <w:rPr>
                <w:lang w:val="es-EC"/>
              </w:rPr>
              <w:t xml:space="preserve">as referencias en este documento a </w:t>
            </w:r>
            <w:r w:rsidR="008E4523" w:rsidRPr="000468B3">
              <w:rPr>
                <w:i/>
                <w:lang w:val="es-EC"/>
              </w:rPr>
              <w:t>“préstamos”</w:t>
            </w:r>
            <w:r w:rsidR="008E4523" w:rsidRPr="000468B3">
              <w:rPr>
                <w:lang w:val="es-EC"/>
              </w:rPr>
              <w:t xml:space="preserve"> abarca los instrumentos y métodos de financiamiento, las cooperaciones técnicas (CT), y los financiamientos de operaciones. </w:t>
            </w:r>
            <w:r w:rsidR="009F3D4E" w:rsidRPr="000468B3">
              <w:rPr>
                <w:lang w:val="es-EC"/>
              </w:rPr>
              <w:t>En este caso concreto hace referencia a donaciones o fondos no reembolsables.</w:t>
            </w:r>
          </w:p>
          <w:p w14:paraId="1D718A46" w14:textId="70F6F823" w:rsidR="00B722F1" w:rsidRPr="000468B3" w:rsidRDefault="008E4523">
            <w:pPr>
              <w:widowControl w:val="0"/>
              <w:spacing w:after="120"/>
              <w:jc w:val="both"/>
              <w:rPr>
                <w:lang w:val="es-EC"/>
              </w:rPr>
            </w:pPr>
            <w:r w:rsidRPr="000468B3">
              <w:rPr>
                <w:lang w:val="es-EC"/>
              </w:rPr>
              <w:t xml:space="preserve">Las referencias a los “Contratos de Préstamo” comprenden todos los instrumentos legales por medio de los cuales se formaliza las operaciones </w:t>
            </w:r>
            <w:r w:rsidR="009F3D4E" w:rsidRPr="000468B3">
              <w:rPr>
                <w:lang w:val="es-EC"/>
              </w:rPr>
              <w:t xml:space="preserve">de </w:t>
            </w:r>
            <w:r w:rsidR="00EF1F68" w:rsidRPr="000468B3">
              <w:rPr>
                <w:lang w:val="es-EC"/>
              </w:rPr>
              <w:t>la AECID</w:t>
            </w:r>
            <w:r w:rsidRPr="000468B3">
              <w:rPr>
                <w:lang w:val="es-EC"/>
              </w:rPr>
              <w:t xml:space="preserve">. </w:t>
            </w:r>
            <w:r w:rsidR="006E027F" w:rsidRPr="000468B3">
              <w:rPr>
                <w:lang w:val="es-EC"/>
              </w:rPr>
              <w:t>En este caso corresponde al Convenio de Financiación</w:t>
            </w:r>
            <w:r w:rsidR="009F3D4E" w:rsidRPr="000468B3">
              <w:rPr>
                <w:lang w:val="es-EC"/>
              </w:rPr>
              <w:t>.</w:t>
            </w:r>
            <w:r w:rsidR="006E027F" w:rsidRPr="000468B3">
              <w:rPr>
                <w:lang w:val="es-EC"/>
              </w:rPr>
              <w:t xml:space="preserve"> </w:t>
            </w:r>
          </w:p>
          <w:p w14:paraId="27D26E42" w14:textId="6FAC98A7" w:rsidR="00B722F1" w:rsidRPr="000468B3" w:rsidRDefault="004719D1" w:rsidP="00252609">
            <w:pPr>
              <w:widowControl w:val="0"/>
              <w:spacing w:after="120"/>
              <w:jc w:val="both"/>
              <w:rPr>
                <w:iCs/>
                <w:lang w:val="es-EC"/>
              </w:rPr>
            </w:pPr>
            <w:r w:rsidRPr="000468B3">
              <w:rPr>
                <w:b/>
                <w:bCs/>
                <w:iCs/>
                <w:lang w:val="es-EC"/>
              </w:rPr>
              <w:t xml:space="preserve">La donación </w:t>
            </w:r>
            <w:r w:rsidR="008E4523" w:rsidRPr="000468B3">
              <w:rPr>
                <w:b/>
                <w:bCs/>
                <w:iCs/>
                <w:lang w:val="es-EC"/>
              </w:rPr>
              <w:t>d</w:t>
            </w:r>
            <w:r w:rsidRPr="000468B3">
              <w:rPr>
                <w:b/>
                <w:bCs/>
                <w:iCs/>
                <w:lang w:val="es-EC"/>
              </w:rPr>
              <w:t xml:space="preserve">e </w:t>
            </w:r>
            <w:r w:rsidR="00EF1F68" w:rsidRPr="000468B3">
              <w:rPr>
                <w:b/>
                <w:bCs/>
                <w:iCs/>
                <w:lang w:val="es-EC"/>
              </w:rPr>
              <w:t>la AECID</w:t>
            </w:r>
            <w:r w:rsidR="008E4523" w:rsidRPr="000468B3">
              <w:rPr>
                <w:b/>
                <w:bCs/>
                <w:iCs/>
                <w:lang w:val="es-EC"/>
              </w:rPr>
              <w:t xml:space="preserve"> es:</w:t>
            </w:r>
            <w:r w:rsidR="008E4523" w:rsidRPr="000468B3">
              <w:rPr>
                <w:iCs/>
                <w:lang w:val="es-EC"/>
              </w:rPr>
              <w:t xml:space="preserve"> </w:t>
            </w:r>
            <w:sdt>
              <w:sdtPr>
                <w:rPr>
                  <w:iCs/>
                  <w:lang w:val="es-EC"/>
                </w:rPr>
                <w:alias w:val="Name_Credit"/>
                <w:tag w:val="Name_Credit"/>
                <w:id w:val="1001393721"/>
                <w:placeholder>
                  <w:docPart w:val="DefaultPlaceholder_-1854013440"/>
                </w:placeholder>
              </w:sdtPr>
              <w:sdtContent>
                <w:r w:rsidR="0008627C" w:rsidRPr="0008627C">
                  <w:rPr>
                    <w:bCs/>
                    <w:iCs/>
                    <w:color w:val="000000"/>
                    <w:lang w:val="es-EC"/>
                  </w:rPr>
                  <w:t xml:space="preserve">Programa </w:t>
                </w:r>
                <w:r w:rsidR="0008627C">
                  <w:rPr>
                    <w:bCs/>
                    <w:iCs/>
                    <w:color w:val="000000"/>
                    <w:lang w:val="es-EC"/>
                  </w:rPr>
                  <w:t>d</w:t>
                </w:r>
                <w:r w:rsidR="0008627C" w:rsidRPr="0008627C">
                  <w:rPr>
                    <w:bCs/>
                    <w:iCs/>
                    <w:color w:val="000000"/>
                    <w:lang w:val="es-EC"/>
                  </w:rPr>
                  <w:t xml:space="preserve">e Agua Potable </w:t>
                </w:r>
                <w:r w:rsidR="0008627C">
                  <w:rPr>
                    <w:bCs/>
                    <w:iCs/>
                    <w:color w:val="000000"/>
                    <w:lang w:val="es-EC"/>
                  </w:rPr>
                  <w:t>y</w:t>
                </w:r>
                <w:r w:rsidR="0008627C" w:rsidRPr="0008627C">
                  <w:rPr>
                    <w:bCs/>
                    <w:iCs/>
                    <w:color w:val="000000"/>
                    <w:lang w:val="es-EC"/>
                  </w:rPr>
                  <w:t xml:space="preserve"> Saneamiento Sostenibles </w:t>
                </w:r>
                <w:r w:rsidR="0008627C">
                  <w:rPr>
                    <w:bCs/>
                    <w:iCs/>
                    <w:color w:val="000000"/>
                    <w:lang w:val="es-EC"/>
                  </w:rPr>
                  <w:t>p</w:t>
                </w:r>
                <w:r w:rsidR="0008627C" w:rsidRPr="0008627C">
                  <w:rPr>
                    <w:bCs/>
                    <w:iCs/>
                    <w:color w:val="000000"/>
                    <w:lang w:val="es-EC"/>
                  </w:rPr>
                  <w:t xml:space="preserve">ara </w:t>
                </w:r>
                <w:r w:rsidR="0008627C">
                  <w:rPr>
                    <w:bCs/>
                    <w:iCs/>
                    <w:color w:val="000000"/>
                    <w:lang w:val="es-EC"/>
                  </w:rPr>
                  <w:t>l</w:t>
                </w:r>
                <w:r w:rsidR="0008627C" w:rsidRPr="0008627C">
                  <w:rPr>
                    <w:bCs/>
                    <w:iCs/>
                    <w:color w:val="000000"/>
                    <w:lang w:val="es-EC"/>
                  </w:rPr>
                  <w:t xml:space="preserve">a Población Rural </w:t>
                </w:r>
                <w:r w:rsidR="0008627C">
                  <w:rPr>
                    <w:bCs/>
                    <w:iCs/>
                    <w:color w:val="000000"/>
                    <w:lang w:val="es-EC"/>
                  </w:rPr>
                  <w:t>d</w:t>
                </w:r>
                <w:r w:rsidR="0008627C" w:rsidRPr="0008627C">
                  <w:rPr>
                    <w:bCs/>
                    <w:iCs/>
                    <w:color w:val="000000"/>
                    <w:lang w:val="es-EC"/>
                  </w:rPr>
                  <w:t xml:space="preserve">el Cantón Portoviejo, Provincia </w:t>
                </w:r>
                <w:r w:rsidR="0008627C">
                  <w:rPr>
                    <w:bCs/>
                    <w:iCs/>
                    <w:color w:val="000000"/>
                    <w:lang w:val="es-EC"/>
                  </w:rPr>
                  <w:t>d</w:t>
                </w:r>
                <w:r w:rsidR="0008627C" w:rsidRPr="0008627C">
                  <w:rPr>
                    <w:bCs/>
                    <w:iCs/>
                    <w:color w:val="000000"/>
                    <w:lang w:val="es-EC"/>
                  </w:rPr>
                  <w:t>e Manabí, Ecuador</w:t>
                </w:r>
              </w:sdtContent>
            </w:sdt>
          </w:p>
          <w:p w14:paraId="4BE9499A" w14:textId="6A182374" w:rsidR="00E372DF" w:rsidRPr="000468B3" w:rsidRDefault="008E4523" w:rsidP="00E372DF">
            <w:pPr>
              <w:widowControl w:val="0"/>
              <w:spacing w:after="120"/>
              <w:rPr>
                <w:iCs/>
                <w:lang w:val="es-EC"/>
              </w:rPr>
            </w:pPr>
            <w:r w:rsidRPr="000468B3">
              <w:rPr>
                <w:b/>
                <w:bCs/>
                <w:iCs/>
                <w:lang w:val="es-EC"/>
              </w:rPr>
              <w:t>Número:</w:t>
            </w:r>
            <w:r w:rsidRPr="000468B3">
              <w:rPr>
                <w:iCs/>
                <w:lang w:val="es-EC"/>
              </w:rPr>
              <w:t xml:space="preserve"> </w:t>
            </w:r>
            <w:sdt>
              <w:sdtPr>
                <w:rPr>
                  <w:iCs/>
                  <w:lang w:val="es-EC"/>
                </w:rPr>
                <w:alias w:val="Id_Prestamo"/>
                <w:tag w:val="Id_Prestamo"/>
                <w:id w:val="-1799367846"/>
                <w:placeholder>
                  <w:docPart w:val="DefaultPlaceholder_-1854013440"/>
                </w:placeholder>
              </w:sdtPr>
              <w:sdtContent>
                <w:r w:rsidR="004719D1" w:rsidRPr="000468B3">
                  <w:rPr>
                    <w:iCs/>
                    <w:lang w:val="es-EC"/>
                  </w:rPr>
                  <w:t>ECU –</w:t>
                </w:r>
                <w:r w:rsidR="0008627C">
                  <w:rPr>
                    <w:iCs/>
                    <w:lang w:val="es-EC"/>
                  </w:rPr>
                  <w:t xml:space="preserve"> LAIF 016</w:t>
                </w:r>
              </w:sdtContent>
            </w:sdt>
          </w:p>
          <w:p w14:paraId="7EA9E71E" w14:textId="5204C392" w:rsidR="00B722F1" w:rsidRPr="000468B3" w:rsidRDefault="008E4523" w:rsidP="00E372DF">
            <w:pPr>
              <w:widowControl w:val="0"/>
              <w:spacing w:after="120"/>
              <w:rPr>
                <w:iCs/>
                <w:lang w:val="es-EC"/>
              </w:rPr>
            </w:pPr>
            <w:r w:rsidRPr="000468B3">
              <w:rPr>
                <w:b/>
                <w:bCs/>
                <w:iCs/>
                <w:lang w:val="es-EC"/>
              </w:rPr>
              <w:t>Fecha:</w:t>
            </w:r>
            <w:r w:rsidRPr="000468B3">
              <w:rPr>
                <w:iCs/>
                <w:lang w:val="es-EC"/>
              </w:rPr>
              <w:t xml:space="preserve"> </w:t>
            </w:r>
            <w:r w:rsidR="0008627C">
              <w:rPr>
                <w:iCs/>
                <w:lang w:val="es-EC"/>
              </w:rPr>
              <w:t>03 de junio</w:t>
            </w:r>
            <w:r w:rsidR="004719D1" w:rsidRPr="00D03974">
              <w:rPr>
                <w:iCs/>
                <w:lang w:val="es-EC"/>
              </w:rPr>
              <w:t xml:space="preserve"> de 20</w:t>
            </w:r>
            <w:r w:rsidR="0008627C">
              <w:rPr>
                <w:iCs/>
                <w:lang w:val="es-EC"/>
              </w:rPr>
              <w:t>21</w:t>
            </w:r>
          </w:p>
        </w:tc>
      </w:tr>
      <w:tr w:rsidR="00B722F1" w:rsidRPr="00D03974" w14:paraId="2A6C6F93" w14:textId="77777777" w:rsidTr="00EC0C40">
        <w:tc>
          <w:tcPr>
            <w:tcW w:w="796" w:type="dxa"/>
            <w:tcBorders>
              <w:top w:val="single" w:sz="4" w:space="0" w:color="000000"/>
              <w:left w:val="single" w:sz="4" w:space="0" w:color="000000"/>
              <w:bottom w:val="single" w:sz="4" w:space="0" w:color="000000"/>
              <w:right w:val="single" w:sz="4" w:space="0" w:color="000000"/>
            </w:tcBorders>
          </w:tcPr>
          <w:p w14:paraId="46B867DD" w14:textId="77777777" w:rsidR="00B722F1" w:rsidRPr="000468B3" w:rsidRDefault="008E4523">
            <w:pPr>
              <w:widowControl w:val="0"/>
              <w:spacing w:after="120"/>
              <w:rPr>
                <w:b/>
                <w:bCs/>
                <w:lang w:val="es-EC"/>
              </w:rPr>
            </w:pPr>
            <w:r w:rsidRPr="000468B3">
              <w:rPr>
                <w:b/>
                <w:bCs/>
                <w:lang w:val="es-EC"/>
              </w:rPr>
              <w:t>IAO 2.1</w:t>
            </w:r>
          </w:p>
        </w:tc>
        <w:tc>
          <w:tcPr>
            <w:tcW w:w="9085" w:type="dxa"/>
            <w:tcBorders>
              <w:top w:val="single" w:sz="4" w:space="0" w:color="000000"/>
              <w:left w:val="single" w:sz="4" w:space="0" w:color="000000"/>
              <w:bottom w:val="single" w:sz="4" w:space="0" w:color="000000"/>
              <w:right w:val="single" w:sz="4" w:space="0" w:color="000000"/>
            </w:tcBorders>
          </w:tcPr>
          <w:p w14:paraId="46CD7A1E" w14:textId="2875D3BB" w:rsidR="00252609" w:rsidRPr="000468B3" w:rsidRDefault="008E4523" w:rsidP="00252609">
            <w:pPr>
              <w:pStyle w:val="Sinespaciado"/>
              <w:jc w:val="both"/>
              <w:rPr>
                <w:bCs/>
                <w:iCs/>
                <w:color w:val="000000"/>
                <w:lang w:val="es-EC"/>
              </w:rPr>
            </w:pPr>
            <w:r w:rsidRPr="000468B3">
              <w:rPr>
                <w:b/>
                <w:bCs/>
                <w:lang w:val="es-EC"/>
              </w:rPr>
              <w:t>El nombre del Proyecto es</w:t>
            </w:r>
            <w:r w:rsidR="00FE6802" w:rsidRPr="000468B3">
              <w:rPr>
                <w:b/>
                <w:bCs/>
                <w:lang w:val="es-EC"/>
              </w:rPr>
              <w:t>:</w:t>
            </w:r>
            <w:r w:rsidRPr="000468B3">
              <w:rPr>
                <w:lang w:val="es-EC"/>
              </w:rPr>
              <w:t xml:space="preserve"> </w:t>
            </w:r>
            <w:r w:rsidR="004B02FA" w:rsidRPr="000468B3">
              <w:rPr>
                <w:bCs/>
                <w:iCs/>
                <w:color w:val="000000"/>
                <w:lang w:val="es-EC"/>
              </w:rPr>
              <w:t>“</w:t>
            </w:r>
            <w:sdt>
              <w:sdtPr>
                <w:rPr>
                  <w:iCs/>
                  <w:lang w:val="es-EC"/>
                </w:rPr>
                <w:alias w:val="Name_Credit"/>
                <w:tag w:val="Name_Credit"/>
                <w:id w:val="945657894"/>
                <w:placeholder>
                  <w:docPart w:val="63493A1813E64B64A8AE859CD10A4677"/>
                </w:placeholder>
              </w:sdtPr>
              <w:sdtContent>
                <w:r w:rsidR="004B3723" w:rsidRPr="0008627C">
                  <w:rPr>
                    <w:bCs/>
                    <w:iCs/>
                    <w:color w:val="000000"/>
                    <w:lang w:val="es-EC"/>
                  </w:rPr>
                  <w:t xml:space="preserve">Programa </w:t>
                </w:r>
                <w:r w:rsidR="004B3723">
                  <w:rPr>
                    <w:bCs/>
                    <w:iCs/>
                    <w:color w:val="000000"/>
                    <w:lang w:val="es-EC"/>
                  </w:rPr>
                  <w:t>d</w:t>
                </w:r>
                <w:r w:rsidR="004B3723" w:rsidRPr="0008627C">
                  <w:rPr>
                    <w:bCs/>
                    <w:iCs/>
                    <w:color w:val="000000"/>
                    <w:lang w:val="es-EC"/>
                  </w:rPr>
                  <w:t xml:space="preserve">e Agua Potable </w:t>
                </w:r>
                <w:r w:rsidR="004B3723">
                  <w:rPr>
                    <w:bCs/>
                    <w:iCs/>
                    <w:color w:val="000000"/>
                    <w:lang w:val="es-EC"/>
                  </w:rPr>
                  <w:t>y</w:t>
                </w:r>
                <w:r w:rsidR="004B3723" w:rsidRPr="0008627C">
                  <w:rPr>
                    <w:bCs/>
                    <w:iCs/>
                    <w:color w:val="000000"/>
                    <w:lang w:val="es-EC"/>
                  </w:rPr>
                  <w:t xml:space="preserve"> Saneamiento Sostenibles </w:t>
                </w:r>
                <w:r w:rsidR="004B3723">
                  <w:rPr>
                    <w:bCs/>
                    <w:iCs/>
                    <w:color w:val="000000"/>
                    <w:lang w:val="es-EC"/>
                  </w:rPr>
                  <w:t>p</w:t>
                </w:r>
                <w:r w:rsidR="004B3723" w:rsidRPr="0008627C">
                  <w:rPr>
                    <w:bCs/>
                    <w:iCs/>
                    <w:color w:val="000000"/>
                    <w:lang w:val="es-EC"/>
                  </w:rPr>
                  <w:t xml:space="preserve">ara </w:t>
                </w:r>
                <w:r w:rsidR="004B3723">
                  <w:rPr>
                    <w:bCs/>
                    <w:iCs/>
                    <w:color w:val="000000"/>
                    <w:lang w:val="es-EC"/>
                  </w:rPr>
                  <w:t>l</w:t>
                </w:r>
                <w:r w:rsidR="004B3723" w:rsidRPr="0008627C">
                  <w:rPr>
                    <w:bCs/>
                    <w:iCs/>
                    <w:color w:val="000000"/>
                    <w:lang w:val="es-EC"/>
                  </w:rPr>
                  <w:t xml:space="preserve">a Población Rural </w:t>
                </w:r>
                <w:r w:rsidR="004B3723">
                  <w:rPr>
                    <w:bCs/>
                    <w:iCs/>
                    <w:color w:val="000000"/>
                    <w:lang w:val="es-EC"/>
                  </w:rPr>
                  <w:t>d</w:t>
                </w:r>
                <w:r w:rsidR="004B3723" w:rsidRPr="0008627C">
                  <w:rPr>
                    <w:bCs/>
                    <w:iCs/>
                    <w:color w:val="000000"/>
                    <w:lang w:val="es-EC"/>
                  </w:rPr>
                  <w:t xml:space="preserve">el Cantón Portoviejo, Provincia </w:t>
                </w:r>
                <w:r w:rsidR="004B3723">
                  <w:rPr>
                    <w:bCs/>
                    <w:iCs/>
                    <w:color w:val="000000"/>
                    <w:lang w:val="es-EC"/>
                  </w:rPr>
                  <w:t>d</w:t>
                </w:r>
                <w:r w:rsidR="004B3723" w:rsidRPr="0008627C">
                  <w:rPr>
                    <w:bCs/>
                    <w:iCs/>
                    <w:color w:val="000000"/>
                    <w:lang w:val="es-EC"/>
                  </w:rPr>
                  <w:t>e Manabí, Ecuador</w:t>
                </w:r>
              </w:sdtContent>
            </w:sdt>
          </w:p>
          <w:p w14:paraId="576E21EF" w14:textId="0AC7904D" w:rsidR="004B02FA" w:rsidRPr="000468B3" w:rsidRDefault="004B02FA" w:rsidP="00252609">
            <w:pPr>
              <w:pStyle w:val="Sinespaciado"/>
              <w:jc w:val="both"/>
              <w:rPr>
                <w:bCs/>
                <w:iCs/>
                <w:color w:val="000000"/>
                <w:lang w:val="es-EC"/>
              </w:rPr>
            </w:pPr>
          </w:p>
          <w:p w14:paraId="24F79386" w14:textId="06DEB136" w:rsidR="0014053A" w:rsidRPr="000468B3" w:rsidRDefault="0014053A" w:rsidP="00252609">
            <w:pPr>
              <w:pStyle w:val="Sinespaciado"/>
              <w:jc w:val="both"/>
              <w:rPr>
                <w:bCs/>
                <w:iCs/>
                <w:color w:val="000000"/>
                <w:lang w:val="es-EC"/>
              </w:rPr>
            </w:pPr>
            <w:r w:rsidRPr="000468B3">
              <w:rPr>
                <w:bCs/>
                <w:iCs/>
                <w:color w:val="000000"/>
                <w:lang w:val="es-EC"/>
              </w:rPr>
              <w:t>Los resultados esperados del proyecto son:</w:t>
            </w:r>
          </w:p>
          <w:p w14:paraId="28410A15" w14:textId="77777777" w:rsidR="00796395" w:rsidRPr="000468B3" w:rsidRDefault="00796395" w:rsidP="00252609">
            <w:pPr>
              <w:pStyle w:val="Sinespaciado"/>
              <w:jc w:val="both"/>
              <w:rPr>
                <w:bCs/>
                <w:iCs/>
                <w:color w:val="000000"/>
                <w:lang w:val="es-EC"/>
              </w:rPr>
            </w:pPr>
          </w:p>
          <w:p w14:paraId="7EBB0CF4" w14:textId="56DCC466" w:rsidR="004B02FA" w:rsidRPr="00D03974" w:rsidRDefault="004B02FA"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lang w:eastAsia="es-ES"/>
              </w:rPr>
              <w:t xml:space="preserve">Mejorar las condiciones de salubridad de la población de comunidades rurales dispersas del cantón Portoviejo </w:t>
            </w:r>
          </w:p>
          <w:p w14:paraId="589F2DED" w14:textId="77777777" w:rsidR="00A25DE9" w:rsidRPr="00D03974" w:rsidRDefault="00A25DE9"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lang w:eastAsia="es-ES"/>
              </w:rPr>
              <w:t>Apoyar la realización efectiva de los derechos al agua y saneamiento de las comunidades rurales dispersas del municipio de Portoviejo de forma sostenible.</w:t>
            </w:r>
          </w:p>
          <w:p w14:paraId="51311C93" w14:textId="0A4BAAB9" w:rsidR="00CA5C2C" w:rsidRPr="00D03974" w:rsidRDefault="00A25DE9"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lang w:eastAsia="es-ES"/>
              </w:rPr>
              <w:t>Reducir la incidencia de enfermedades dérmicas, diarreicas y respiratorias en la población infantil rural, mediante el aseo personal, en especial el lavado de manos con agua potable y jabón.</w:t>
            </w:r>
          </w:p>
          <w:p w14:paraId="549BD42E" w14:textId="77777777" w:rsidR="00A25DE9" w:rsidRPr="00D03974" w:rsidRDefault="00A25DE9"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lang w:eastAsia="es-ES"/>
              </w:rPr>
              <w:t>Conseguir que la población rural disponga de agua potable para consumo humano, a nivel domiciliario, incrementando los niveles de cobertura.</w:t>
            </w:r>
          </w:p>
          <w:p w14:paraId="7927C4A5" w14:textId="77777777" w:rsidR="00A25DE9" w:rsidRPr="00D03974" w:rsidRDefault="00A25DE9"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lang w:eastAsia="es-ES"/>
              </w:rPr>
              <w:lastRenderedPageBreak/>
              <w:t>Mejorar los sistemas de disposición de excretas y aguas residuales mediante la introducción de soluciones apropiadas.</w:t>
            </w:r>
          </w:p>
          <w:p w14:paraId="05AFE947" w14:textId="77777777" w:rsidR="00A25DE9" w:rsidRPr="00D03974" w:rsidRDefault="00A25DE9"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lang w:eastAsia="es-ES"/>
              </w:rPr>
              <w:t>Mejorar los hábitos de higiene y prácticas sanitarias en la población rural a través de educación continua.</w:t>
            </w:r>
          </w:p>
          <w:p w14:paraId="4894FBAB" w14:textId="77777777" w:rsidR="00A25DE9" w:rsidRPr="00D03974" w:rsidRDefault="00A25DE9" w:rsidP="0014053A">
            <w:pPr>
              <w:pStyle w:val="Prrafodelista"/>
              <w:numPr>
                <w:ilvl w:val="0"/>
                <w:numId w:val="39"/>
              </w:numPr>
              <w:suppressAutoHyphens w:val="0"/>
              <w:jc w:val="both"/>
              <w:rPr>
                <w:rFonts w:ascii="Times New Roman" w:hAnsi="Times New Roman"/>
                <w:color w:val="000000"/>
                <w:sz w:val="24"/>
                <w:szCs w:val="24"/>
                <w:lang w:eastAsia="es-ES"/>
              </w:rPr>
            </w:pPr>
            <w:r w:rsidRPr="00D03974">
              <w:rPr>
                <w:rFonts w:ascii="Times New Roman" w:hAnsi="Times New Roman"/>
                <w:color w:val="000000"/>
                <w:sz w:val="24"/>
                <w:szCs w:val="24"/>
              </w:rPr>
              <w:t>Empoderamiento por parte de las comunidades rurales de los sistemas de agua y saneamiento para conseguir su sostenibilidad.</w:t>
            </w:r>
          </w:p>
          <w:p w14:paraId="501E032B" w14:textId="426F4E3C" w:rsidR="00FE6802" w:rsidRPr="00D03974" w:rsidRDefault="00A25DE9" w:rsidP="0014053A">
            <w:pPr>
              <w:pStyle w:val="Prrafodelista"/>
              <w:numPr>
                <w:ilvl w:val="0"/>
                <w:numId w:val="39"/>
              </w:numPr>
              <w:suppressAutoHyphens w:val="0"/>
              <w:spacing w:after="160" w:line="259" w:lineRule="auto"/>
              <w:jc w:val="both"/>
            </w:pPr>
            <w:r w:rsidRPr="00D03974">
              <w:rPr>
                <w:rFonts w:ascii="Times New Roman" w:hAnsi="Times New Roman"/>
                <w:color w:val="000000"/>
                <w:sz w:val="24"/>
                <w:szCs w:val="24"/>
                <w:lang w:eastAsia="es-ES"/>
              </w:rPr>
              <w:t>Conseguir la gestión sostenible de los servicios que brindan los prestadores públicos y comunitarios de servicios de agua y saneamiento</w:t>
            </w:r>
            <w:r w:rsidR="00CA5C2C" w:rsidRPr="00D03974">
              <w:rPr>
                <w:rFonts w:ascii="Times New Roman" w:hAnsi="Times New Roman"/>
                <w:sz w:val="24"/>
                <w:szCs w:val="24"/>
              </w:rPr>
              <w:t>.</w:t>
            </w:r>
          </w:p>
        </w:tc>
      </w:tr>
      <w:tr w:rsidR="00B722F1" w:rsidRPr="00D03974" w14:paraId="7817FF02" w14:textId="77777777" w:rsidTr="00EC0C40">
        <w:tc>
          <w:tcPr>
            <w:tcW w:w="796" w:type="dxa"/>
            <w:tcBorders>
              <w:top w:val="single" w:sz="4" w:space="0" w:color="000000"/>
              <w:left w:val="single" w:sz="4" w:space="0" w:color="000000"/>
              <w:bottom w:val="single" w:sz="4" w:space="0" w:color="000000"/>
              <w:right w:val="single" w:sz="4" w:space="0" w:color="000000"/>
            </w:tcBorders>
          </w:tcPr>
          <w:p w14:paraId="1D0123E9" w14:textId="77777777" w:rsidR="00B722F1" w:rsidRPr="000468B3" w:rsidRDefault="008E4523">
            <w:pPr>
              <w:widowControl w:val="0"/>
              <w:spacing w:after="120"/>
              <w:rPr>
                <w:b/>
                <w:bCs/>
                <w:lang w:val="es-EC"/>
              </w:rPr>
            </w:pPr>
            <w:r w:rsidRPr="000468B3">
              <w:rPr>
                <w:b/>
                <w:bCs/>
                <w:lang w:val="es-EC"/>
              </w:rPr>
              <w:lastRenderedPageBreak/>
              <w:t>IAO 5.3</w:t>
            </w:r>
          </w:p>
        </w:tc>
        <w:tc>
          <w:tcPr>
            <w:tcW w:w="9085" w:type="dxa"/>
            <w:tcBorders>
              <w:top w:val="single" w:sz="4" w:space="0" w:color="000000"/>
              <w:left w:val="single" w:sz="4" w:space="0" w:color="000000"/>
              <w:bottom w:val="single" w:sz="4" w:space="0" w:color="000000"/>
              <w:right w:val="single" w:sz="4" w:space="0" w:color="000000"/>
            </w:tcBorders>
          </w:tcPr>
          <w:p w14:paraId="4FCB5C63" w14:textId="77777777" w:rsidR="00B722F1" w:rsidRPr="000468B3" w:rsidRDefault="008E4523">
            <w:pPr>
              <w:widowControl w:val="0"/>
              <w:spacing w:after="120"/>
              <w:jc w:val="both"/>
              <w:rPr>
                <w:spacing w:val="-3"/>
                <w:lang w:val="es-EC"/>
              </w:rPr>
            </w:pPr>
            <w:r w:rsidRPr="000468B3">
              <w:rPr>
                <w:spacing w:val="-3"/>
                <w:lang w:val="es-EC"/>
              </w:rPr>
              <w:t xml:space="preserve">Toda la información solicitada en la cláusula 5.3 de las IAO deberá ser presentada por los oferentes con las consideraciones que a continuación se detallan: </w:t>
            </w:r>
          </w:p>
          <w:p w14:paraId="47A42B64" w14:textId="77777777" w:rsidR="00B722F1" w:rsidRPr="000468B3" w:rsidRDefault="008E4523">
            <w:pPr>
              <w:widowControl w:val="0"/>
              <w:jc w:val="both"/>
              <w:rPr>
                <w:b/>
                <w:spacing w:val="-3"/>
                <w:lang w:val="es-EC"/>
              </w:rPr>
            </w:pPr>
            <w:r w:rsidRPr="000468B3">
              <w:rPr>
                <w:b/>
                <w:bCs/>
                <w:spacing w:val="-3"/>
                <w:lang w:val="es-EC"/>
              </w:rPr>
              <w:t>(a)</w:t>
            </w:r>
            <w:r w:rsidRPr="000468B3">
              <w:rPr>
                <w:spacing w:val="-3"/>
                <w:lang w:val="es-EC"/>
              </w:rPr>
              <w:t xml:space="preserve"> </w:t>
            </w:r>
            <w:r w:rsidRPr="000468B3">
              <w:rPr>
                <w:b/>
                <w:spacing w:val="-3"/>
                <w:lang w:val="es-EC"/>
              </w:rPr>
              <w:t xml:space="preserve">PERSONA NATURAL NACIONAL: </w:t>
            </w:r>
          </w:p>
          <w:p w14:paraId="0021649D" w14:textId="77777777" w:rsidR="00B722F1" w:rsidRPr="000468B3" w:rsidRDefault="00B722F1">
            <w:pPr>
              <w:widowControl w:val="0"/>
              <w:jc w:val="both"/>
              <w:rPr>
                <w:b/>
                <w:spacing w:val="-3"/>
                <w:lang w:val="es-EC"/>
              </w:rPr>
            </w:pPr>
          </w:p>
          <w:p w14:paraId="1C1D80E0" w14:textId="77777777" w:rsidR="00B722F1" w:rsidRPr="000468B3" w:rsidRDefault="008E4523">
            <w:pPr>
              <w:widowControl w:val="0"/>
              <w:jc w:val="both"/>
              <w:rPr>
                <w:spacing w:val="-3"/>
                <w:lang w:val="es-EC"/>
              </w:rPr>
            </w:pPr>
            <w:r w:rsidRPr="000468B3">
              <w:rPr>
                <w:spacing w:val="-3"/>
                <w:lang w:val="es-EC"/>
              </w:rPr>
              <w:t>Copia de cédula de ciudadanía, y título profesional.</w:t>
            </w:r>
          </w:p>
          <w:p w14:paraId="32E5E0CD" w14:textId="77777777" w:rsidR="00B722F1" w:rsidRPr="000468B3" w:rsidRDefault="00B722F1">
            <w:pPr>
              <w:widowControl w:val="0"/>
              <w:jc w:val="both"/>
              <w:rPr>
                <w:spacing w:val="-3"/>
                <w:lang w:val="es-EC"/>
              </w:rPr>
            </w:pPr>
          </w:p>
          <w:p w14:paraId="37EDEF04" w14:textId="2BB069DF" w:rsidR="00B722F1" w:rsidRPr="000468B3" w:rsidRDefault="00095F85">
            <w:pPr>
              <w:widowControl w:val="0"/>
              <w:jc w:val="both"/>
              <w:rPr>
                <w:b/>
                <w:spacing w:val="-3"/>
                <w:lang w:val="es-EC"/>
              </w:rPr>
            </w:pPr>
            <w:r w:rsidRPr="000468B3">
              <w:rPr>
                <w:b/>
                <w:spacing w:val="-3"/>
                <w:lang w:val="es-EC"/>
              </w:rPr>
              <w:t xml:space="preserve">(b) </w:t>
            </w:r>
            <w:r w:rsidR="008E4523" w:rsidRPr="000468B3">
              <w:rPr>
                <w:b/>
                <w:spacing w:val="-3"/>
                <w:lang w:val="es-EC"/>
              </w:rPr>
              <w:t xml:space="preserve">PERSONA NATURAL EXTRANJERO: </w:t>
            </w:r>
          </w:p>
          <w:p w14:paraId="3DF73E6D" w14:textId="77777777" w:rsidR="00B722F1" w:rsidRPr="000468B3" w:rsidRDefault="00B722F1">
            <w:pPr>
              <w:widowControl w:val="0"/>
              <w:jc w:val="both"/>
              <w:rPr>
                <w:b/>
                <w:spacing w:val="-3"/>
                <w:lang w:val="es-EC"/>
              </w:rPr>
            </w:pPr>
          </w:p>
          <w:p w14:paraId="5122AA7F" w14:textId="77777777" w:rsidR="00B722F1" w:rsidRPr="000468B3" w:rsidRDefault="008E4523">
            <w:pPr>
              <w:widowControl w:val="0"/>
              <w:jc w:val="both"/>
              <w:rPr>
                <w:spacing w:val="-3"/>
                <w:lang w:val="es-EC"/>
              </w:rPr>
            </w:pPr>
            <w:r w:rsidRPr="000468B3">
              <w:rPr>
                <w:spacing w:val="-3"/>
                <w:lang w:val="es-EC"/>
              </w:rPr>
              <w:t xml:space="preserve">Copia del pasaporte y título profesional. </w:t>
            </w:r>
          </w:p>
          <w:p w14:paraId="39F3AE3E" w14:textId="77777777" w:rsidR="00B722F1" w:rsidRPr="000468B3" w:rsidRDefault="00B722F1">
            <w:pPr>
              <w:widowControl w:val="0"/>
              <w:jc w:val="both"/>
              <w:rPr>
                <w:spacing w:val="-3"/>
                <w:lang w:val="es-EC"/>
              </w:rPr>
            </w:pPr>
          </w:p>
          <w:p w14:paraId="54704DC6" w14:textId="3C70A783" w:rsidR="00B722F1" w:rsidRPr="000468B3" w:rsidRDefault="00095F85">
            <w:pPr>
              <w:widowControl w:val="0"/>
              <w:jc w:val="both"/>
              <w:rPr>
                <w:b/>
                <w:spacing w:val="-3"/>
                <w:lang w:val="es-EC"/>
              </w:rPr>
            </w:pPr>
            <w:r w:rsidRPr="000468B3">
              <w:rPr>
                <w:b/>
                <w:spacing w:val="-3"/>
                <w:lang w:val="es-EC"/>
              </w:rPr>
              <w:t xml:space="preserve">(c) </w:t>
            </w:r>
            <w:r w:rsidR="008E4523" w:rsidRPr="000468B3">
              <w:rPr>
                <w:b/>
                <w:spacing w:val="-3"/>
                <w:lang w:val="es-EC"/>
              </w:rPr>
              <w:t xml:space="preserve">PERSONA JURÍDICA NACIONAL: </w:t>
            </w:r>
          </w:p>
          <w:p w14:paraId="7364892E" w14:textId="77777777" w:rsidR="00B722F1" w:rsidRPr="000468B3" w:rsidRDefault="00B722F1">
            <w:pPr>
              <w:widowControl w:val="0"/>
              <w:jc w:val="both"/>
              <w:rPr>
                <w:b/>
                <w:spacing w:val="-3"/>
                <w:lang w:val="es-EC"/>
              </w:rPr>
            </w:pPr>
          </w:p>
          <w:p w14:paraId="72EFAB42" w14:textId="77777777" w:rsidR="00B722F1" w:rsidRPr="000468B3" w:rsidRDefault="008E4523">
            <w:pPr>
              <w:widowControl w:val="0"/>
              <w:jc w:val="both"/>
              <w:rPr>
                <w:spacing w:val="-3"/>
                <w:lang w:val="es-EC"/>
              </w:rPr>
            </w:pPr>
            <w:r w:rsidRPr="000468B3">
              <w:rPr>
                <w:spacing w:val="-3"/>
                <w:lang w:val="es-EC"/>
              </w:rPr>
              <w:t xml:space="preserve">Copia de los estatutos de constitución, y de corresponder, las modificaciones y copia de la cédula de ciudadanía del representante legal. </w:t>
            </w:r>
          </w:p>
          <w:p w14:paraId="6F8A056D" w14:textId="77777777" w:rsidR="00B722F1" w:rsidRPr="000468B3" w:rsidRDefault="00B722F1">
            <w:pPr>
              <w:widowControl w:val="0"/>
              <w:jc w:val="both"/>
              <w:rPr>
                <w:spacing w:val="-3"/>
                <w:lang w:val="es-EC"/>
              </w:rPr>
            </w:pPr>
          </w:p>
          <w:p w14:paraId="1CFF0995" w14:textId="3D5CAF49" w:rsidR="00B722F1" w:rsidRPr="000468B3" w:rsidRDefault="00095F85">
            <w:pPr>
              <w:widowControl w:val="0"/>
              <w:jc w:val="both"/>
              <w:rPr>
                <w:b/>
                <w:spacing w:val="-3"/>
                <w:lang w:val="es-EC"/>
              </w:rPr>
            </w:pPr>
            <w:r w:rsidRPr="000468B3">
              <w:rPr>
                <w:b/>
                <w:spacing w:val="-3"/>
                <w:lang w:val="es-EC"/>
              </w:rPr>
              <w:t xml:space="preserve">(d) </w:t>
            </w:r>
            <w:r w:rsidR="008E4523" w:rsidRPr="000468B3">
              <w:rPr>
                <w:b/>
                <w:spacing w:val="-3"/>
                <w:lang w:val="es-EC"/>
              </w:rPr>
              <w:t>PERSONA JURÍDICA EXTRANJERA:</w:t>
            </w:r>
          </w:p>
          <w:p w14:paraId="7F1F4AA7" w14:textId="77777777" w:rsidR="00B722F1" w:rsidRPr="000468B3" w:rsidRDefault="00B722F1">
            <w:pPr>
              <w:widowControl w:val="0"/>
              <w:jc w:val="both"/>
              <w:rPr>
                <w:spacing w:val="-3"/>
                <w:lang w:val="es-EC"/>
              </w:rPr>
            </w:pPr>
          </w:p>
          <w:p w14:paraId="6E7FEB57" w14:textId="0EA809A0" w:rsidR="00B722F1" w:rsidRPr="000468B3" w:rsidRDefault="008E4523">
            <w:pPr>
              <w:widowControl w:val="0"/>
              <w:jc w:val="both"/>
              <w:rPr>
                <w:spacing w:val="-3"/>
                <w:lang w:val="es-EC"/>
              </w:rPr>
            </w:pPr>
            <w:r w:rsidRPr="000468B3">
              <w:rPr>
                <w:spacing w:val="-3"/>
                <w:lang w:val="es-EC"/>
              </w:rPr>
              <w:t xml:space="preserve">Documentos de constitución que justifique la personería </w:t>
            </w:r>
            <w:r w:rsidR="00D44086" w:rsidRPr="000468B3">
              <w:rPr>
                <w:spacing w:val="-3"/>
                <w:lang w:val="es-EC"/>
              </w:rPr>
              <w:t>jurídica, y</w:t>
            </w:r>
            <w:r w:rsidRPr="000468B3">
              <w:rPr>
                <w:spacing w:val="-3"/>
                <w:lang w:val="es-EC"/>
              </w:rPr>
              <w:t xml:space="preserve"> de corresponder, las modificaciones, así como los documentos que justifique la representación legal emitida por la autoridad competente del país de origen y del documento de identidad del representante legal.</w:t>
            </w:r>
          </w:p>
          <w:p w14:paraId="3C74606B" w14:textId="77777777" w:rsidR="00B722F1" w:rsidRPr="000468B3" w:rsidRDefault="00B722F1">
            <w:pPr>
              <w:widowControl w:val="0"/>
              <w:ind w:left="720"/>
              <w:jc w:val="both"/>
              <w:rPr>
                <w:spacing w:val="-3"/>
                <w:lang w:val="es-EC"/>
              </w:rPr>
            </w:pPr>
          </w:p>
          <w:p w14:paraId="57A3AD6E" w14:textId="293D62C8" w:rsidR="00B722F1" w:rsidRPr="000468B3" w:rsidRDefault="00095F85">
            <w:pPr>
              <w:widowControl w:val="0"/>
              <w:jc w:val="both"/>
              <w:rPr>
                <w:b/>
                <w:spacing w:val="-3"/>
                <w:lang w:val="es-EC"/>
              </w:rPr>
            </w:pPr>
            <w:r w:rsidRPr="000468B3">
              <w:rPr>
                <w:b/>
                <w:spacing w:val="-3"/>
                <w:lang w:val="es-EC"/>
              </w:rPr>
              <w:t xml:space="preserve">(e) </w:t>
            </w:r>
            <w:r w:rsidR="008E4523" w:rsidRPr="000468B3">
              <w:rPr>
                <w:b/>
                <w:spacing w:val="-3"/>
                <w:lang w:val="es-EC"/>
              </w:rPr>
              <w:t>APCA CONSTITUIDA:</w:t>
            </w:r>
          </w:p>
          <w:p w14:paraId="3D413685" w14:textId="77777777" w:rsidR="00B722F1" w:rsidRPr="000468B3" w:rsidRDefault="00B722F1">
            <w:pPr>
              <w:widowControl w:val="0"/>
              <w:jc w:val="both"/>
              <w:rPr>
                <w:b/>
                <w:spacing w:val="-3"/>
                <w:lang w:val="es-EC"/>
              </w:rPr>
            </w:pPr>
          </w:p>
          <w:p w14:paraId="09D552D4" w14:textId="1B053933" w:rsidR="00B722F1" w:rsidRPr="000468B3" w:rsidRDefault="008E4523">
            <w:pPr>
              <w:widowControl w:val="0"/>
              <w:jc w:val="both"/>
              <w:rPr>
                <w:spacing w:val="-3"/>
                <w:lang w:val="es-EC"/>
              </w:rPr>
            </w:pPr>
            <w:r w:rsidRPr="000468B3">
              <w:rPr>
                <w:spacing w:val="-3"/>
                <w:lang w:val="es-EC"/>
              </w:rPr>
              <w:t>Copia de la escritura de constitución del APCA, y de corresponder, las modificaciones, copia de la cédula de ciudadanía o documento de identidad del representante.</w:t>
            </w:r>
          </w:p>
          <w:p w14:paraId="57D73F91" w14:textId="77777777" w:rsidR="00B722F1" w:rsidRPr="000468B3" w:rsidRDefault="00B722F1">
            <w:pPr>
              <w:widowControl w:val="0"/>
              <w:jc w:val="both"/>
              <w:rPr>
                <w:b/>
                <w:spacing w:val="-3"/>
                <w:lang w:val="es-EC"/>
              </w:rPr>
            </w:pPr>
          </w:p>
          <w:p w14:paraId="77AE927C" w14:textId="0BCCE2A8" w:rsidR="00B722F1" w:rsidRPr="000468B3" w:rsidRDefault="00095F85">
            <w:pPr>
              <w:widowControl w:val="0"/>
              <w:jc w:val="both"/>
              <w:rPr>
                <w:b/>
                <w:spacing w:val="-3"/>
                <w:lang w:val="es-EC"/>
              </w:rPr>
            </w:pPr>
            <w:r w:rsidRPr="000468B3">
              <w:rPr>
                <w:b/>
                <w:spacing w:val="-3"/>
                <w:lang w:val="es-EC"/>
              </w:rPr>
              <w:t xml:space="preserve">(f) </w:t>
            </w:r>
            <w:r w:rsidR="008E4523" w:rsidRPr="000468B3">
              <w:rPr>
                <w:b/>
                <w:spacing w:val="-3"/>
                <w:lang w:val="es-EC"/>
              </w:rPr>
              <w:t>APCA POR CONSTITUIRSE</w:t>
            </w:r>
            <w:r w:rsidR="000C4325" w:rsidRPr="000468B3">
              <w:rPr>
                <w:b/>
                <w:spacing w:val="-3"/>
                <w:lang w:val="es-EC"/>
              </w:rPr>
              <w:t>:</w:t>
            </w:r>
          </w:p>
          <w:p w14:paraId="7F36A610" w14:textId="77777777" w:rsidR="00B722F1" w:rsidRPr="000468B3" w:rsidRDefault="00B722F1">
            <w:pPr>
              <w:widowControl w:val="0"/>
              <w:jc w:val="both"/>
              <w:rPr>
                <w:b/>
                <w:spacing w:val="-3"/>
                <w:lang w:val="es-EC"/>
              </w:rPr>
            </w:pPr>
          </w:p>
          <w:p w14:paraId="6E8DC04D" w14:textId="77777777" w:rsidR="00B722F1" w:rsidRPr="000468B3" w:rsidRDefault="008E4523">
            <w:pPr>
              <w:widowControl w:val="0"/>
              <w:jc w:val="both"/>
              <w:rPr>
                <w:spacing w:val="-3"/>
                <w:lang w:val="es-EC"/>
              </w:rPr>
            </w:pPr>
            <w:r w:rsidRPr="000468B3">
              <w:rPr>
                <w:spacing w:val="-3"/>
                <w:lang w:val="es-EC"/>
              </w:rPr>
              <w:t>Convenio de asociación y copia de los documentos anteriormente descritos para personas jurídicas sean estas nacionales o extranjeras.</w:t>
            </w:r>
          </w:p>
          <w:p w14:paraId="4F1739FD" w14:textId="77777777" w:rsidR="00B722F1" w:rsidRPr="000468B3" w:rsidRDefault="00B722F1">
            <w:pPr>
              <w:pStyle w:val="Sinespaciado"/>
              <w:widowControl w:val="0"/>
              <w:jc w:val="both"/>
              <w:rPr>
                <w:spacing w:val="-3"/>
                <w:lang w:val="es-EC"/>
              </w:rPr>
            </w:pPr>
          </w:p>
          <w:p w14:paraId="49188E07" w14:textId="51BD7C48" w:rsidR="00B722F1" w:rsidRPr="000468B3" w:rsidRDefault="008E4523">
            <w:pPr>
              <w:pStyle w:val="Sinespaciado"/>
              <w:widowControl w:val="0"/>
              <w:jc w:val="both"/>
              <w:rPr>
                <w:lang w:val="es-EC"/>
              </w:rPr>
            </w:pPr>
            <w:r w:rsidRPr="000468B3">
              <w:rPr>
                <w:lang w:val="es-EC"/>
              </w:rPr>
              <w:t xml:space="preserve">Conforme así lo expresan las Políticas para Adquisición de Bienes y Obras </w:t>
            </w:r>
            <w:r w:rsidR="004719D1" w:rsidRPr="000468B3">
              <w:rPr>
                <w:lang w:val="es-EC"/>
              </w:rPr>
              <w:t>del Banco</w:t>
            </w:r>
            <w:r w:rsidRPr="000468B3">
              <w:rPr>
                <w:lang w:val="es-EC"/>
              </w:rPr>
              <w:t xml:space="preserve"> Interamericano de Desarrollo (BID)</w:t>
            </w:r>
            <w:r w:rsidR="009A4A37" w:rsidRPr="000468B3">
              <w:rPr>
                <w:rStyle w:val="Refdenotaalpie"/>
                <w:lang w:val="es-EC"/>
              </w:rPr>
              <w:footnoteReference w:id="28"/>
            </w:r>
            <w:r w:rsidRPr="000468B3">
              <w:rPr>
                <w:lang w:val="es-EC"/>
              </w:rPr>
              <w:t xml:space="preserve">, las Asociaciones en participación, consorcio o asociación (APCA), </w:t>
            </w:r>
            <w:r w:rsidRPr="000468B3">
              <w:rPr>
                <w:u w:val="single"/>
                <w:lang w:val="es-EC"/>
              </w:rPr>
              <w:t>se entienden exclusivamente entre firmas</w:t>
            </w:r>
            <w:r w:rsidRPr="000468B3">
              <w:rPr>
                <w:lang w:val="es-EC"/>
              </w:rPr>
              <w:t>.</w:t>
            </w:r>
          </w:p>
          <w:p w14:paraId="4E0D8AB1" w14:textId="77777777" w:rsidR="00B722F1" w:rsidRPr="000468B3" w:rsidRDefault="00B722F1">
            <w:pPr>
              <w:pStyle w:val="Sinespaciado"/>
              <w:widowControl w:val="0"/>
              <w:jc w:val="both"/>
              <w:rPr>
                <w:spacing w:val="-3"/>
                <w:lang w:val="es-EC"/>
              </w:rPr>
            </w:pPr>
          </w:p>
          <w:p w14:paraId="788E9492" w14:textId="77777777" w:rsidR="00B722F1" w:rsidRPr="000468B3" w:rsidRDefault="008E4523">
            <w:pPr>
              <w:pStyle w:val="Sinespaciado"/>
              <w:widowControl w:val="0"/>
              <w:jc w:val="both"/>
              <w:rPr>
                <w:spacing w:val="-3"/>
                <w:lang w:val="es-EC"/>
              </w:rPr>
            </w:pPr>
            <w:r w:rsidRPr="000468B3">
              <w:rPr>
                <w:spacing w:val="-3"/>
                <w:lang w:val="es-EC"/>
              </w:rPr>
              <w:t>Para participar en el presente procedimiento no se requiere registro o precalificación alguno por parte de los posibles oferentes.</w:t>
            </w:r>
          </w:p>
          <w:p w14:paraId="67FFF7B5" w14:textId="77777777" w:rsidR="00963EC8" w:rsidRPr="000468B3" w:rsidRDefault="00963EC8">
            <w:pPr>
              <w:widowControl w:val="0"/>
              <w:spacing w:after="120"/>
              <w:ind w:left="972" w:hanging="540"/>
              <w:jc w:val="both"/>
              <w:rPr>
                <w:lang w:val="es-EC"/>
              </w:rPr>
            </w:pPr>
          </w:p>
          <w:p w14:paraId="7853103D" w14:textId="2CD56CCF" w:rsidR="00B722F1" w:rsidRPr="000468B3" w:rsidRDefault="008E4523" w:rsidP="000468B3">
            <w:pPr>
              <w:widowControl w:val="0"/>
              <w:spacing w:after="120"/>
              <w:jc w:val="both"/>
              <w:rPr>
                <w:b/>
                <w:bCs/>
                <w:i/>
                <w:iCs/>
                <w:lang w:val="es-EC"/>
              </w:rPr>
            </w:pPr>
            <w:r w:rsidRPr="000468B3">
              <w:rPr>
                <w:b/>
                <w:bCs/>
                <w:lang w:val="es-EC"/>
              </w:rPr>
              <w:lastRenderedPageBreak/>
              <w:t>(</w:t>
            </w:r>
            <w:r w:rsidR="00095F85" w:rsidRPr="000468B3">
              <w:rPr>
                <w:b/>
                <w:bCs/>
                <w:lang w:val="es-EC"/>
              </w:rPr>
              <w:t>g</w:t>
            </w:r>
            <w:r w:rsidRPr="000468B3">
              <w:rPr>
                <w:b/>
                <w:bCs/>
                <w:lang w:val="es-EC"/>
              </w:rPr>
              <w:t>)</w:t>
            </w:r>
            <w:r w:rsidRPr="000468B3">
              <w:rPr>
                <w:b/>
                <w:bCs/>
                <w:lang w:val="es-EC"/>
              </w:rPr>
              <w:tab/>
            </w:r>
            <w:r w:rsidRPr="000468B3">
              <w:rPr>
                <w:b/>
                <w:bCs/>
                <w:spacing w:val="-3"/>
                <w:lang w:val="es-EC"/>
              </w:rPr>
              <w:t xml:space="preserve">El porcentaje máximo de participación de subcontratistas es: </w:t>
            </w:r>
            <w:r w:rsidRPr="000468B3">
              <w:rPr>
                <w:b/>
                <w:bCs/>
                <w:i/>
                <w:iCs/>
                <w:spacing w:val="-3"/>
                <w:lang w:val="es-EC"/>
              </w:rPr>
              <w:t>30%</w:t>
            </w:r>
            <w:r w:rsidR="00D44086" w:rsidRPr="000468B3">
              <w:rPr>
                <w:b/>
                <w:bCs/>
                <w:i/>
                <w:iCs/>
                <w:lang w:val="es-EC"/>
              </w:rPr>
              <w:t>.</w:t>
            </w:r>
          </w:p>
          <w:p w14:paraId="25A2F830" w14:textId="055D2267" w:rsidR="00374593" w:rsidRPr="000468B3" w:rsidRDefault="008E4523" w:rsidP="00515A97">
            <w:pPr>
              <w:widowControl w:val="0"/>
              <w:spacing w:after="120"/>
              <w:ind w:left="55"/>
              <w:jc w:val="both"/>
              <w:rPr>
                <w:i/>
                <w:iCs/>
                <w:lang w:val="es-EC"/>
              </w:rPr>
            </w:pPr>
            <w:r w:rsidRPr="000468B3">
              <w:rPr>
                <w:lang w:val="es-EC"/>
              </w:rPr>
              <w:t>La documentación puede ser presentada en copia simple, en tal caso la copia deberá ser legible. En caso de resultar adjudicatarios, en el plazo que se consigne a tal efecto, se deberá presentar debidamente certificada por notario público y/o legalizada si correspondiere.</w:t>
            </w:r>
          </w:p>
        </w:tc>
      </w:tr>
      <w:tr w:rsidR="00B722F1" w:rsidRPr="00D03974" w14:paraId="35788197" w14:textId="77777777" w:rsidTr="00EC0C40">
        <w:tc>
          <w:tcPr>
            <w:tcW w:w="796" w:type="dxa"/>
            <w:tcBorders>
              <w:top w:val="single" w:sz="4" w:space="0" w:color="000000"/>
              <w:left w:val="single" w:sz="4" w:space="0" w:color="000000"/>
              <w:bottom w:val="single" w:sz="4" w:space="0" w:color="000000"/>
              <w:right w:val="single" w:sz="4" w:space="0" w:color="000000"/>
            </w:tcBorders>
          </w:tcPr>
          <w:p w14:paraId="4B9EEB0F" w14:textId="77777777" w:rsidR="00B722F1" w:rsidRPr="000468B3" w:rsidRDefault="008E4523">
            <w:pPr>
              <w:widowControl w:val="0"/>
              <w:spacing w:after="120"/>
              <w:rPr>
                <w:b/>
                <w:bCs/>
                <w:lang w:val="es-EC"/>
              </w:rPr>
            </w:pPr>
            <w:r w:rsidRPr="000468B3">
              <w:rPr>
                <w:b/>
                <w:bCs/>
                <w:lang w:val="es-EC"/>
              </w:rPr>
              <w:lastRenderedPageBreak/>
              <w:t>IAO 5.4</w:t>
            </w:r>
          </w:p>
        </w:tc>
        <w:tc>
          <w:tcPr>
            <w:tcW w:w="9085" w:type="dxa"/>
            <w:tcBorders>
              <w:top w:val="single" w:sz="4" w:space="0" w:color="000000"/>
              <w:left w:val="single" w:sz="4" w:space="0" w:color="000000"/>
              <w:bottom w:val="single" w:sz="4" w:space="0" w:color="000000"/>
              <w:right w:val="single" w:sz="4" w:space="0" w:color="000000"/>
            </w:tcBorders>
          </w:tcPr>
          <w:p w14:paraId="2AAC77B1" w14:textId="60FD8BBA" w:rsidR="00B722F1" w:rsidRPr="000468B3" w:rsidRDefault="008E4523" w:rsidP="00515A97">
            <w:pPr>
              <w:widowControl w:val="0"/>
              <w:spacing w:after="120"/>
              <w:jc w:val="both"/>
              <w:rPr>
                <w:color w:val="000000"/>
                <w:spacing w:val="-3"/>
                <w:lang w:val="es-EC"/>
              </w:rPr>
            </w:pPr>
            <w:r w:rsidRPr="000468B3">
              <w:rPr>
                <w:color w:val="000000"/>
                <w:spacing w:val="-3"/>
                <w:lang w:val="es-EC"/>
              </w:rPr>
              <w:t>Se aplica subcla</w:t>
            </w:r>
            <w:r w:rsidR="00374593" w:rsidRPr="000468B3">
              <w:rPr>
                <w:color w:val="000000"/>
                <w:spacing w:val="-3"/>
                <w:lang w:val="es-EC"/>
              </w:rPr>
              <w:t>ú</w:t>
            </w:r>
            <w:r w:rsidRPr="000468B3">
              <w:rPr>
                <w:color w:val="000000"/>
                <w:spacing w:val="-3"/>
                <w:lang w:val="es-EC"/>
              </w:rPr>
              <w:t>sula 5.4 de las IAO</w:t>
            </w:r>
          </w:p>
        </w:tc>
      </w:tr>
      <w:tr w:rsidR="00B722F1" w:rsidRPr="00D03974" w14:paraId="50779256" w14:textId="77777777" w:rsidTr="00EC0C40">
        <w:tc>
          <w:tcPr>
            <w:tcW w:w="796" w:type="dxa"/>
            <w:tcBorders>
              <w:top w:val="single" w:sz="4" w:space="0" w:color="000000"/>
              <w:left w:val="single" w:sz="4" w:space="0" w:color="000000"/>
              <w:bottom w:val="single" w:sz="4" w:space="0" w:color="000000"/>
              <w:right w:val="single" w:sz="4" w:space="0" w:color="000000"/>
            </w:tcBorders>
          </w:tcPr>
          <w:p w14:paraId="6B1051D9" w14:textId="77777777" w:rsidR="00B722F1" w:rsidRPr="000468B3" w:rsidRDefault="008E4523">
            <w:pPr>
              <w:widowControl w:val="0"/>
              <w:spacing w:after="120"/>
              <w:rPr>
                <w:b/>
                <w:bCs/>
                <w:lang w:val="es-EC"/>
              </w:rPr>
            </w:pPr>
            <w:r w:rsidRPr="000468B3">
              <w:rPr>
                <w:b/>
                <w:bCs/>
                <w:lang w:val="es-EC"/>
              </w:rPr>
              <w:t>IAO 5.5(a)</w:t>
            </w:r>
          </w:p>
        </w:tc>
        <w:tc>
          <w:tcPr>
            <w:tcW w:w="9085" w:type="dxa"/>
            <w:tcBorders>
              <w:top w:val="single" w:sz="4" w:space="0" w:color="000000"/>
              <w:left w:val="single" w:sz="4" w:space="0" w:color="000000"/>
              <w:bottom w:val="single" w:sz="4" w:space="0" w:color="000000"/>
              <w:right w:val="single" w:sz="4" w:space="0" w:color="000000"/>
            </w:tcBorders>
          </w:tcPr>
          <w:p w14:paraId="6C20E36C" w14:textId="582FF999" w:rsidR="00B722F1" w:rsidRPr="000468B3" w:rsidRDefault="00382355">
            <w:pPr>
              <w:widowControl w:val="0"/>
              <w:spacing w:after="120"/>
              <w:jc w:val="both"/>
              <w:rPr>
                <w:b/>
                <w:bCs/>
                <w:spacing w:val="-3"/>
                <w:lang w:val="es-EC"/>
              </w:rPr>
            </w:pPr>
            <w:r w:rsidRPr="000468B3">
              <w:rPr>
                <w:b/>
                <w:bCs/>
                <w:spacing w:val="-3"/>
                <w:lang w:val="es-EC"/>
              </w:rPr>
              <w:t>FACTURACIÓN</w:t>
            </w:r>
            <w:r w:rsidR="008E4523" w:rsidRPr="000468B3">
              <w:rPr>
                <w:b/>
                <w:bCs/>
                <w:spacing w:val="-3"/>
                <w:lang w:val="es-EC"/>
              </w:rPr>
              <w:t xml:space="preserve"> ANUAL:</w:t>
            </w:r>
            <w:r w:rsidR="008E4523" w:rsidRPr="000468B3">
              <w:rPr>
                <w:spacing w:val="-3"/>
                <w:lang w:val="es-EC"/>
              </w:rPr>
              <w:t xml:space="preserve"> </w:t>
            </w:r>
            <w:bookmarkStart w:id="286" w:name="_Toc215294364"/>
            <w:r w:rsidR="00EB444E" w:rsidRPr="000468B3">
              <w:rPr>
                <w:szCs w:val="32"/>
                <w:lang w:val="es-EC"/>
              </w:rPr>
              <w:t xml:space="preserve">Como mínimo, una facturación promedio de construcción anual de </w:t>
            </w:r>
            <w:r w:rsidR="00627B73" w:rsidRPr="000468B3">
              <w:rPr>
                <w:b/>
                <w:bCs/>
                <w:szCs w:val="32"/>
                <w:lang w:val="es-EC"/>
              </w:rPr>
              <w:t>USD</w:t>
            </w:r>
            <w:r w:rsidR="00EB444E" w:rsidRPr="000468B3">
              <w:rPr>
                <w:b/>
                <w:bCs/>
                <w:szCs w:val="32"/>
                <w:lang w:val="es-EC"/>
              </w:rPr>
              <w:t xml:space="preserve"> </w:t>
            </w:r>
            <w:r w:rsidR="004B3723">
              <w:rPr>
                <w:b/>
                <w:bCs/>
                <w:szCs w:val="32"/>
                <w:lang w:val="es-EC"/>
              </w:rPr>
              <w:t>100</w:t>
            </w:r>
            <w:r w:rsidR="00EB444E" w:rsidRPr="000468B3">
              <w:rPr>
                <w:b/>
                <w:bCs/>
                <w:szCs w:val="32"/>
                <w:lang w:val="es-EC"/>
              </w:rPr>
              <w:t>,000.00</w:t>
            </w:r>
            <w:r w:rsidR="007E05E9">
              <w:rPr>
                <w:b/>
                <w:bCs/>
                <w:szCs w:val="32"/>
                <w:lang w:val="es-EC"/>
              </w:rPr>
              <w:t xml:space="preserve"> (Cien Mil</w:t>
            </w:r>
            <w:r w:rsidR="007E05E9" w:rsidRPr="000468B3">
              <w:rPr>
                <w:b/>
                <w:bCs/>
                <w:szCs w:val="32"/>
                <w:lang w:val="es-EC"/>
              </w:rPr>
              <w:t xml:space="preserve"> </w:t>
            </w:r>
            <w:r w:rsidR="007E05E9">
              <w:rPr>
                <w:b/>
                <w:bCs/>
                <w:szCs w:val="32"/>
                <w:lang w:val="es-EC"/>
              </w:rPr>
              <w:t>d</w:t>
            </w:r>
            <w:r w:rsidR="007E05E9" w:rsidRPr="000468B3">
              <w:rPr>
                <w:b/>
                <w:bCs/>
                <w:szCs w:val="32"/>
                <w:lang w:val="es-EC"/>
              </w:rPr>
              <w:t>ólares</w:t>
            </w:r>
            <w:r w:rsidR="00443523">
              <w:rPr>
                <w:b/>
                <w:bCs/>
                <w:szCs w:val="32"/>
                <w:lang w:val="es-EC"/>
              </w:rPr>
              <w:t>)</w:t>
            </w:r>
            <w:r w:rsidR="007E05E9" w:rsidRPr="000468B3">
              <w:rPr>
                <w:b/>
                <w:bCs/>
                <w:szCs w:val="32"/>
                <w:lang w:val="es-EC"/>
              </w:rPr>
              <w:t xml:space="preserve"> </w:t>
            </w:r>
            <w:r w:rsidR="007E05E9">
              <w:rPr>
                <w:b/>
                <w:bCs/>
                <w:szCs w:val="32"/>
                <w:lang w:val="es-EC"/>
              </w:rPr>
              <w:t>d</w:t>
            </w:r>
            <w:r w:rsidR="007E05E9" w:rsidRPr="000468B3">
              <w:rPr>
                <w:b/>
                <w:bCs/>
                <w:szCs w:val="32"/>
                <w:lang w:val="es-EC"/>
              </w:rPr>
              <w:t xml:space="preserve">e </w:t>
            </w:r>
            <w:r w:rsidR="007E05E9">
              <w:rPr>
                <w:b/>
                <w:bCs/>
                <w:szCs w:val="32"/>
                <w:lang w:val="es-EC"/>
              </w:rPr>
              <w:t>l</w:t>
            </w:r>
            <w:r w:rsidR="007E05E9" w:rsidRPr="000468B3">
              <w:rPr>
                <w:b/>
                <w:bCs/>
                <w:szCs w:val="32"/>
                <w:lang w:val="es-EC"/>
              </w:rPr>
              <w:t xml:space="preserve">os Estados Unidos </w:t>
            </w:r>
            <w:r w:rsidR="007E05E9">
              <w:rPr>
                <w:b/>
                <w:bCs/>
                <w:szCs w:val="32"/>
                <w:lang w:val="es-EC"/>
              </w:rPr>
              <w:t>de</w:t>
            </w:r>
            <w:r w:rsidR="007E05E9" w:rsidRPr="000468B3">
              <w:rPr>
                <w:b/>
                <w:bCs/>
                <w:szCs w:val="32"/>
                <w:lang w:val="es-EC"/>
              </w:rPr>
              <w:t xml:space="preserve"> América</w:t>
            </w:r>
            <w:r w:rsidR="00EB444E" w:rsidRPr="000468B3">
              <w:rPr>
                <w:szCs w:val="32"/>
                <w:lang w:val="es-EC"/>
              </w:rPr>
              <w:t>, calculada sobre la base del total de pagos certificados recibidos por contratos en curso o terminados.</w:t>
            </w:r>
            <w:bookmarkEnd w:id="286"/>
          </w:p>
          <w:p w14:paraId="44C18E29" w14:textId="1430F4F1" w:rsidR="00B722F1" w:rsidRPr="000468B3" w:rsidRDefault="008E4523">
            <w:pPr>
              <w:widowControl w:val="0"/>
              <w:spacing w:after="120"/>
              <w:rPr>
                <w:i/>
                <w:iCs/>
                <w:spacing w:val="-3"/>
                <w:lang w:val="es-EC"/>
              </w:rPr>
            </w:pPr>
            <w:r w:rsidRPr="000468B3">
              <w:rPr>
                <w:b/>
                <w:bCs/>
                <w:spacing w:val="-3"/>
                <w:lang w:val="es-EC"/>
              </w:rPr>
              <w:t>El período es:</w:t>
            </w:r>
            <w:r w:rsidRPr="000468B3">
              <w:rPr>
                <w:spacing w:val="-3"/>
                <w:lang w:val="es-EC"/>
              </w:rPr>
              <w:t xml:space="preserve"> En los últimos </w:t>
            </w:r>
            <w:r w:rsidR="004103FD">
              <w:rPr>
                <w:spacing w:val="-3"/>
                <w:lang w:val="es-EC"/>
              </w:rPr>
              <w:t>CINCO</w:t>
            </w:r>
            <w:r w:rsidR="00EB444E" w:rsidRPr="000468B3">
              <w:rPr>
                <w:spacing w:val="-3"/>
                <w:lang w:val="es-EC"/>
              </w:rPr>
              <w:t xml:space="preserve"> (</w:t>
            </w:r>
            <w:r w:rsidR="004103FD">
              <w:rPr>
                <w:spacing w:val="-3"/>
                <w:lang w:val="es-EC"/>
              </w:rPr>
              <w:t>5</w:t>
            </w:r>
            <w:r w:rsidR="00EB444E" w:rsidRPr="000468B3">
              <w:rPr>
                <w:spacing w:val="-3"/>
                <w:lang w:val="es-EC"/>
              </w:rPr>
              <w:t>) AÑOS</w:t>
            </w:r>
            <w:r w:rsidRPr="000468B3">
              <w:rPr>
                <w:spacing w:val="-3"/>
                <w:lang w:val="es-EC"/>
              </w:rPr>
              <w:t>.</w:t>
            </w:r>
          </w:p>
        </w:tc>
      </w:tr>
      <w:tr w:rsidR="00B722F1" w:rsidRPr="00D03974" w14:paraId="38B26F27" w14:textId="77777777" w:rsidTr="00EC0C40">
        <w:tc>
          <w:tcPr>
            <w:tcW w:w="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35C61C" w14:textId="77777777" w:rsidR="00B722F1" w:rsidRPr="000468B3" w:rsidRDefault="008E4523">
            <w:pPr>
              <w:widowControl w:val="0"/>
              <w:spacing w:after="120"/>
              <w:rPr>
                <w:b/>
                <w:bCs/>
                <w:lang w:val="es-EC"/>
              </w:rPr>
            </w:pPr>
            <w:r w:rsidRPr="000468B3">
              <w:rPr>
                <w:b/>
                <w:bCs/>
                <w:lang w:val="es-EC"/>
              </w:rPr>
              <w:t>IAO 5.5 (b)</w:t>
            </w:r>
          </w:p>
        </w:tc>
        <w:tc>
          <w:tcPr>
            <w:tcW w:w="90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DE3FC" w14:textId="77777777" w:rsidR="00B722F1" w:rsidRPr="000468B3" w:rsidRDefault="008E4523" w:rsidP="00A6114D">
            <w:pPr>
              <w:widowControl w:val="0"/>
              <w:shd w:val="clear" w:color="auto" w:fill="FFFFFF" w:themeFill="background1"/>
              <w:spacing w:after="120"/>
              <w:rPr>
                <w:b/>
                <w:bCs/>
                <w:spacing w:val="-3"/>
                <w:lang w:val="es-EC"/>
              </w:rPr>
            </w:pPr>
            <w:r w:rsidRPr="000468B3">
              <w:rPr>
                <w:b/>
                <w:bCs/>
                <w:spacing w:val="-3"/>
                <w:lang w:val="es-EC"/>
              </w:rPr>
              <w:t xml:space="preserve">EXPERIENCIA COMO CONTRATISTA PRINCIPAL: </w:t>
            </w:r>
          </w:p>
          <w:p w14:paraId="521FFCC8" w14:textId="5D24BF52" w:rsidR="00B722F1" w:rsidRPr="000468B3" w:rsidRDefault="008E4523" w:rsidP="00A6114D">
            <w:pPr>
              <w:widowControl w:val="0"/>
              <w:shd w:val="clear" w:color="auto" w:fill="FFFFFF" w:themeFill="background1"/>
              <w:spacing w:after="120"/>
              <w:rPr>
                <w:spacing w:val="-3"/>
                <w:lang w:val="es-EC"/>
              </w:rPr>
            </w:pPr>
            <w:r w:rsidRPr="000468B3">
              <w:rPr>
                <w:b/>
                <w:bCs/>
                <w:spacing w:val="-3"/>
                <w:lang w:val="es-EC"/>
              </w:rPr>
              <w:t>El número de obras es:</w:t>
            </w:r>
            <w:r w:rsidRPr="000468B3">
              <w:rPr>
                <w:spacing w:val="-3"/>
                <w:lang w:val="es-EC"/>
              </w:rPr>
              <w:t xml:space="preserve"> </w:t>
            </w:r>
            <w:r w:rsidR="004B3723">
              <w:rPr>
                <w:spacing w:val="-3"/>
                <w:lang w:val="es-EC"/>
              </w:rPr>
              <w:t xml:space="preserve">CUATRO </w:t>
            </w:r>
            <w:r w:rsidR="009E6AA7" w:rsidRPr="000468B3">
              <w:rPr>
                <w:spacing w:val="-3"/>
                <w:lang w:val="es-EC"/>
              </w:rPr>
              <w:t>(</w:t>
            </w:r>
            <w:r w:rsidR="004B3723">
              <w:rPr>
                <w:spacing w:val="-3"/>
                <w:lang w:val="es-EC"/>
              </w:rPr>
              <w:t>4</w:t>
            </w:r>
            <w:r w:rsidR="009E6AA7" w:rsidRPr="000468B3">
              <w:rPr>
                <w:spacing w:val="-3"/>
                <w:lang w:val="es-EC"/>
              </w:rPr>
              <w:t>) PROYECTOS</w:t>
            </w:r>
            <w:r w:rsidR="00E965E5" w:rsidRPr="000468B3">
              <w:rPr>
                <w:spacing w:val="-3"/>
                <w:lang w:val="es-EC"/>
              </w:rPr>
              <w:t xml:space="preserve"> </w:t>
            </w:r>
            <w:r w:rsidR="00987272" w:rsidRPr="000468B3">
              <w:rPr>
                <w:spacing w:val="-3"/>
                <w:lang w:val="es-EC"/>
              </w:rPr>
              <w:t>/ CONTRATOS</w:t>
            </w:r>
          </w:p>
          <w:p w14:paraId="4344A8B6" w14:textId="02E9DDDC" w:rsidR="00970397" w:rsidRPr="000468B3" w:rsidRDefault="00970397" w:rsidP="00A6114D">
            <w:pPr>
              <w:widowControl w:val="0"/>
              <w:shd w:val="clear" w:color="auto" w:fill="FFFFFF" w:themeFill="background1"/>
              <w:spacing w:after="120"/>
              <w:rPr>
                <w:spacing w:val="-3"/>
                <w:lang w:val="es-EC"/>
              </w:rPr>
            </w:pPr>
            <w:r w:rsidRPr="000468B3">
              <w:rPr>
                <w:b/>
                <w:bCs/>
                <w:spacing w:val="-3"/>
                <w:lang w:val="es-EC"/>
              </w:rPr>
              <w:t>El período es:</w:t>
            </w:r>
            <w:r w:rsidRPr="000468B3">
              <w:rPr>
                <w:spacing w:val="-3"/>
                <w:lang w:val="es-EC"/>
              </w:rPr>
              <w:t xml:space="preserve"> Últimos </w:t>
            </w:r>
            <w:r w:rsidR="00095F85" w:rsidRPr="000468B3">
              <w:rPr>
                <w:spacing w:val="-3"/>
                <w:lang w:val="es-EC"/>
              </w:rPr>
              <w:t xml:space="preserve">DIEZ </w:t>
            </w:r>
            <w:r w:rsidRPr="000468B3">
              <w:rPr>
                <w:spacing w:val="-3"/>
                <w:lang w:val="es-EC"/>
              </w:rPr>
              <w:t>(</w:t>
            </w:r>
            <w:r w:rsidR="00095F85" w:rsidRPr="000468B3">
              <w:rPr>
                <w:spacing w:val="-3"/>
                <w:lang w:val="es-EC"/>
              </w:rPr>
              <w:t>10</w:t>
            </w:r>
            <w:r w:rsidRPr="000468B3">
              <w:rPr>
                <w:spacing w:val="-3"/>
                <w:lang w:val="es-EC"/>
              </w:rPr>
              <w:t>) AÑOS</w:t>
            </w:r>
            <w:r w:rsidR="00095F85" w:rsidRPr="000468B3">
              <w:rPr>
                <w:spacing w:val="-3"/>
                <w:lang w:val="es-EC"/>
              </w:rPr>
              <w:t xml:space="preserve"> para la experiencia general</w:t>
            </w:r>
            <w:r w:rsidR="000B712E">
              <w:rPr>
                <w:spacing w:val="-3"/>
                <w:lang w:val="es-EC"/>
              </w:rPr>
              <w:t xml:space="preserve"> (2 proyectos)</w:t>
            </w:r>
          </w:p>
          <w:p w14:paraId="15C743AC" w14:textId="6A3511E0" w:rsidR="00095F85" w:rsidRPr="000468B3" w:rsidRDefault="00095F85" w:rsidP="00A6114D">
            <w:pPr>
              <w:widowControl w:val="0"/>
              <w:shd w:val="clear" w:color="auto" w:fill="FFFFFF" w:themeFill="background1"/>
              <w:spacing w:after="120"/>
              <w:rPr>
                <w:spacing w:val="-3"/>
                <w:lang w:val="es-EC"/>
              </w:rPr>
            </w:pPr>
            <w:r w:rsidRPr="000468B3">
              <w:rPr>
                <w:spacing w:val="-3"/>
                <w:lang w:val="es-EC"/>
              </w:rPr>
              <w:t xml:space="preserve">                         Últimos </w:t>
            </w:r>
            <w:r w:rsidR="004B3723" w:rsidRPr="000468B3">
              <w:rPr>
                <w:spacing w:val="-3"/>
                <w:lang w:val="es-EC"/>
              </w:rPr>
              <w:t xml:space="preserve">DIEZ (10) AÑOS </w:t>
            </w:r>
            <w:r w:rsidRPr="000468B3">
              <w:rPr>
                <w:spacing w:val="-3"/>
                <w:lang w:val="es-EC"/>
              </w:rPr>
              <w:t>para la experiencia especifica</w:t>
            </w:r>
            <w:r w:rsidR="000B712E">
              <w:rPr>
                <w:spacing w:val="-3"/>
                <w:lang w:val="es-EC"/>
              </w:rPr>
              <w:t xml:space="preserve"> (</w:t>
            </w:r>
            <w:r w:rsidR="004B3723">
              <w:rPr>
                <w:spacing w:val="-3"/>
                <w:lang w:val="es-EC"/>
              </w:rPr>
              <w:t>2</w:t>
            </w:r>
            <w:r w:rsidR="000B712E">
              <w:rPr>
                <w:spacing w:val="-3"/>
                <w:lang w:val="es-EC"/>
              </w:rPr>
              <w:t xml:space="preserve"> proyectos)</w:t>
            </w:r>
          </w:p>
          <w:p w14:paraId="2366CA88" w14:textId="57DA807B" w:rsidR="00095F85" w:rsidRPr="000468B3" w:rsidRDefault="008E4523" w:rsidP="00A6114D">
            <w:pPr>
              <w:widowControl w:val="0"/>
              <w:shd w:val="clear" w:color="auto" w:fill="FFFFFF" w:themeFill="background1"/>
              <w:spacing w:after="120"/>
              <w:jc w:val="both"/>
              <w:rPr>
                <w:lang w:val="es-EC"/>
              </w:rPr>
            </w:pPr>
            <w:r w:rsidRPr="000468B3">
              <w:rPr>
                <w:b/>
                <w:bCs/>
                <w:spacing w:val="-3"/>
                <w:lang w:val="es-EC"/>
              </w:rPr>
              <w:t xml:space="preserve">Naturaleza y complejidad de las obras: </w:t>
            </w:r>
            <w:r w:rsidR="004B3723">
              <w:rPr>
                <w:b/>
                <w:bCs/>
                <w:spacing w:val="-3"/>
                <w:lang w:val="es-EC"/>
              </w:rPr>
              <w:t>“</w:t>
            </w:r>
            <w:r w:rsidR="004B3723" w:rsidRPr="004B3723">
              <w:rPr>
                <w:spacing w:val="-3"/>
                <w:lang w:val="es-EC"/>
              </w:rPr>
              <w:t>construcción de pozos para para explotación de agua cruda para sistemas de agua potable o riego</w:t>
            </w:r>
            <w:r w:rsidR="00095F85" w:rsidRPr="000468B3">
              <w:rPr>
                <w:lang w:val="es-EC"/>
              </w:rPr>
              <w:t>”</w:t>
            </w:r>
          </w:p>
          <w:p w14:paraId="13EC0DBC" w14:textId="77777777" w:rsidR="004B3723" w:rsidRPr="004B3723" w:rsidRDefault="00824870" w:rsidP="004B3723">
            <w:pPr>
              <w:tabs>
                <w:tab w:val="left" w:pos="15"/>
              </w:tabs>
              <w:jc w:val="both"/>
              <w:rPr>
                <w:rFonts w:eastAsia="Calibri"/>
                <w:szCs w:val="32"/>
                <w:lang w:val="es-EC" w:eastAsia="es-EC"/>
              </w:rPr>
            </w:pPr>
            <w:r w:rsidRPr="000468B3">
              <w:rPr>
                <w:b/>
                <w:bCs/>
                <w:lang w:val="es-EC"/>
              </w:rPr>
              <w:t>Experiencia General:</w:t>
            </w:r>
            <w:r w:rsidRPr="000468B3">
              <w:rPr>
                <w:lang w:val="es-EC"/>
              </w:rPr>
              <w:t xml:space="preserve"> </w:t>
            </w:r>
            <w:r w:rsidR="004B3723" w:rsidRPr="004B3723">
              <w:rPr>
                <w:rFonts w:eastAsia="Calibri"/>
                <w:szCs w:val="32"/>
                <w:lang w:val="es-EC" w:eastAsia="es-EC"/>
              </w:rPr>
              <w:t xml:space="preserve">El oferente deberá demostrar experiencia en mínimo dos (2) obras de ingeniería civil ejecutadas en los últimos 10 años, en proyectos que sumen el 200% del presupuesto referencial de esta convocatoria. </w:t>
            </w:r>
          </w:p>
          <w:p w14:paraId="61D79D44" w14:textId="77777777" w:rsidR="004B3723" w:rsidRPr="004B3723" w:rsidRDefault="004B3723" w:rsidP="004B3723">
            <w:pPr>
              <w:tabs>
                <w:tab w:val="left" w:pos="15"/>
              </w:tabs>
              <w:jc w:val="both"/>
              <w:rPr>
                <w:rFonts w:eastAsia="Calibri"/>
                <w:szCs w:val="32"/>
                <w:lang w:val="es-EC" w:eastAsia="es-EC"/>
              </w:rPr>
            </w:pPr>
          </w:p>
          <w:p w14:paraId="27B92DD8" w14:textId="77777777" w:rsidR="004B3723" w:rsidRPr="004B3723" w:rsidRDefault="004B3723" w:rsidP="004B3723">
            <w:pPr>
              <w:tabs>
                <w:tab w:val="left" w:pos="15"/>
              </w:tabs>
              <w:jc w:val="both"/>
              <w:rPr>
                <w:rFonts w:eastAsia="Calibri"/>
                <w:szCs w:val="32"/>
                <w:lang w:val="es-EC" w:eastAsia="es-EC"/>
              </w:rPr>
            </w:pPr>
            <w:r w:rsidRPr="004B3723">
              <w:rPr>
                <w:rFonts w:eastAsia="Calibri"/>
                <w:szCs w:val="32"/>
                <w:lang w:val="es-EC" w:eastAsia="es-EC"/>
              </w:rPr>
              <w:t xml:space="preserve">Se calificará al oferente que acredite experiencia general en ejecución de contrato de obra en el sector público en calidad de contratista principal o en Consorcio con la presentación de mínimo dos proyectos cuyos montos individuales sean iguales o superior al 200% del presupuesto referencial cada uno. La experiencia deberá ser demostrada mediante actas de recepción definitivas emitidas por la entidad contratante y que hayan sido ejecutados durante los últimos 10 años entre la fecha de suscripción del contrato de la experiencia hasta la fecha de publicación de este proceso de licitación. </w:t>
            </w:r>
          </w:p>
          <w:p w14:paraId="06207FC7" w14:textId="77777777" w:rsidR="004B3723" w:rsidRPr="004B3723" w:rsidRDefault="004B3723" w:rsidP="004B3723">
            <w:pPr>
              <w:tabs>
                <w:tab w:val="left" w:pos="15"/>
              </w:tabs>
              <w:jc w:val="both"/>
              <w:rPr>
                <w:rFonts w:eastAsia="Calibri"/>
                <w:szCs w:val="32"/>
                <w:lang w:val="es-EC" w:eastAsia="es-EC"/>
              </w:rPr>
            </w:pPr>
          </w:p>
          <w:p w14:paraId="0262BE61" w14:textId="27D2B3A3" w:rsidR="0042159A" w:rsidRPr="000468B3" w:rsidRDefault="004B3723" w:rsidP="004B3723">
            <w:pPr>
              <w:tabs>
                <w:tab w:val="left" w:pos="15"/>
              </w:tabs>
              <w:jc w:val="both"/>
              <w:rPr>
                <w:szCs w:val="32"/>
                <w:lang w:val="es-EC" w:eastAsia="ar-SA"/>
              </w:rPr>
            </w:pPr>
            <w:r w:rsidRPr="004B3723">
              <w:rPr>
                <w:rFonts w:eastAsia="Calibri"/>
                <w:szCs w:val="32"/>
                <w:lang w:val="es-EC" w:eastAsia="es-EC"/>
              </w:rPr>
              <w:t>Se validará dicha experiencia, a través de la presentación del acta de entrega recepción provisional o definitiva. Para las obras en ejecución se presentarán certificados otorgados por funcionarios competentes de la entidad contratante donde se certifique el porcentaje de avance de la obra ejecutada</w:t>
            </w:r>
            <w:r w:rsidR="0042159A" w:rsidRPr="000468B3">
              <w:rPr>
                <w:szCs w:val="32"/>
                <w:lang w:val="es-EC" w:eastAsia="ar-SA"/>
              </w:rPr>
              <w:t xml:space="preserve">. </w:t>
            </w:r>
          </w:p>
          <w:p w14:paraId="212E39E0" w14:textId="77777777" w:rsidR="0042159A" w:rsidRPr="000468B3" w:rsidRDefault="0042159A" w:rsidP="0042159A">
            <w:pPr>
              <w:widowControl w:val="0"/>
              <w:jc w:val="both"/>
              <w:rPr>
                <w:rFonts w:eastAsia="Lucida Sans Unicode"/>
                <w:bCs/>
                <w:color w:val="000000"/>
                <w:spacing w:val="-3"/>
                <w:kern w:val="1"/>
                <w:szCs w:val="32"/>
                <w:lang w:val="es-EC" w:eastAsia="hi-IN" w:bidi="hi-IN"/>
              </w:rPr>
            </w:pPr>
          </w:p>
          <w:p w14:paraId="40ABBAD1" w14:textId="155B3561" w:rsidR="00E965E5" w:rsidRPr="000468B3" w:rsidRDefault="0042159A" w:rsidP="0042159A">
            <w:pPr>
              <w:pStyle w:val="Outline"/>
              <w:spacing w:before="0"/>
              <w:jc w:val="both"/>
              <w:rPr>
                <w:kern w:val="0"/>
                <w:szCs w:val="24"/>
                <w:lang w:val="es-EC"/>
              </w:rPr>
            </w:pPr>
            <w:r w:rsidRPr="000468B3">
              <w:rPr>
                <w:rFonts w:eastAsia="Calibri"/>
                <w:szCs w:val="24"/>
                <w:lang w:val="es-EC" w:eastAsia="es-EC"/>
              </w:rPr>
              <w:t xml:space="preserve">Cumplen la o las ofertas que presenten como experiencia general al valor solicitado como requisito mínimo el valor de </w:t>
            </w:r>
            <w:r w:rsidR="002C4AAE" w:rsidRPr="002C4AAE">
              <w:rPr>
                <w:rFonts w:eastAsia="Calibri"/>
                <w:b/>
                <w:bCs/>
                <w:szCs w:val="24"/>
                <w:lang w:val="es-EC" w:eastAsia="es-EC"/>
              </w:rPr>
              <w:t xml:space="preserve">USD </w:t>
            </w:r>
            <w:r w:rsidR="004B3723">
              <w:rPr>
                <w:rFonts w:eastAsia="Calibri"/>
                <w:b/>
                <w:bCs/>
                <w:szCs w:val="24"/>
                <w:lang w:val="es-EC" w:eastAsia="es-EC"/>
              </w:rPr>
              <w:t>140</w:t>
            </w:r>
            <w:r w:rsidR="002C4AAE" w:rsidRPr="002C4AAE">
              <w:rPr>
                <w:rFonts w:eastAsia="Calibri"/>
                <w:b/>
                <w:bCs/>
                <w:szCs w:val="24"/>
                <w:lang w:val="es-EC" w:eastAsia="es-EC"/>
              </w:rPr>
              <w:t>,</w:t>
            </w:r>
            <w:r w:rsidR="004B3723">
              <w:rPr>
                <w:rFonts w:eastAsia="Calibri"/>
                <w:b/>
                <w:bCs/>
                <w:szCs w:val="24"/>
                <w:lang w:val="es-EC" w:eastAsia="es-EC"/>
              </w:rPr>
              <w:t>000</w:t>
            </w:r>
            <w:r w:rsidR="002C4AAE" w:rsidRPr="002C4AAE">
              <w:rPr>
                <w:rFonts w:eastAsia="Calibri"/>
                <w:b/>
                <w:bCs/>
                <w:szCs w:val="24"/>
                <w:lang w:val="es-EC" w:eastAsia="es-EC"/>
              </w:rPr>
              <w:t>.</w:t>
            </w:r>
            <w:r w:rsidR="004B3723">
              <w:rPr>
                <w:rFonts w:eastAsia="Calibri"/>
                <w:b/>
                <w:bCs/>
                <w:szCs w:val="24"/>
                <w:lang w:val="es-EC" w:eastAsia="es-EC"/>
              </w:rPr>
              <w:t>00</w:t>
            </w:r>
            <w:r w:rsidR="002C4AAE" w:rsidRPr="002C4AAE">
              <w:rPr>
                <w:rFonts w:eastAsia="Calibri"/>
                <w:b/>
                <w:bCs/>
                <w:szCs w:val="24"/>
                <w:lang w:val="es-EC" w:eastAsia="es-EC"/>
              </w:rPr>
              <w:t xml:space="preserve"> </w:t>
            </w:r>
            <w:r w:rsidR="00443523" w:rsidRPr="002C4AAE">
              <w:rPr>
                <w:rFonts w:eastAsia="Calibri"/>
                <w:b/>
                <w:bCs/>
                <w:szCs w:val="24"/>
                <w:lang w:val="es-EC" w:eastAsia="es-EC"/>
              </w:rPr>
              <w:t>(</w:t>
            </w:r>
            <w:r w:rsidR="00443523">
              <w:rPr>
                <w:rFonts w:eastAsia="Calibri"/>
                <w:b/>
                <w:bCs/>
                <w:szCs w:val="24"/>
                <w:lang w:val="es-EC" w:eastAsia="es-EC"/>
              </w:rPr>
              <w:t>Ciento cuarenta mil</w:t>
            </w:r>
            <w:r w:rsidR="00443523" w:rsidRPr="002C4AAE">
              <w:rPr>
                <w:rFonts w:eastAsia="Calibri"/>
                <w:b/>
                <w:bCs/>
                <w:szCs w:val="24"/>
                <w:lang w:val="es-EC" w:eastAsia="es-EC"/>
              </w:rPr>
              <w:t xml:space="preserve"> </w:t>
            </w:r>
            <w:r w:rsidR="00443523">
              <w:rPr>
                <w:rFonts w:eastAsia="Calibri"/>
                <w:b/>
                <w:bCs/>
                <w:szCs w:val="24"/>
                <w:lang w:val="es-EC" w:eastAsia="es-EC"/>
              </w:rPr>
              <w:t>c</w:t>
            </w:r>
            <w:r w:rsidR="00443523" w:rsidRPr="002C4AAE">
              <w:rPr>
                <w:rFonts w:eastAsia="Calibri"/>
                <w:b/>
                <w:bCs/>
                <w:szCs w:val="24"/>
                <w:lang w:val="es-EC" w:eastAsia="es-EC"/>
              </w:rPr>
              <w:t xml:space="preserve">on </w:t>
            </w:r>
            <w:r w:rsidR="00443523">
              <w:rPr>
                <w:rFonts w:eastAsia="Calibri"/>
                <w:b/>
                <w:bCs/>
                <w:szCs w:val="24"/>
                <w:lang w:val="es-EC" w:eastAsia="es-EC"/>
              </w:rPr>
              <w:t>00</w:t>
            </w:r>
            <w:r w:rsidR="00443523" w:rsidRPr="002C4AAE">
              <w:rPr>
                <w:rFonts w:eastAsia="Calibri"/>
                <w:b/>
                <w:bCs/>
                <w:szCs w:val="24"/>
                <w:lang w:val="es-EC" w:eastAsia="es-EC"/>
              </w:rPr>
              <w:t>/100</w:t>
            </w:r>
            <w:r w:rsidR="00443523">
              <w:rPr>
                <w:rFonts w:eastAsia="Calibri"/>
                <w:b/>
                <w:bCs/>
                <w:szCs w:val="24"/>
                <w:lang w:val="es-EC" w:eastAsia="es-EC"/>
              </w:rPr>
              <w:t>)</w:t>
            </w:r>
            <w:r w:rsidR="00443523" w:rsidRPr="002C4AAE">
              <w:rPr>
                <w:rFonts w:eastAsia="Calibri"/>
                <w:b/>
                <w:bCs/>
                <w:szCs w:val="24"/>
                <w:lang w:val="es-EC" w:eastAsia="es-EC"/>
              </w:rPr>
              <w:t xml:space="preserve"> </w:t>
            </w:r>
            <w:r w:rsidR="00443523">
              <w:rPr>
                <w:rFonts w:eastAsia="Calibri"/>
                <w:b/>
                <w:bCs/>
                <w:szCs w:val="24"/>
                <w:lang w:val="es-EC" w:eastAsia="es-EC"/>
              </w:rPr>
              <w:t>d</w:t>
            </w:r>
            <w:r w:rsidR="00443523" w:rsidRPr="002C4AAE">
              <w:rPr>
                <w:rFonts w:eastAsia="Calibri"/>
                <w:b/>
                <w:bCs/>
                <w:szCs w:val="24"/>
                <w:lang w:val="es-EC" w:eastAsia="es-EC"/>
              </w:rPr>
              <w:t xml:space="preserve">ólares </w:t>
            </w:r>
            <w:r w:rsidR="00443523">
              <w:rPr>
                <w:rFonts w:eastAsia="Calibri"/>
                <w:b/>
                <w:bCs/>
                <w:szCs w:val="24"/>
                <w:lang w:val="es-EC" w:eastAsia="es-EC"/>
              </w:rPr>
              <w:t>d</w:t>
            </w:r>
            <w:r w:rsidR="00443523" w:rsidRPr="002C4AAE">
              <w:rPr>
                <w:rFonts w:eastAsia="Calibri"/>
                <w:b/>
                <w:bCs/>
                <w:szCs w:val="24"/>
                <w:lang w:val="es-EC" w:eastAsia="es-EC"/>
              </w:rPr>
              <w:t xml:space="preserve">e </w:t>
            </w:r>
            <w:r w:rsidR="00443523">
              <w:rPr>
                <w:rFonts w:eastAsia="Calibri"/>
                <w:b/>
                <w:bCs/>
                <w:szCs w:val="24"/>
                <w:lang w:val="es-EC" w:eastAsia="es-EC"/>
              </w:rPr>
              <w:t>l</w:t>
            </w:r>
            <w:r w:rsidR="00443523" w:rsidRPr="002C4AAE">
              <w:rPr>
                <w:rFonts w:eastAsia="Calibri"/>
                <w:b/>
                <w:bCs/>
                <w:szCs w:val="24"/>
                <w:lang w:val="es-EC" w:eastAsia="es-EC"/>
              </w:rPr>
              <w:t xml:space="preserve">os Estados Unidos </w:t>
            </w:r>
            <w:r w:rsidR="00443523">
              <w:rPr>
                <w:rFonts w:eastAsia="Calibri"/>
                <w:b/>
                <w:bCs/>
                <w:szCs w:val="24"/>
                <w:lang w:val="es-EC" w:eastAsia="es-EC"/>
              </w:rPr>
              <w:t>d</w:t>
            </w:r>
            <w:r w:rsidR="00443523" w:rsidRPr="002C4AAE">
              <w:rPr>
                <w:rFonts w:eastAsia="Calibri"/>
                <w:b/>
                <w:bCs/>
                <w:szCs w:val="24"/>
                <w:lang w:val="es-EC" w:eastAsia="es-EC"/>
              </w:rPr>
              <w:t>e América</w:t>
            </w:r>
            <w:r w:rsidR="002C4AAE" w:rsidRPr="002C4AAE">
              <w:rPr>
                <w:rFonts w:eastAsia="Calibri"/>
                <w:b/>
                <w:bCs/>
                <w:szCs w:val="24"/>
                <w:lang w:val="es-EC" w:eastAsia="es-EC"/>
              </w:rPr>
              <w:t>.</w:t>
            </w:r>
          </w:p>
          <w:p w14:paraId="63C6D7B3" w14:textId="5E4DD820" w:rsidR="00970397" w:rsidRPr="000468B3" w:rsidRDefault="00970397" w:rsidP="00A6114D">
            <w:pPr>
              <w:pStyle w:val="Outline"/>
              <w:spacing w:before="0"/>
              <w:jc w:val="both"/>
              <w:rPr>
                <w:kern w:val="0"/>
                <w:szCs w:val="24"/>
                <w:lang w:val="es-EC"/>
              </w:rPr>
            </w:pPr>
          </w:p>
          <w:p w14:paraId="2F3EF755" w14:textId="77777777" w:rsidR="004B3723" w:rsidRPr="004B3723" w:rsidRDefault="00970397" w:rsidP="004B3723">
            <w:pPr>
              <w:widowControl w:val="0"/>
              <w:shd w:val="clear" w:color="auto" w:fill="FFFFFF" w:themeFill="background1"/>
              <w:spacing w:after="120"/>
              <w:jc w:val="both"/>
              <w:rPr>
                <w:color w:val="000000"/>
                <w:lang w:val="es-EC"/>
              </w:rPr>
            </w:pPr>
            <w:r w:rsidRPr="000468B3">
              <w:rPr>
                <w:b/>
                <w:bCs/>
                <w:lang w:val="es-EC"/>
              </w:rPr>
              <w:t xml:space="preserve">Experiencia Específica: </w:t>
            </w:r>
            <w:r w:rsidR="004B3723" w:rsidRPr="004B3723">
              <w:rPr>
                <w:color w:val="000000"/>
                <w:lang w:val="es-EC"/>
              </w:rPr>
              <w:t xml:space="preserve">El oferente deberá acreditar su experiencia específica en mínimo dos (2) proyectos de ejecución de contratos de obras con experiencia específica en construcción de pozos para para explotación de agua cruda para sistemas de agua potable o riego </w:t>
            </w:r>
          </w:p>
          <w:p w14:paraId="19F95A42" w14:textId="77777777" w:rsidR="004B3723" w:rsidRPr="004B3723" w:rsidRDefault="004B3723" w:rsidP="004B3723">
            <w:pPr>
              <w:widowControl w:val="0"/>
              <w:shd w:val="clear" w:color="auto" w:fill="FFFFFF" w:themeFill="background1"/>
              <w:spacing w:after="120"/>
              <w:jc w:val="both"/>
              <w:rPr>
                <w:color w:val="000000"/>
                <w:lang w:val="es-EC"/>
              </w:rPr>
            </w:pPr>
            <w:r w:rsidRPr="004B3723">
              <w:rPr>
                <w:color w:val="000000"/>
                <w:lang w:val="es-EC"/>
              </w:rPr>
              <w:t xml:space="preserve">Los montos sumados de estos 2 proyectos deberán ser iguales o superior al 100% del presupuesto referencial determinado para este proceso; en calidad de contratista principal o en Consorcio. La experiencia deberá ser demostrada mediante actas de recepción definitiva y que hayan sido ejecutados durante los últimos 10 años entre la fecha de suscripción del contrato de experiencia hasta la fecha de publicación de este proceso de licitación. </w:t>
            </w:r>
          </w:p>
          <w:p w14:paraId="0E0842C9" w14:textId="77777777" w:rsidR="004B3723" w:rsidRPr="004B3723" w:rsidRDefault="004B3723" w:rsidP="004B3723">
            <w:pPr>
              <w:widowControl w:val="0"/>
              <w:shd w:val="clear" w:color="auto" w:fill="FFFFFF" w:themeFill="background1"/>
              <w:spacing w:after="120"/>
              <w:jc w:val="both"/>
              <w:rPr>
                <w:color w:val="000000"/>
                <w:lang w:val="es-EC"/>
              </w:rPr>
            </w:pPr>
          </w:p>
          <w:p w14:paraId="6DF6E452" w14:textId="77777777" w:rsidR="004B3723" w:rsidRPr="004B3723" w:rsidRDefault="004B3723" w:rsidP="004B3723">
            <w:pPr>
              <w:widowControl w:val="0"/>
              <w:shd w:val="clear" w:color="auto" w:fill="FFFFFF" w:themeFill="background1"/>
              <w:spacing w:after="120"/>
              <w:jc w:val="both"/>
              <w:rPr>
                <w:color w:val="000000"/>
                <w:lang w:val="es-EC"/>
              </w:rPr>
            </w:pPr>
            <w:r w:rsidRPr="004B3723">
              <w:rPr>
                <w:color w:val="000000"/>
                <w:lang w:val="es-EC"/>
              </w:rPr>
              <w:t>Los proyectos para esta experiencia no serán los mismos que los utilizados para la experiencia general.</w:t>
            </w:r>
          </w:p>
          <w:p w14:paraId="33A20CAF" w14:textId="77777777" w:rsidR="004B3723" w:rsidRPr="004B3723" w:rsidRDefault="004B3723" w:rsidP="004B3723">
            <w:pPr>
              <w:widowControl w:val="0"/>
              <w:shd w:val="clear" w:color="auto" w:fill="FFFFFF" w:themeFill="background1"/>
              <w:spacing w:after="120"/>
              <w:jc w:val="both"/>
              <w:rPr>
                <w:color w:val="000000"/>
                <w:lang w:val="es-EC"/>
              </w:rPr>
            </w:pPr>
          </w:p>
          <w:p w14:paraId="6ACD68D1" w14:textId="77777777" w:rsidR="004B3723" w:rsidRPr="004B3723" w:rsidRDefault="004B3723" w:rsidP="004B3723">
            <w:pPr>
              <w:widowControl w:val="0"/>
              <w:shd w:val="clear" w:color="auto" w:fill="FFFFFF" w:themeFill="background1"/>
              <w:spacing w:after="120"/>
              <w:jc w:val="both"/>
              <w:rPr>
                <w:color w:val="000000"/>
                <w:lang w:val="es-EC"/>
              </w:rPr>
            </w:pPr>
            <w:r w:rsidRPr="004B3723">
              <w:rPr>
                <w:color w:val="000000"/>
                <w:lang w:val="es-EC"/>
              </w:rPr>
              <w:t xml:space="preserve">Los contratos pueden ser ejecutados o estar en ejecución, en este caso, se tomarán en cuenta los contratos que se encuentren en un avance mínimo de ejecución del 70% y con certificados de la entidad contratante beneficiaria del servicio, donde se indique el grado de cumplimiento. </w:t>
            </w:r>
          </w:p>
          <w:p w14:paraId="653B128F" w14:textId="77777777" w:rsidR="004B3723" w:rsidRPr="004B3723" w:rsidRDefault="004B3723" w:rsidP="004B3723">
            <w:pPr>
              <w:widowControl w:val="0"/>
              <w:shd w:val="clear" w:color="auto" w:fill="FFFFFF" w:themeFill="background1"/>
              <w:spacing w:after="120"/>
              <w:jc w:val="both"/>
              <w:rPr>
                <w:color w:val="000000"/>
                <w:lang w:val="es-EC"/>
              </w:rPr>
            </w:pPr>
          </w:p>
          <w:p w14:paraId="0F3593EE" w14:textId="2643E2E0" w:rsidR="007346B1" w:rsidRPr="000468B3" w:rsidRDefault="004B3723" w:rsidP="004B3723">
            <w:pPr>
              <w:jc w:val="both"/>
              <w:rPr>
                <w:color w:val="000000"/>
                <w:lang w:val="es-EC"/>
              </w:rPr>
            </w:pPr>
            <w:r w:rsidRPr="004B3723">
              <w:rPr>
                <w:color w:val="000000"/>
                <w:lang w:val="es-EC"/>
              </w:rPr>
              <w:t>Se validará dicha experiencia, a través de la presentación del acta de entrega recepción provisional o definitiva. Para las obras en ejecución se presentarán certificados otorgados por funcionarios competentes de la entidad contratante donde se certifique el porcentaje de avance de la obra ejecutada</w:t>
            </w:r>
            <w:r w:rsidR="007346B1" w:rsidRPr="000468B3">
              <w:rPr>
                <w:color w:val="000000"/>
                <w:lang w:val="es-EC"/>
              </w:rPr>
              <w:t>.</w:t>
            </w:r>
          </w:p>
          <w:p w14:paraId="1578CFE1" w14:textId="77777777" w:rsidR="007346B1" w:rsidRPr="000468B3" w:rsidRDefault="007346B1" w:rsidP="007346B1">
            <w:pPr>
              <w:jc w:val="both"/>
              <w:rPr>
                <w:color w:val="000000"/>
                <w:lang w:val="es-EC"/>
              </w:rPr>
            </w:pPr>
          </w:p>
          <w:p w14:paraId="03FF8533" w14:textId="46D9BF48" w:rsidR="0068320E" w:rsidRDefault="007346B1" w:rsidP="0068320E">
            <w:pPr>
              <w:jc w:val="both"/>
              <w:rPr>
                <w:rFonts w:eastAsia="Calibri"/>
                <w:b/>
                <w:bCs/>
                <w:lang w:val="es-EC" w:eastAsia="es-EC"/>
              </w:rPr>
            </w:pPr>
            <w:r w:rsidRPr="000468B3">
              <w:rPr>
                <w:rFonts w:eastAsia="Calibri"/>
                <w:lang w:val="es-EC" w:eastAsia="es-EC"/>
              </w:rPr>
              <w:t>Cumplen la o las ofertas que presenten como experiencia especifica al valor solicitado como requisito mínimo el valor de</w:t>
            </w:r>
            <w:r w:rsidR="00EE1E13">
              <w:rPr>
                <w:rFonts w:eastAsia="Calibri"/>
                <w:lang w:val="es-EC" w:eastAsia="es-EC"/>
              </w:rPr>
              <w:t xml:space="preserve"> </w:t>
            </w:r>
            <w:r w:rsidR="00EE1E13" w:rsidRPr="00EE1E13">
              <w:rPr>
                <w:rFonts w:eastAsia="Calibri"/>
                <w:b/>
                <w:bCs/>
                <w:lang w:val="es-EC" w:eastAsia="es-EC"/>
              </w:rPr>
              <w:t xml:space="preserve">USD </w:t>
            </w:r>
            <w:r w:rsidR="004B3723">
              <w:rPr>
                <w:rFonts w:eastAsia="Calibri"/>
                <w:b/>
                <w:bCs/>
                <w:lang w:val="es-EC" w:eastAsia="es-EC"/>
              </w:rPr>
              <w:t>70</w:t>
            </w:r>
            <w:r w:rsidR="00EE1E13" w:rsidRPr="00EE1E13">
              <w:rPr>
                <w:rFonts w:eastAsia="Calibri"/>
                <w:b/>
                <w:bCs/>
                <w:lang w:val="es-EC" w:eastAsia="es-EC"/>
              </w:rPr>
              <w:t>,</w:t>
            </w:r>
            <w:r w:rsidR="004B3723">
              <w:rPr>
                <w:rFonts w:eastAsia="Calibri"/>
                <w:b/>
                <w:bCs/>
                <w:lang w:val="es-EC" w:eastAsia="es-EC"/>
              </w:rPr>
              <w:t>000</w:t>
            </w:r>
            <w:r w:rsidR="00EE1E13" w:rsidRPr="00EE1E13">
              <w:rPr>
                <w:rFonts w:eastAsia="Calibri"/>
                <w:b/>
                <w:bCs/>
                <w:lang w:val="es-EC" w:eastAsia="es-EC"/>
              </w:rPr>
              <w:t>.</w:t>
            </w:r>
            <w:r w:rsidR="004B3723">
              <w:rPr>
                <w:rFonts w:eastAsia="Calibri"/>
                <w:b/>
                <w:bCs/>
                <w:lang w:val="es-EC" w:eastAsia="es-EC"/>
              </w:rPr>
              <w:t>00</w:t>
            </w:r>
            <w:r w:rsidR="00EE1E13" w:rsidRPr="00EE1E13">
              <w:rPr>
                <w:rFonts w:eastAsia="Calibri"/>
                <w:b/>
                <w:bCs/>
                <w:lang w:val="es-EC" w:eastAsia="es-EC"/>
              </w:rPr>
              <w:t xml:space="preserve"> (</w:t>
            </w:r>
            <w:r w:rsidR="00443523">
              <w:rPr>
                <w:rFonts w:eastAsia="Calibri"/>
                <w:b/>
                <w:bCs/>
                <w:lang w:val="es-EC" w:eastAsia="es-EC"/>
              </w:rPr>
              <w:t>Setenta mil) d</w:t>
            </w:r>
            <w:r w:rsidR="00443523" w:rsidRPr="00EE1E13">
              <w:rPr>
                <w:rFonts w:eastAsia="Calibri"/>
                <w:b/>
                <w:bCs/>
                <w:lang w:val="es-EC" w:eastAsia="es-EC"/>
              </w:rPr>
              <w:t xml:space="preserve">ólares </w:t>
            </w:r>
            <w:r w:rsidR="00443523">
              <w:rPr>
                <w:rFonts w:eastAsia="Calibri"/>
                <w:b/>
                <w:bCs/>
                <w:lang w:val="es-EC" w:eastAsia="es-EC"/>
              </w:rPr>
              <w:t>de</w:t>
            </w:r>
            <w:r w:rsidR="00443523" w:rsidRPr="00EE1E13">
              <w:rPr>
                <w:rFonts w:eastAsia="Calibri"/>
                <w:b/>
                <w:bCs/>
                <w:lang w:val="es-EC" w:eastAsia="es-EC"/>
              </w:rPr>
              <w:t xml:space="preserve"> </w:t>
            </w:r>
            <w:r w:rsidR="00443523">
              <w:rPr>
                <w:rFonts w:eastAsia="Calibri"/>
                <w:b/>
                <w:bCs/>
                <w:lang w:val="es-EC" w:eastAsia="es-EC"/>
              </w:rPr>
              <w:t>l</w:t>
            </w:r>
            <w:r w:rsidR="00443523" w:rsidRPr="00EE1E13">
              <w:rPr>
                <w:rFonts w:eastAsia="Calibri"/>
                <w:b/>
                <w:bCs/>
                <w:lang w:val="es-EC" w:eastAsia="es-EC"/>
              </w:rPr>
              <w:t xml:space="preserve">os Estados Unidos </w:t>
            </w:r>
            <w:r w:rsidR="00443523">
              <w:rPr>
                <w:rFonts w:eastAsia="Calibri"/>
                <w:b/>
                <w:bCs/>
                <w:lang w:val="es-EC" w:eastAsia="es-EC"/>
              </w:rPr>
              <w:t>de</w:t>
            </w:r>
            <w:r w:rsidR="00443523" w:rsidRPr="00EE1E13">
              <w:rPr>
                <w:rFonts w:eastAsia="Calibri"/>
                <w:b/>
                <w:bCs/>
                <w:lang w:val="es-EC" w:eastAsia="es-EC"/>
              </w:rPr>
              <w:t xml:space="preserve"> América.</w:t>
            </w:r>
            <w:r w:rsidR="00443523" w:rsidRPr="000468B3">
              <w:rPr>
                <w:rFonts w:eastAsia="Calibri"/>
                <w:lang w:val="es-EC" w:eastAsia="es-EC"/>
              </w:rPr>
              <w:t xml:space="preserve"> </w:t>
            </w:r>
          </w:p>
          <w:p w14:paraId="1EEB27C6" w14:textId="77777777" w:rsidR="00E52946" w:rsidRPr="000468B3" w:rsidRDefault="00E52946" w:rsidP="0068320E">
            <w:pPr>
              <w:jc w:val="both"/>
              <w:rPr>
                <w:rFonts w:eastAsia="Calibri"/>
                <w:b/>
                <w:bCs/>
                <w:lang w:val="es-EC" w:eastAsia="es-EC"/>
              </w:rPr>
            </w:pPr>
          </w:p>
          <w:p w14:paraId="6B692541" w14:textId="531C5E0B" w:rsidR="00970397" w:rsidRPr="000468B3" w:rsidRDefault="00970397" w:rsidP="00A6114D">
            <w:pPr>
              <w:pStyle w:val="Outline"/>
              <w:spacing w:before="0"/>
              <w:jc w:val="both"/>
              <w:rPr>
                <w:b/>
                <w:bCs/>
                <w:kern w:val="0"/>
                <w:sz w:val="32"/>
                <w:szCs w:val="32"/>
                <w:lang w:val="es-EC"/>
              </w:rPr>
            </w:pPr>
            <w:r w:rsidRPr="000468B3">
              <w:rPr>
                <w:b/>
                <w:bCs/>
                <w:i/>
                <w:iCs/>
                <w:kern w:val="0"/>
                <w:szCs w:val="24"/>
                <w:lang w:val="es-EC"/>
              </w:rPr>
              <w:t xml:space="preserve">Los proyectos para experiencia </w:t>
            </w:r>
            <w:r w:rsidR="004D7448">
              <w:rPr>
                <w:b/>
                <w:bCs/>
                <w:i/>
                <w:iCs/>
                <w:kern w:val="0"/>
                <w:szCs w:val="24"/>
                <w:lang w:val="es-EC"/>
              </w:rPr>
              <w:t xml:space="preserve">específica </w:t>
            </w:r>
            <w:r w:rsidRPr="000468B3">
              <w:rPr>
                <w:b/>
                <w:bCs/>
                <w:i/>
                <w:iCs/>
                <w:kern w:val="0"/>
                <w:szCs w:val="24"/>
                <w:lang w:val="es-EC"/>
              </w:rPr>
              <w:t xml:space="preserve">no </w:t>
            </w:r>
            <w:r w:rsidR="004D7448">
              <w:rPr>
                <w:b/>
                <w:bCs/>
                <w:i/>
                <w:iCs/>
                <w:kern w:val="0"/>
                <w:szCs w:val="24"/>
                <w:lang w:val="es-EC"/>
              </w:rPr>
              <w:t>podrán ser</w:t>
            </w:r>
            <w:r w:rsidRPr="000468B3">
              <w:rPr>
                <w:b/>
                <w:bCs/>
                <w:i/>
                <w:iCs/>
                <w:kern w:val="0"/>
                <w:szCs w:val="24"/>
                <w:lang w:val="es-EC"/>
              </w:rPr>
              <w:t xml:space="preserve"> los mismos que los utilizados para la experiencia general.</w:t>
            </w:r>
          </w:p>
          <w:p w14:paraId="0B408293" w14:textId="77777777" w:rsidR="00970397" w:rsidRPr="000468B3" w:rsidRDefault="00970397" w:rsidP="00A6114D">
            <w:pPr>
              <w:widowControl w:val="0"/>
              <w:shd w:val="clear" w:color="auto" w:fill="FFFFFF" w:themeFill="background1"/>
              <w:spacing w:after="120"/>
              <w:rPr>
                <w:b/>
                <w:bCs/>
                <w:spacing w:val="-3"/>
                <w:lang w:val="es-EC"/>
              </w:rPr>
            </w:pPr>
          </w:p>
          <w:p w14:paraId="636D49A9" w14:textId="417D9EC3" w:rsidR="00B722F1" w:rsidRPr="000468B3" w:rsidRDefault="008E4523" w:rsidP="00A6114D">
            <w:pPr>
              <w:widowControl w:val="0"/>
              <w:shd w:val="clear" w:color="auto" w:fill="FFFFFF" w:themeFill="background1"/>
              <w:spacing w:after="120"/>
              <w:rPr>
                <w:b/>
                <w:bCs/>
                <w:spacing w:val="-3"/>
                <w:u w:val="single"/>
                <w:lang w:val="es-EC"/>
              </w:rPr>
            </w:pPr>
            <w:r w:rsidRPr="000468B3">
              <w:rPr>
                <w:b/>
                <w:bCs/>
                <w:spacing w:val="-3"/>
                <w:u w:val="single"/>
                <w:lang w:val="es-EC"/>
              </w:rPr>
              <w:t>Para acreditar este requisito deberá adjuntar la siguiente información de respaldo:</w:t>
            </w:r>
          </w:p>
          <w:p w14:paraId="72AFC75C" w14:textId="4DF7C683" w:rsidR="00B722F1" w:rsidRPr="000468B3" w:rsidRDefault="008E4523" w:rsidP="00A6114D">
            <w:pPr>
              <w:widowControl w:val="0"/>
              <w:shd w:val="clear" w:color="auto" w:fill="FFFFFF" w:themeFill="background1"/>
              <w:spacing w:after="120"/>
              <w:jc w:val="both"/>
              <w:rPr>
                <w:spacing w:val="-3"/>
                <w:lang w:val="es-EC"/>
              </w:rPr>
            </w:pPr>
            <w:r w:rsidRPr="000468B3">
              <w:rPr>
                <w:b/>
                <w:bCs/>
                <w:spacing w:val="-3"/>
                <w:lang w:val="es-EC"/>
              </w:rPr>
              <w:t>En el caso de servicios de ejecución de obras prestados al sector privado:</w:t>
            </w:r>
            <w:r w:rsidRPr="000468B3">
              <w:rPr>
                <w:spacing w:val="-3"/>
                <w:lang w:val="es-EC"/>
              </w:rPr>
              <w:t xml:space="preserve">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w:t>
            </w:r>
            <w:r w:rsidR="00DF306A" w:rsidRPr="000468B3">
              <w:rPr>
                <w:spacing w:val="-3"/>
                <w:lang w:val="es-EC"/>
              </w:rPr>
              <w:t xml:space="preserve"> </w:t>
            </w:r>
            <w:r w:rsidR="00A63F26" w:rsidRPr="000468B3">
              <w:rPr>
                <w:spacing w:val="-3"/>
                <w:lang w:val="es-EC"/>
              </w:rPr>
              <w:t>Se debe incluir las facturas</w:t>
            </w:r>
            <w:r w:rsidR="00E52946">
              <w:rPr>
                <w:spacing w:val="-3"/>
                <w:lang w:val="es-EC"/>
              </w:rPr>
              <w:t xml:space="preserve"> y retenciones</w:t>
            </w:r>
            <w:r w:rsidR="00A63F26" w:rsidRPr="000468B3">
              <w:rPr>
                <w:spacing w:val="-3"/>
                <w:lang w:val="es-EC"/>
              </w:rPr>
              <w:t xml:space="preserve"> emitidas por los trabajos relacionados a</w:t>
            </w:r>
            <w:r w:rsidR="00516778" w:rsidRPr="000468B3">
              <w:rPr>
                <w:spacing w:val="-3"/>
                <w:lang w:val="es-EC"/>
              </w:rPr>
              <w:t xml:space="preserve"> la naturaleza y complejidad de las obras</w:t>
            </w:r>
            <w:r w:rsidR="00A63F26" w:rsidRPr="000468B3">
              <w:rPr>
                <w:spacing w:val="-3"/>
                <w:lang w:val="es-EC"/>
              </w:rPr>
              <w:t>.</w:t>
            </w:r>
          </w:p>
          <w:p w14:paraId="6FC6ECB8" w14:textId="77777777" w:rsidR="00E11203" w:rsidRPr="000468B3" w:rsidRDefault="008E4523" w:rsidP="00A6114D">
            <w:pPr>
              <w:widowControl w:val="0"/>
              <w:shd w:val="clear" w:color="auto" w:fill="FFFFFF" w:themeFill="background1"/>
              <w:spacing w:after="120"/>
              <w:jc w:val="both"/>
              <w:rPr>
                <w:spacing w:val="-3"/>
                <w:lang w:val="es-EC"/>
              </w:rPr>
            </w:pPr>
            <w:r w:rsidRPr="000468B3">
              <w:rPr>
                <w:b/>
                <w:bCs/>
                <w:spacing w:val="-3"/>
                <w:lang w:val="es-EC"/>
              </w:rPr>
              <w:t xml:space="preserve">Tratándose de experiencia en el sector público: </w:t>
            </w:r>
            <w:r w:rsidRPr="000468B3">
              <w:rPr>
                <w:spacing w:val="-3"/>
                <w:lang w:val="es-EC"/>
              </w:rPr>
              <w:t xml:space="preserve">copias simples del Acta de Entrega-Recepción provisional o definitiva y/o Certificado emitido por la entidad contratante. Únicamente en el caso de proyectos en ejecución, será válido el certificado emitido por la entidad contratante, donde se hará constar el avance de la misma.    </w:t>
            </w:r>
          </w:p>
          <w:p w14:paraId="450453BE" w14:textId="2C5EBD31" w:rsidR="00E11203" w:rsidRPr="000468B3" w:rsidRDefault="00E11203" w:rsidP="00A6114D">
            <w:pPr>
              <w:jc w:val="both"/>
              <w:rPr>
                <w:spacing w:val="-3"/>
                <w:lang w:val="es-EC"/>
              </w:rPr>
            </w:pPr>
            <w:r w:rsidRPr="000468B3">
              <w:rPr>
                <w:b/>
                <w:bCs/>
                <w:i/>
                <w:iCs/>
                <w:spacing w:val="-3"/>
                <w:lang w:val="es-EC"/>
              </w:rPr>
              <w:t>Se tendrán en cuenta los proyectos en ejecución siempre que reporten un avance</w:t>
            </w:r>
            <w:r w:rsidR="00E90A56" w:rsidRPr="000468B3">
              <w:rPr>
                <w:b/>
                <w:bCs/>
                <w:i/>
                <w:iCs/>
                <w:spacing w:val="-3"/>
                <w:lang w:val="es-EC"/>
              </w:rPr>
              <w:t xml:space="preserve"> </w:t>
            </w:r>
            <w:r w:rsidR="009157CA" w:rsidRPr="000468B3">
              <w:rPr>
                <w:b/>
                <w:bCs/>
                <w:i/>
                <w:iCs/>
                <w:spacing w:val="-3"/>
                <w:lang w:val="es-EC"/>
              </w:rPr>
              <w:t>mínimo de</w:t>
            </w:r>
            <w:r w:rsidRPr="000468B3">
              <w:rPr>
                <w:b/>
                <w:bCs/>
                <w:i/>
                <w:iCs/>
                <w:spacing w:val="-3"/>
                <w:lang w:val="es-EC"/>
              </w:rPr>
              <w:t xml:space="preserve">l </w:t>
            </w:r>
            <w:r w:rsidR="00DC4B9F" w:rsidRPr="000468B3">
              <w:rPr>
                <w:b/>
                <w:bCs/>
                <w:i/>
                <w:iCs/>
                <w:spacing w:val="-3"/>
                <w:lang w:val="es-EC"/>
              </w:rPr>
              <w:t>setenta</w:t>
            </w:r>
            <w:r w:rsidR="00E90A56" w:rsidRPr="000468B3">
              <w:rPr>
                <w:b/>
                <w:bCs/>
                <w:i/>
                <w:iCs/>
                <w:spacing w:val="-3"/>
                <w:lang w:val="es-EC"/>
              </w:rPr>
              <w:t xml:space="preserve"> por ciento (</w:t>
            </w:r>
            <w:r w:rsidR="00DC4B9F" w:rsidRPr="000468B3">
              <w:rPr>
                <w:b/>
                <w:bCs/>
                <w:i/>
                <w:iCs/>
                <w:spacing w:val="-3"/>
                <w:lang w:val="es-EC"/>
              </w:rPr>
              <w:t>7</w:t>
            </w:r>
            <w:r w:rsidRPr="000468B3">
              <w:rPr>
                <w:b/>
                <w:bCs/>
                <w:i/>
                <w:iCs/>
                <w:spacing w:val="-3"/>
                <w:lang w:val="es-EC"/>
              </w:rPr>
              <w:t>0%</w:t>
            </w:r>
            <w:r w:rsidR="00E90A56" w:rsidRPr="000468B3">
              <w:rPr>
                <w:b/>
                <w:bCs/>
                <w:i/>
                <w:iCs/>
                <w:spacing w:val="-3"/>
                <w:lang w:val="es-EC"/>
              </w:rPr>
              <w:t>)</w:t>
            </w:r>
            <w:r w:rsidRPr="000468B3">
              <w:rPr>
                <w:b/>
                <w:bCs/>
                <w:i/>
                <w:iCs/>
                <w:spacing w:val="-3"/>
                <w:lang w:val="es-EC"/>
              </w:rPr>
              <w:t xml:space="preserve"> del plazo de ejecución del Contrato (avance físico y financiero), </w:t>
            </w:r>
            <w:r w:rsidRPr="000468B3">
              <w:rPr>
                <w:spacing w:val="-3"/>
                <w:lang w:val="es-EC"/>
              </w:rPr>
              <w:t xml:space="preserve">condición que debe ser certificada por el Contratante, en base a las planillas de avance </w:t>
            </w:r>
            <w:r w:rsidR="00F815E0" w:rsidRPr="000468B3">
              <w:rPr>
                <w:spacing w:val="-3"/>
                <w:lang w:val="es-EC"/>
              </w:rPr>
              <w:t xml:space="preserve">de </w:t>
            </w:r>
            <w:r w:rsidRPr="000468B3">
              <w:rPr>
                <w:spacing w:val="-3"/>
                <w:lang w:val="es-EC"/>
              </w:rPr>
              <w:t>obra correspondiente. En caso de haber participado en Asociación, se aplicará el porcentaje con que haya intervenido el proponente en tal Asociación.</w:t>
            </w:r>
          </w:p>
          <w:p w14:paraId="5C8014FF" w14:textId="38E978AA" w:rsidR="00B722F1" w:rsidRPr="000468B3" w:rsidRDefault="008E4523">
            <w:pPr>
              <w:widowControl w:val="0"/>
              <w:spacing w:after="120"/>
              <w:jc w:val="both"/>
              <w:rPr>
                <w:spacing w:val="-3"/>
                <w:lang w:val="es-EC"/>
              </w:rPr>
            </w:pPr>
            <w:r w:rsidRPr="000468B3">
              <w:rPr>
                <w:spacing w:val="-3"/>
                <w:lang w:val="es-EC"/>
              </w:rPr>
              <w:t xml:space="preserve"> </w:t>
            </w:r>
          </w:p>
        </w:tc>
      </w:tr>
      <w:tr w:rsidR="00B722F1" w:rsidRPr="00D03974" w14:paraId="4BEE5B12" w14:textId="77777777" w:rsidTr="00EC0C40">
        <w:tc>
          <w:tcPr>
            <w:tcW w:w="796" w:type="dxa"/>
            <w:tcBorders>
              <w:top w:val="single" w:sz="4" w:space="0" w:color="000000"/>
              <w:left w:val="single" w:sz="4" w:space="0" w:color="000000"/>
              <w:bottom w:val="single" w:sz="4" w:space="0" w:color="000000"/>
              <w:right w:val="single" w:sz="4" w:space="0" w:color="000000"/>
            </w:tcBorders>
          </w:tcPr>
          <w:p w14:paraId="4CFFC782" w14:textId="77777777" w:rsidR="00553EA2" w:rsidRPr="000468B3" w:rsidRDefault="00553EA2">
            <w:pPr>
              <w:widowControl w:val="0"/>
              <w:spacing w:after="120"/>
              <w:rPr>
                <w:b/>
                <w:bCs/>
                <w:lang w:val="es-EC"/>
              </w:rPr>
            </w:pPr>
          </w:p>
          <w:p w14:paraId="305EEFF4" w14:textId="0250BF04" w:rsidR="00B722F1" w:rsidRPr="000468B3" w:rsidRDefault="008E4523">
            <w:pPr>
              <w:widowControl w:val="0"/>
              <w:spacing w:after="120"/>
              <w:rPr>
                <w:b/>
                <w:bCs/>
                <w:lang w:val="es-EC"/>
              </w:rPr>
            </w:pPr>
            <w:r w:rsidRPr="000468B3">
              <w:rPr>
                <w:b/>
                <w:bCs/>
                <w:lang w:val="es-EC"/>
              </w:rPr>
              <w:t xml:space="preserve">IAO 5.5 </w:t>
            </w:r>
            <w:r w:rsidR="004D7448">
              <w:rPr>
                <w:b/>
                <w:bCs/>
                <w:lang w:val="es-EC"/>
              </w:rPr>
              <w:t>(c)</w:t>
            </w:r>
            <w:r w:rsidRPr="000468B3">
              <w:rPr>
                <w:b/>
                <w:bCs/>
                <w:lang w:val="es-EC"/>
              </w:rPr>
              <w:t xml:space="preserve"> </w:t>
            </w:r>
          </w:p>
        </w:tc>
        <w:tc>
          <w:tcPr>
            <w:tcW w:w="9085" w:type="dxa"/>
            <w:tcBorders>
              <w:top w:val="single" w:sz="4" w:space="0" w:color="000000"/>
              <w:left w:val="single" w:sz="4" w:space="0" w:color="000000"/>
              <w:bottom w:val="single" w:sz="4" w:space="0" w:color="000000"/>
              <w:right w:val="single" w:sz="4" w:space="0" w:color="000000"/>
            </w:tcBorders>
          </w:tcPr>
          <w:p w14:paraId="12C45475" w14:textId="77777777" w:rsidR="00553EA2" w:rsidRPr="000468B3" w:rsidRDefault="00553EA2">
            <w:pPr>
              <w:widowControl w:val="0"/>
              <w:spacing w:after="120"/>
              <w:jc w:val="both"/>
              <w:rPr>
                <w:b/>
                <w:bCs/>
                <w:lang w:val="es-EC"/>
              </w:rPr>
            </w:pPr>
          </w:p>
          <w:p w14:paraId="452833BD" w14:textId="753BD0C0" w:rsidR="00B722F1" w:rsidRPr="000468B3" w:rsidRDefault="008E4523">
            <w:pPr>
              <w:widowControl w:val="0"/>
              <w:spacing w:after="120"/>
              <w:jc w:val="both"/>
              <w:rPr>
                <w:i/>
                <w:iCs/>
                <w:lang w:val="es-EC"/>
              </w:rPr>
            </w:pPr>
            <w:r w:rsidRPr="000468B3">
              <w:rPr>
                <w:b/>
                <w:bCs/>
                <w:lang w:val="es-EC"/>
              </w:rPr>
              <w:t>DISPONIBILIDAD DE EQUIPO:</w:t>
            </w:r>
            <w:r w:rsidRPr="000468B3">
              <w:rPr>
                <w:lang w:val="es-EC"/>
              </w:rPr>
              <w:t xml:space="preserve"> El equipo esencial que deberá tener disponible el Oferente seleccionado para ejecutar el Contrato es: </w:t>
            </w:r>
          </w:p>
          <w:tbl>
            <w:tblPr>
              <w:tblW w:w="5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2773"/>
              <w:gridCol w:w="1535"/>
            </w:tblGrid>
            <w:tr w:rsidR="004B3723" w:rsidRPr="004B3723" w14:paraId="0357212D" w14:textId="77777777" w:rsidTr="00D05B5A">
              <w:trPr>
                <w:trHeight w:val="210"/>
                <w:jc w:val="center"/>
              </w:trPr>
              <w:tc>
                <w:tcPr>
                  <w:tcW w:w="847" w:type="dxa"/>
                  <w:shd w:val="clear" w:color="auto" w:fill="auto"/>
                  <w:noWrap/>
                  <w:vAlign w:val="bottom"/>
                  <w:hideMark/>
                </w:tcPr>
                <w:p w14:paraId="33983439" w14:textId="77777777" w:rsidR="004B3723" w:rsidRPr="004B3723" w:rsidRDefault="004B3723" w:rsidP="004B3723">
                  <w:pPr>
                    <w:jc w:val="center"/>
                    <w:rPr>
                      <w:b/>
                      <w:bCs/>
                      <w:i/>
                      <w:iCs/>
                      <w:color w:val="000000"/>
                      <w:sz w:val="20"/>
                    </w:rPr>
                  </w:pPr>
                  <w:r w:rsidRPr="004B3723">
                    <w:rPr>
                      <w:b/>
                      <w:bCs/>
                      <w:i/>
                      <w:iCs/>
                      <w:color w:val="000000"/>
                      <w:sz w:val="20"/>
                    </w:rPr>
                    <w:t>ITEM</w:t>
                  </w:r>
                </w:p>
              </w:tc>
              <w:tc>
                <w:tcPr>
                  <w:tcW w:w="2773" w:type="dxa"/>
                  <w:shd w:val="clear" w:color="auto" w:fill="auto"/>
                  <w:noWrap/>
                  <w:vAlign w:val="bottom"/>
                  <w:hideMark/>
                </w:tcPr>
                <w:p w14:paraId="71185090" w14:textId="77777777" w:rsidR="004B3723" w:rsidRPr="004B3723" w:rsidRDefault="004B3723" w:rsidP="004B3723">
                  <w:pPr>
                    <w:jc w:val="center"/>
                    <w:rPr>
                      <w:b/>
                      <w:bCs/>
                      <w:i/>
                      <w:iCs/>
                      <w:color w:val="000000"/>
                      <w:sz w:val="20"/>
                    </w:rPr>
                  </w:pPr>
                  <w:r w:rsidRPr="004B3723">
                    <w:rPr>
                      <w:b/>
                      <w:bCs/>
                      <w:i/>
                      <w:iCs/>
                      <w:sz w:val="20"/>
                    </w:rPr>
                    <w:t>Tipo de equipo y características</w:t>
                  </w:r>
                </w:p>
              </w:tc>
              <w:tc>
                <w:tcPr>
                  <w:tcW w:w="1535" w:type="dxa"/>
                  <w:shd w:val="clear" w:color="auto" w:fill="auto"/>
                  <w:noWrap/>
                  <w:vAlign w:val="bottom"/>
                  <w:hideMark/>
                </w:tcPr>
                <w:p w14:paraId="4CD786B1" w14:textId="77777777" w:rsidR="004B3723" w:rsidRPr="004B3723" w:rsidRDefault="004B3723" w:rsidP="004B3723">
                  <w:pPr>
                    <w:jc w:val="center"/>
                    <w:rPr>
                      <w:b/>
                      <w:bCs/>
                      <w:i/>
                      <w:iCs/>
                      <w:color w:val="000000"/>
                      <w:sz w:val="20"/>
                    </w:rPr>
                  </w:pPr>
                  <w:r w:rsidRPr="004B3723">
                    <w:rPr>
                      <w:b/>
                      <w:bCs/>
                      <w:i/>
                      <w:iCs/>
                      <w:color w:val="000000"/>
                      <w:sz w:val="20"/>
                    </w:rPr>
                    <w:t>Número mínimo</w:t>
                  </w:r>
                </w:p>
              </w:tc>
            </w:tr>
            <w:tr w:rsidR="004B3723" w:rsidRPr="004B3723" w14:paraId="2B2D05D1" w14:textId="77777777" w:rsidTr="00D05B5A">
              <w:trPr>
                <w:trHeight w:val="210"/>
                <w:jc w:val="center"/>
              </w:trPr>
              <w:tc>
                <w:tcPr>
                  <w:tcW w:w="847" w:type="dxa"/>
                  <w:shd w:val="clear" w:color="auto" w:fill="auto"/>
                  <w:noWrap/>
                  <w:vAlign w:val="bottom"/>
                  <w:hideMark/>
                </w:tcPr>
                <w:p w14:paraId="40A06BE7" w14:textId="77777777" w:rsidR="004B3723" w:rsidRPr="004B3723" w:rsidRDefault="004B3723" w:rsidP="004B3723">
                  <w:pPr>
                    <w:jc w:val="center"/>
                    <w:rPr>
                      <w:i/>
                      <w:iCs/>
                      <w:color w:val="000000"/>
                      <w:sz w:val="20"/>
                    </w:rPr>
                  </w:pPr>
                  <w:r w:rsidRPr="004B3723">
                    <w:rPr>
                      <w:i/>
                      <w:iCs/>
                      <w:color w:val="000000"/>
                      <w:sz w:val="20"/>
                    </w:rPr>
                    <w:t>1</w:t>
                  </w:r>
                </w:p>
              </w:tc>
              <w:tc>
                <w:tcPr>
                  <w:tcW w:w="2773" w:type="dxa"/>
                  <w:shd w:val="clear" w:color="auto" w:fill="auto"/>
                  <w:noWrap/>
                  <w:vAlign w:val="bottom"/>
                  <w:hideMark/>
                </w:tcPr>
                <w:p w14:paraId="65584B5E" w14:textId="77777777" w:rsidR="004B3723" w:rsidRPr="004B3723" w:rsidRDefault="004B3723" w:rsidP="004B3723">
                  <w:pPr>
                    <w:rPr>
                      <w:i/>
                      <w:iCs/>
                      <w:color w:val="000000"/>
                      <w:sz w:val="20"/>
                    </w:rPr>
                  </w:pPr>
                  <w:r w:rsidRPr="004B3723">
                    <w:rPr>
                      <w:i/>
                      <w:iCs/>
                      <w:color w:val="000000"/>
                      <w:sz w:val="20"/>
                    </w:rPr>
                    <w:t>Equipo de rotación directa (Perforadora)</w:t>
                  </w:r>
                </w:p>
              </w:tc>
              <w:tc>
                <w:tcPr>
                  <w:tcW w:w="1535" w:type="dxa"/>
                  <w:shd w:val="clear" w:color="auto" w:fill="auto"/>
                  <w:noWrap/>
                  <w:vAlign w:val="bottom"/>
                  <w:hideMark/>
                </w:tcPr>
                <w:p w14:paraId="075035CF" w14:textId="77777777" w:rsidR="004B3723" w:rsidRPr="004B3723" w:rsidRDefault="004B3723" w:rsidP="004B3723">
                  <w:pPr>
                    <w:jc w:val="center"/>
                    <w:rPr>
                      <w:i/>
                      <w:iCs/>
                      <w:color w:val="000000"/>
                      <w:sz w:val="20"/>
                    </w:rPr>
                  </w:pPr>
                  <w:r w:rsidRPr="004B3723">
                    <w:rPr>
                      <w:i/>
                      <w:iCs/>
                      <w:color w:val="000000"/>
                      <w:sz w:val="20"/>
                    </w:rPr>
                    <w:t>2</w:t>
                  </w:r>
                </w:p>
              </w:tc>
            </w:tr>
            <w:tr w:rsidR="004B3723" w:rsidRPr="004B3723" w14:paraId="6E6BE995" w14:textId="77777777" w:rsidTr="00D05B5A">
              <w:trPr>
                <w:trHeight w:val="210"/>
                <w:jc w:val="center"/>
              </w:trPr>
              <w:tc>
                <w:tcPr>
                  <w:tcW w:w="847" w:type="dxa"/>
                  <w:shd w:val="clear" w:color="auto" w:fill="auto"/>
                  <w:noWrap/>
                  <w:vAlign w:val="bottom"/>
                  <w:hideMark/>
                </w:tcPr>
                <w:p w14:paraId="7944DE91" w14:textId="77777777" w:rsidR="004B3723" w:rsidRPr="004B3723" w:rsidRDefault="004B3723" w:rsidP="004B3723">
                  <w:pPr>
                    <w:jc w:val="center"/>
                    <w:rPr>
                      <w:i/>
                      <w:iCs/>
                      <w:color w:val="000000"/>
                      <w:sz w:val="20"/>
                    </w:rPr>
                  </w:pPr>
                  <w:r w:rsidRPr="004B3723">
                    <w:rPr>
                      <w:i/>
                      <w:iCs/>
                      <w:color w:val="000000"/>
                      <w:sz w:val="20"/>
                    </w:rPr>
                    <w:t>2</w:t>
                  </w:r>
                </w:p>
              </w:tc>
              <w:tc>
                <w:tcPr>
                  <w:tcW w:w="2773" w:type="dxa"/>
                  <w:shd w:val="clear" w:color="auto" w:fill="auto"/>
                  <w:noWrap/>
                  <w:vAlign w:val="bottom"/>
                  <w:hideMark/>
                </w:tcPr>
                <w:p w14:paraId="621B50FE" w14:textId="77777777" w:rsidR="004B3723" w:rsidRPr="004B3723" w:rsidRDefault="004B3723" w:rsidP="004B3723">
                  <w:pPr>
                    <w:rPr>
                      <w:i/>
                      <w:iCs/>
                      <w:color w:val="000000"/>
                      <w:sz w:val="20"/>
                    </w:rPr>
                  </w:pPr>
                  <w:r w:rsidRPr="004B3723">
                    <w:rPr>
                      <w:i/>
                      <w:iCs/>
                      <w:color w:val="000000"/>
                      <w:sz w:val="20"/>
                    </w:rPr>
                    <w:t>Compresor de aire</w:t>
                  </w:r>
                </w:p>
              </w:tc>
              <w:tc>
                <w:tcPr>
                  <w:tcW w:w="1535" w:type="dxa"/>
                  <w:shd w:val="clear" w:color="auto" w:fill="auto"/>
                  <w:noWrap/>
                  <w:vAlign w:val="bottom"/>
                  <w:hideMark/>
                </w:tcPr>
                <w:p w14:paraId="4CFF04E7" w14:textId="77777777" w:rsidR="004B3723" w:rsidRPr="004B3723" w:rsidRDefault="004B3723" w:rsidP="004B3723">
                  <w:pPr>
                    <w:jc w:val="center"/>
                    <w:rPr>
                      <w:i/>
                      <w:iCs/>
                      <w:color w:val="000000"/>
                      <w:sz w:val="20"/>
                    </w:rPr>
                  </w:pPr>
                  <w:r w:rsidRPr="004B3723">
                    <w:rPr>
                      <w:i/>
                      <w:iCs/>
                      <w:color w:val="000000"/>
                      <w:sz w:val="20"/>
                    </w:rPr>
                    <w:t>2</w:t>
                  </w:r>
                </w:p>
              </w:tc>
            </w:tr>
            <w:tr w:rsidR="004B3723" w:rsidRPr="004B3723" w14:paraId="6998DA45" w14:textId="77777777" w:rsidTr="00D05B5A">
              <w:trPr>
                <w:trHeight w:val="210"/>
                <w:jc w:val="center"/>
              </w:trPr>
              <w:tc>
                <w:tcPr>
                  <w:tcW w:w="847" w:type="dxa"/>
                  <w:shd w:val="clear" w:color="auto" w:fill="auto"/>
                  <w:noWrap/>
                  <w:vAlign w:val="bottom"/>
                  <w:hideMark/>
                </w:tcPr>
                <w:p w14:paraId="3CECE6E6" w14:textId="77777777" w:rsidR="004B3723" w:rsidRPr="004B3723" w:rsidRDefault="004B3723" w:rsidP="004B3723">
                  <w:pPr>
                    <w:jc w:val="center"/>
                    <w:rPr>
                      <w:i/>
                      <w:iCs/>
                      <w:color w:val="000000"/>
                      <w:sz w:val="20"/>
                    </w:rPr>
                  </w:pPr>
                  <w:r w:rsidRPr="004B3723">
                    <w:rPr>
                      <w:i/>
                      <w:iCs/>
                      <w:color w:val="000000"/>
                      <w:sz w:val="20"/>
                    </w:rPr>
                    <w:t>3</w:t>
                  </w:r>
                </w:p>
              </w:tc>
              <w:tc>
                <w:tcPr>
                  <w:tcW w:w="2773" w:type="dxa"/>
                  <w:shd w:val="clear" w:color="auto" w:fill="auto"/>
                  <w:noWrap/>
                  <w:vAlign w:val="bottom"/>
                  <w:hideMark/>
                </w:tcPr>
                <w:p w14:paraId="6762E370" w14:textId="77777777" w:rsidR="004B3723" w:rsidRPr="004B3723" w:rsidRDefault="004B3723" w:rsidP="004B3723">
                  <w:pPr>
                    <w:rPr>
                      <w:i/>
                      <w:iCs/>
                      <w:color w:val="000000"/>
                      <w:sz w:val="20"/>
                    </w:rPr>
                  </w:pPr>
                  <w:r w:rsidRPr="004B3723">
                    <w:rPr>
                      <w:i/>
                      <w:iCs/>
                      <w:color w:val="000000"/>
                      <w:sz w:val="20"/>
                    </w:rPr>
                    <w:t>Bomba centrífuga para evacuación de lodos/perforación</w:t>
                  </w:r>
                </w:p>
              </w:tc>
              <w:tc>
                <w:tcPr>
                  <w:tcW w:w="1535" w:type="dxa"/>
                  <w:shd w:val="clear" w:color="auto" w:fill="auto"/>
                  <w:noWrap/>
                  <w:vAlign w:val="bottom"/>
                  <w:hideMark/>
                </w:tcPr>
                <w:p w14:paraId="57BC3061" w14:textId="77777777" w:rsidR="004B3723" w:rsidRPr="004B3723" w:rsidRDefault="004B3723" w:rsidP="004B3723">
                  <w:pPr>
                    <w:jc w:val="center"/>
                    <w:rPr>
                      <w:i/>
                      <w:iCs/>
                      <w:color w:val="000000"/>
                      <w:sz w:val="20"/>
                    </w:rPr>
                  </w:pPr>
                  <w:r w:rsidRPr="004B3723">
                    <w:rPr>
                      <w:i/>
                      <w:iCs/>
                      <w:color w:val="000000"/>
                      <w:sz w:val="20"/>
                    </w:rPr>
                    <w:t>2</w:t>
                  </w:r>
                </w:p>
              </w:tc>
            </w:tr>
            <w:tr w:rsidR="004B3723" w:rsidRPr="004B3723" w14:paraId="1BD67174" w14:textId="77777777" w:rsidTr="00D05B5A">
              <w:trPr>
                <w:trHeight w:val="210"/>
                <w:jc w:val="center"/>
              </w:trPr>
              <w:tc>
                <w:tcPr>
                  <w:tcW w:w="847" w:type="dxa"/>
                  <w:shd w:val="clear" w:color="auto" w:fill="auto"/>
                  <w:noWrap/>
                  <w:vAlign w:val="bottom"/>
                  <w:hideMark/>
                </w:tcPr>
                <w:p w14:paraId="27FA6B86" w14:textId="77777777" w:rsidR="004B3723" w:rsidRPr="004B3723" w:rsidRDefault="004B3723" w:rsidP="004B3723">
                  <w:pPr>
                    <w:jc w:val="center"/>
                    <w:rPr>
                      <w:i/>
                      <w:iCs/>
                      <w:color w:val="000000"/>
                      <w:sz w:val="20"/>
                    </w:rPr>
                  </w:pPr>
                  <w:r w:rsidRPr="004B3723">
                    <w:rPr>
                      <w:i/>
                      <w:iCs/>
                      <w:color w:val="000000"/>
                      <w:sz w:val="20"/>
                    </w:rPr>
                    <w:t>4</w:t>
                  </w:r>
                </w:p>
              </w:tc>
              <w:tc>
                <w:tcPr>
                  <w:tcW w:w="2773" w:type="dxa"/>
                  <w:shd w:val="clear" w:color="auto" w:fill="auto"/>
                  <w:noWrap/>
                  <w:vAlign w:val="bottom"/>
                  <w:hideMark/>
                </w:tcPr>
                <w:p w14:paraId="4CFBC115" w14:textId="77777777" w:rsidR="004B3723" w:rsidRPr="004B3723" w:rsidRDefault="004B3723" w:rsidP="004B3723">
                  <w:pPr>
                    <w:rPr>
                      <w:i/>
                      <w:iCs/>
                      <w:color w:val="000000"/>
                      <w:sz w:val="20"/>
                    </w:rPr>
                  </w:pPr>
                  <w:r w:rsidRPr="004B3723">
                    <w:rPr>
                      <w:i/>
                      <w:iCs/>
                      <w:color w:val="000000"/>
                      <w:sz w:val="20"/>
                    </w:rPr>
                    <w:t>Equipo sumergible para prueba de bombeo</w:t>
                  </w:r>
                </w:p>
              </w:tc>
              <w:tc>
                <w:tcPr>
                  <w:tcW w:w="1535" w:type="dxa"/>
                  <w:shd w:val="clear" w:color="auto" w:fill="auto"/>
                  <w:noWrap/>
                  <w:vAlign w:val="bottom"/>
                  <w:hideMark/>
                </w:tcPr>
                <w:p w14:paraId="712B0E74" w14:textId="77777777" w:rsidR="004B3723" w:rsidRPr="004B3723" w:rsidRDefault="004B3723" w:rsidP="004B3723">
                  <w:pPr>
                    <w:jc w:val="center"/>
                    <w:rPr>
                      <w:i/>
                      <w:iCs/>
                      <w:color w:val="000000"/>
                      <w:sz w:val="20"/>
                    </w:rPr>
                  </w:pPr>
                  <w:r w:rsidRPr="004B3723">
                    <w:rPr>
                      <w:i/>
                      <w:iCs/>
                      <w:color w:val="000000"/>
                      <w:sz w:val="20"/>
                    </w:rPr>
                    <w:t>2</w:t>
                  </w:r>
                </w:p>
              </w:tc>
            </w:tr>
            <w:tr w:rsidR="004B3723" w:rsidRPr="004B3723" w14:paraId="3D56E0CC" w14:textId="77777777" w:rsidTr="00D05B5A">
              <w:trPr>
                <w:trHeight w:val="210"/>
                <w:jc w:val="center"/>
              </w:trPr>
              <w:tc>
                <w:tcPr>
                  <w:tcW w:w="847" w:type="dxa"/>
                  <w:shd w:val="clear" w:color="auto" w:fill="auto"/>
                  <w:noWrap/>
                  <w:vAlign w:val="bottom"/>
                  <w:hideMark/>
                </w:tcPr>
                <w:p w14:paraId="0CCB259E" w14:textId="77777777" w:rsidR="004B3723" w:rsidRPr="004B3723" w:rsidRDefault="004B3723" w:rsidP="004B3723">
                  <w:pPr>
                    <w:jc w:val="center"/>
                    <w:rPr>
                      <w:i/>
                      <w:iCs/>
                      <w:color w:val="000000"/>
                      <w:sz w:val="20"/>
                    </w:rPr>
                  </w:pPr>
                  <w:r w:rsidRPr="004B3723">
                    <w:rPr>
                      <w:i/>
                      <w:iCs/>
                      <w:color w:val="000000"/>
                      <w:sz w:val="20"/>
                    </w:rPr>
                    <w:t>5</w:t>
                  </w:r>
                </w:p>
              </w:tc>
              <w:tc>
                <w:tcPr>
                  <w:tcW w:w="2773" w:type="dxa"/>
                  <w:shd w:val="clear" w:color="auto" w:fill="auto"/>
                  <w:noWrap/>
                  <w:vAlign w:val="bottom"/>
                  <w:hideMark/>
                </w:tcPr>
                <w:p w14:paraId="686ED3E5" w14:textId="77777777" w:rsidR="004B3723" w:rsidRPr="004B3723" w:rsidRDefault="004B3723" w:rsidP="004B3723">
                  <w:pPr>
                    <w:rPr>
                      <w:i/>
                      <w:iCs/>
                      <w:color w:val="000000"/>
                      <w:sz w:val="20"/>
                    </w:rPr>
                  </w:pPr>
                  <w:r w:rsidRPr="004B3723">
                    <w:rPr>
                      <w:i/>
                      <w:iCs/>
                      <w:color w:val="000000"/>
                      <w:sz w:val="20"/>
                    </w:rPr>
                    <w:t>Equipo para registro eléctrico</w:t>
                  </w:r>
                </w:p>
              </w:tc>
              <w:tc>
                <w:tcPr>
                  <w:tcW w:w="1535" w:type="dxa"/>
                  <w:shd w:val="clear" w:color="auto" w:fill="auto"/>
                  <w:noWrap/>
                  <w:vAlign w:val="bottom"/>
                  <w:hideMark/>
                </w:tcPr>
                <w:p w14:paraId="7EC3EC8D" w14:textId="77777777" w:rsidR="004B3723" w:rsidRPr="004B3723" w:rsidRDefault="004B3723" w:rsidP="004B3723">
                  <w:pPr>
                    <w:jc w:val="center"/>
                    <w:rPr>
                      <w:i/>
                      <w:iCs/>
                      <w:color w:val="000000"/>
                      <w:sz w:val="20"/>
                    </w:rPr>
                  </w:pPr>
                  <w:r w:rsidRPr="004B3723">
                    <w:rPr>
                      <w:i/>
                      <w:iCs/>
                      <w:color w:val="000000"/>
                      <w:sz w:val="20"/>
                    </w:rPr>
                    <w:t>2</w:t>
                  </w:r>
                </w:p>
              </w:tc>
            </w:tr>
            <w:tr w:rsidR="004B3723" w:rsidRPr="004B3723" w14:paraId="6DBBCB4A" w14:textId="77777777" w:rsidTr="00D05B5A">
              <w:trPr>
                <w:trHeight w:val="210"/>
                <w:jc w:val="center"/>
              </w:trPr>
              <w:tc>
                <w:tcPr>
                  <w:tcW w:w="847" w:type="dxa"/>
                  <w:shd w:val="clear" w:color="auto" w:fill="auto"/>
                  <w:noWrap/>
                  <w:vAlign w:val="bottom"/>
                  <w:hideMark/>
                </w:tcPr>
                <w:p w14:paraId="48FACA73" w14:textId="77777777" w:rsidR="004B3723" w:rsidRPr="004B3723" w:rsidRDefault="004B3723" w:rsidP="004B3723">
                  <w:pPr>
                    <w:jc w:val="center"/>
                    <w:rPr>
                      <w:i/>
                      <w:iCs/>
                      <w:color w:val="000000"/>
                      <w:sz w:val="20"/>
                    </w:rPr>
                  </w:pPr>
                  <w:r w:rsidRPr="004B3723">
                    <w:rPr>
                      <w:i/>
                      <w:iCs/>
                      <w:color w:val="000000"/>
                      <w:sz w:val="20"/>
                    </w:rPr>
                    <w:lastRenderedPageBreak/>
                    <w:t>6</w:t>
                  </w:r>
                </w:p>
              </w:tc>
              <w:tc>
                <w:tcPr>
                  <w:tcW w:w="2773" w:type="dxa"/>
                  <w:shd w:val="clear" w:color="auto" w:fill="auto"/>
                  <w:noWrap/>
                  <w:vAlign w:val="bottom"/>
                  <w:hideMark/>
                </w:tcPr>
                <w:p w14:paraId="58357D89" w14:textId="77777777" w:rsidR="004B3723" w:rsidRPr="004B3723" w:rsidRDefault="004B3723" w:rsidP="004B3723">
                  <w:pPr>
                    <w:rPr>
                      <w:i/>
                      <w:iCs/>
                      <w:color w:val="000000"/>
                      <w:sz w:val="20"/>
                    </w:rPr>
                  </w:pPr>
                  <w:r w:rsidRPr="004B3723">
                    <w:rPr>
                      <w:i/>
                      <w:iCs/>
                      <w:color w:val="000000"/>
                      <w:sz w:val="20"/>
                    </w:rPr>
                    <w:t>Concretera de un saco</w:t>
                  </w:r>
                </w:p>
              </w:tc>
              <w:tc>
                <w:tcPr>
                  <w:tcW w:w="1535" w:type="dxa"/>
                  <w:shd w:val="clear" w:color="auto" w:fill="auto"/>
                  <w:noWrap/>
                  <w:vAlign w:val="bottom"/>
                  <w:hideMark/>
                </w:tcPr>
                <w:p w14:paraId="171DCFDB" w14:textId="77777777" w:rsidR="004B3723" w:rsidRPr="004B3723" w:rsidRDefault="004B3723" w:rsidP="004B3723">
                  <w:pPr>
                    <w:jc w:val="center"/>
                    <w:rPr>
                      <w:i/>
                      <w:iCs/>
                      <w:color w:val="000000"/>
                      <w:sz w:val="20"/>
                    </w:rPr>
                  </w:pPr>
                  <w:r w:rsidRPr="004B3723">
                    <w:rPr>
                      <w:i/>
                      <w:iCs/>
                      <w:color w:val="000000"/>
                      <w:sz w:val="20"/>
                    </w:rPr>
                    <w:t>2</w:t>
                  </w:r>
                </w:p>
              </w:tc>
            </w:tr>
            <w:tr w:rsidR="004B3723" w:rsidRPr="004B3723" w14:paraId="30FFCCC5" w14:textId="77777777" w:rsidTr="00D05B5A">
              <w:trPr>
                <w:trHeight w:val="210"/>
                <w:jc w:val="center"/>
              </w:trPr>
              <w:tc>
                <w:tcPr>
                  <w:tcW w:w="847" w:type="dxa"/>
                  <w:shd w:val="clear" w:color="auto" w:fill="auto"/>
                  <w:noWrap/>
                  <w:vAlign w:val="bottom"/>
                </w:tcPr>
                <w:p w14:paraId="5872C1B4" w14:textId="77777777" w:rsidR="004B3723" w:rsidRPr="004B3723" w:rsidRDefault="004B3723" w:rsidP="004B3723">
                  <w:pPr>
                    <w:jc w:val="center"/>
                    <w:rPr>
                      <w:i/>
                      <w:iCs/>
                      <w:color w:val="000000"/>
                      <w:sz w:val="20"/>
                    </w:rPr>
                  </w:pPr>
                  <w:r w:rsidRPr="004B3723">
                    <w:rPr>
                      <w:i/>
                      <w:iCs/>
                      <w:color w:val="000000"/>
                      <w:sz w:val="20"/>
                    </w:rPr>
                    <w:t>7</w:t>
                  </w:r>
                </w:p>
              </w:tc>
              <w:tc>
                <w:tcPr>
                  <w:tcW w:w="2773" w:type="dxa"/>
                  <w:shd w:val="clear" w:color="auto" w:fill="auto"/>
                  <w:noWrap/>
                  <w:vAlign w:val="bottom"/>
                </w:tcPr>
                <w:p w14:paraId="457DFEEA" w14:textId="77777777" w:rsidR="004B3723" w:rsidRPr="004B3723" w:rsidRDefault="004B3723" w:rsidP="004B3723">
                  <w:pPr>
                    <w:rPr>
                      <w:i/>
                      <w:iCs/>
                      <w:color w:val="000000"/>
                      <w:sz w:val="20"/>
                    </w:rPr>
                  </w:pPr>
                  <w:r w:rsidRPr="004B3723">
                    <w:rPr>
                      <w:i/>
                      <w:iCs/>
                      <w:color w:val="000000"/>
                      <w:sz w:val="20"/>
                    </w:rPr>
                    <w:t>Camioneta 4x4</w:t>
                  </w:r>
                </w:p>
              </w:tc>
              <w:tc>
                <w:tcPr>
                  <w:tcW w:w="1535" w:type="dxa"/>
                  <w:shd w:val="clear" w:color="auto" w:fill="auto"/>
                  <w:noWrap/>
                  <w:vAlign w:val="bottom"/>
                </w:tcPr>
                <w:p w14:paraId="0DA93FC3" w14:textId="77777777" w:rsidR="004B3723" w:rsidRPr="004B3723" w:rsidRDefault="004B3723" w:rsidP="004B3723">
                  <w:pPr>
                    <w:jc w:val="center"/>
                    <w:rPr>
                      <w:i/>
                      <w:iCs/>
                      <w:color w:val="000000"/>
                      <w:sz w:val="20"/>
                    </w:rPr>
                  </w:pPr>
                  <w:r w:rsidRPr="004B3723">
                    <w:rPr>
                      <w:i/>
                      <w:iCs/>
                      <w:color w:val="000000"/>
                      <w:sz w:val="20"/>
                    </w:rPr>
                    <w:t>2</w:t>
                  </w:r>
                </w:p>
              </w:tc>
            </w:tr>
          </w:tbl>
          <w:p w14:paraId="27884B43" w14:textId="77777777" w:rsidR="00E52946" w:rsidRDefault="00E52946" w:rsidP="00475D86">
            <w:pPr>
              <w:tabs>
                <w:tab w:val="left" w:pos="432"/>
                <w:tab w:val="left" w:pos="2952"/>
                <w:tab w:val="left" w:pos="5832"/>
              </w:tabs>
              <w:jc w:val="both"/>
              <w:rPr>
                <w:b/>
                <w:sz w:val="20"/>
                <w:lang w:val="es-EC"/>
              </w:rPr>
            </w:pPr>
          </w:p>
          <w:p w14:paraId="1668F509" w14:textId="77777777" w:rsidR="00E52946" w:rsidRDefault="00E52946" w:rsidP="00475D86">
            <w:pPr>
              <w:tabs>
                <w:tab w:val="left" w:pos="432"/>
                <w:tab w:val="left" w:pos="2952"/>
                <w:tab w:val="left" w:pos="5832"/>
              </w:tabs>
              <w:jc w:val="both"/>
              <w:rPr>
                <w:b/>
                <w:sz w:val="20"/>
                <w:lang w:val="es-EC"/>
              </w:rPr>
            </w:pPr>
          </w:p>
          <w:p w14:paraId="5FE8F8E7" w14:textId="70C0256F" w:rsidR="00E965E5" w:rsidRPr="000468B3" w:rsidRDefault="00E965E5" w:rsidP="00475D86">
            <w:pPr>
              <w:tabs>
                <w:tab w:val="left" w:pos="432"/>
                <w:tab w:val="left" w:pos="2952"/>
                <w:tab w:val="left" w:pos="5832"/>
              </w:tabs>
              <w:jc w:val="both"/>
              <w:rPr>
                <w:sz w:val="20"/>
                <w:lang w:val="es-EC"/>
              </w:rPr>
            </w:pPr>
            <w:r w:rsidRPr="000468B3">
              <w:rPr>
                <w:b/>
                <w:sz w:val="20"/>
                <w:lang w:val="es-EC"/>
              </w:rPr>
              <w:t>Nota:</w:t>
            </w:r>
            <w:r w:rsidRPr="000468B3">
              <w:rPr>
                <w:sz w:val="20"/>
                <w:lang w:val="es-EC"/>
              </w:rPr>
              <w:t xml:space="preserve"> </w:t>
            </w:r>
            <w:r w:rsidR="00650BCE" w:rsidRPr="000468B3">
              <w:rPr>
                <w:sz w:val="20"/>
                <w:szCs w:val="20"/>
                <w:lang w:val="es-EC"/>
              </w:rPr>
              <w:t>La lista de Equipo Mínimo no incluye equipo</w:t>
            </w:r>
            <w:r w:rsidR="00F815E0" w:rsidRPr="000468B3">
              <w:rPr>
                <w:sz w:val="20"/>
                <w:szCs w:val="20"/>
                <w:lang w:val="es-EC"/>
              </w:rPr>
              <w:t>s</w:t>
            </w:r>
            <w:r w:rsidR="00650BCE" w:rsidRPr="000468B3">
              <w:rPr>
                <w:sz w:val="20"/>
                <w:szCs w:val="20"/>
                <w:lang w:val="es-EC"/>
              </w:rPr>
              <w:t xml:space="preserve"> o herramienta</w:t>
            </w:r>
            <w:r w:rsidR="00F815E0" w:rsidRPr="000468B3">
              <w:rPr>
                <w:sz w:val="20"/>
                <w:szCs w:val="20"/>
                <w:lang w:val="es-EC"/>
              </w:rPr>
              <w:t>s</w:t>
            </w:r>
            <w:r w:rsidR="00650BCE" w:rsidRPr="000468B3">
              <w:rPr>
                <w:sz w:val="20"/>
                <w:szCs w:val="20"/>
                <w:lang w:val="es-EC"/>
              </w:rPr>
              <w:t xml:space="preserve"> menor</w:t>
            </w:r>
            <w:r w:rsidR="00F815E0" w:rsidRPr="000468B3">
              <w:rPr>
                <w:sz w:val="20"/>
                <w:szCs w:val="20"/>
                <w:lang w:val="es-EC"/>
              </w:rPr>
              <w:t>es</w:t>
            </w:r>
            <w:r w:rsidR="00650BCE" w:rsidRPr="000468B3">
              <w:rPr>
                <w:sz w:val="20"/>
                <w:szCs w:val="20"/>
                <w:lang w:val="es-EC"/>
              </w:rPr>
              <w:t>, que es obligación del contratista disponer para el proceso constructivo.</w:t>
            </w:r>
          </w:p>
          <w:p w14:paraId="08D4C627" w14:textId="77777777" w:rsidR="00E965E5" w:rsidRPr="000468B3" w:rsidRDefault="00E965E5">
            <w:pPr>
              <w:widowControl w:val="0"/>
              <w:spacing w:after="120"/>
              <w:jc w:val="both"/>
              <w:rPr>
                <w:spacing w:val="-3"/>
                <w:lang w:val="es-EC"/>
              </w:rPr>
            </w:pPr>
          </w:p>
          <w:p w14:paraId="7059EA69" w14:textId="2282A3DB" w:rsidR="00B722F1" w:rsidRPr="000468B3" w:rsidRDefault="008E4523">
            <w:pPr>
              <w:widowControl w:val="0"/>
              <w:spacing w:after="120"/>
              <w:jc w:val="both"/>
              <w:rPr>
                <w:bCs/>
                <w:lang w:val="es-EC"/>
              </w:rPr>
            </w:pPr>
            <w:r w:rsidRPr="000468B3">
              <w:rPr>
                <w:spacing w:val="-3"/>
                <w:lang w:val="es-EC"/>
              </w:rPr>
              <w:t xml:space="preserve">La antigüedad máxima aceptada </w:t>
            </w:r>
            <w:r w:rsidRPr="000468B3">
              <w:rPr>
                <w:bCs/>
                <w:lang w:val="es-EC"/>
              </w:rPr>
              <w:t xml:space="preserve">para el equipo esencial no será mayor a </w:t>
            </w:r>
            <w:r w:rsidRPr="000468B3">
              <w:rPr>
                <w:lang w:val="es-EC"/>
              </w:rPr>
              <w:t xml:space="preserve">25 </w:t>
            </w:r>
            <w:r w:rsidR="005D1EAB" w:rsidRPr="000468B3">
              <w:rPr>
                <w:lang w:val="es-EC"/>
              </w:rPr>
              <w:t xml:space="preserve">años, </w:t>
            </w:r>
            <w:r w:rsidR="005D1EAB" w:rsidRPr="000468B3">
              <w:rPr>
                <w:bCs/>
                <w:lang w:val="es-EC"/>
              </w:rPr>
              <w:t>contados</w:t>
            </w:r>
            <w:r w:rsidRPr="000468B3">
              <w:rPr>
                <w:bCs/>
                <w:lang w:val="es-EC"/>
              </w:rPr>
              <w:t xml:space="preserve"> desde la fecha de publicación del presente proceso.</w:t>
            </w:r>
          </w:p>
          <w:p w14:paraId="4960ECE4" w14:textId="77777777" w:rsidR="00553EA2" w:rsidRPr="000468B3" w:rsidRDefault="00553EA2">
            <w:pPr>
              <w:widowControl w:val="0"/>
              <w:tabs>
                <w:tab w:val="left" w:pos="15"/>
              </w:tabs>
              <w:jc w:val="both"/>
              <w:rPr>
                <w:bCs/>
                <w:lang w:val="es-EC"/>
              </w:rPr>
            </w:pPr>
          </w:p>
          <w:p w14:paraId="4482BAE6" w14:textId="2ABA5523" w:rsidR="00B722F1" w:rsidRPr="000468B3" w:rsidRDefault="008E4523">
            <w:pPr>
              <w:widowControl w:val="0"/>
              <w:tabs>
                <w:tab w:val="left" w:pos="15"/>
              </w:tabs>
              <w:jc w:val="both"/>
              <w:rPr>
                <w:bCs/>
                <w:lang w:val="es-EC"/>
              </w:rPr>
            </w:pPr>
            <w:r w:rsidRPr="000468B3">
              <w:rPr>
                <w:bCs/>
                <w:lang w:val="es-EC"/>
              </w:rPr>
              <w:t>Para verificar la disponibilidad del equipo mínimo, la Entidad Contratante tomará en cuenta los siguientes aspectos:</w:t>
            </w:r>
          </w:p>
          <w:p w14:paraId="6648F407" w14:textId="28ABC36B" w:rsidR="00B722F1" w:rsidRPr="000468B3" w:rsidRDefault="008E4523">
            <w:pPr>
              <w:widowControl w:val="0"/>
              <w:tabs>
                <w:tab w:val="left" w:pos="15"/>
              </w:tabs>
              <w:jc w:val="both"/>
              <w:rPr>
                <w:bCs/>
                <w:lang w:val="es-EC"/>
              </w:rPr>
            </w:pPr>
            <w:r w:rsidRPr="000468B3">
              <w:rPr>
                <w:bCs/>
                <w:lang w:val="es-EC"/>
              </w:rPr>
              <w:t xml:space="preserve"> </w:t>
            </w:r>
          </w:p>
          <w:p w14:paraId="78365619" w14:textId="77777777" w:rsidR="00DF306A" w:rsidRPr="000468B3" w:rsidRDefault="00DF306A" w:rsidP="00DF306A">
            <w:pPr>
              <w:jc w:val="both"/>
              <w:rPr>
                <w:lang w:val="es-EC"/>
              </w:rPr>
            </w:pPr>
            <w:r w:rsidRPr="000468B3">
              <w:rPr>
                <w:lang w:val="es-EC"/>
              </w:rPr>
              <w:t>En caso de que el equipo sea de propiedad del oferente, presentará tanto para el equipo caminero y maquinaria pesada como para los vehículos, la matrícula vigente otorgada por el MTOP o ANT según corresponda o por el organismo pertinente si dichos equipos se encontrasen fuera del país. Para el caso de otros equipos que no requieran matrícula deberá presentar la factura de compra a nombre del oferente.</w:t>
            </w:r>
          </w:p>
          <w:p w14:paraId="5791F2A5" w14:textId="77777777" w:rsidR="00DF306A" w:rsidRPr="000468B3" w:rsidRDefault="00DF306A" w:rsidP="00DF306A">
            <w:pPr>
              <w:jc w:val="both"/>
              <w:rPr>
                <w:lang w:val="es-EC"/>
              </w:rPr>
            </w:pPr>
          </w:p>
          <w:p w14:paraId="15167DA2" w14:textId="2F69430D" w:rsidR="00DF306A" w:rsidRPr="000468B3" w:rsidRDefault="00DF306A" w:rsidP="00DF306A">
            <w:pPr>
              <w:jc w:val="both"/>
              <w:rPr>
                <w:lang w:val="es-EC"/>
              </w:rPr>
            </w:pPr>
            <w:r w:rsidRPr="000468B3">
              <w:rPr>
                <w:lang w:val="es-EC"/>
              </w:rPr>
              <w:t>En caso de que el equipo se proponga bajo compromiso de compra venta, el oferente deberá presentar tanto para el equipo caminero y maquinaria pesada, vehículos nuevos y demás equipos, la carta compromiso de compra venta debidamente suscrita por el representante legal o propietario, copia de la cédula del representante legal o propietario según corresponda; y,</w:t>
            </w:r>
            <w:r w:rsidR="00553EA2" w:rsidRPr="000468B3">
              <w:rPr>
                <w:lang w:val="es-EC"/>
              </w:rPr>
              <w:t xml:space="preserve"> </w:t>
            </w:r>
            <w:r w:rsidRPr="000468B3">
              <w:rPr>
                <w:lang w:val="es-EC"/>
              </w:rPr>
              <w:t>en el caso de comercializadoras del Ecuador, copia del Registro Único de Contribuyentes (RUC), el cual deberá demostrar la capacidad del vendedor acerca de la comercialización del equipo ofertado. Para el caso de equipo caminero y maquinaria pesada, vehículos y demás equipos usados deberá presentar la carta compromiso de compra venta, la matricula vigente y/o la factura según corresponda.</w:t>
            </w:r>
          </w:p>
          <w:p w14:paraId="081F2F61" w14:textId="77777777" w:rsidR="00553EA2" w:rsidRPr="000468B3" w:rsidRDefault="00553EA2" w:rsidP="00DF306A">
            <w:pPr>
              <w:jc w:val="both"/>
              <w:rPr>
                <w:lang w:val="es-EC"/>
              </w:rPr>
            </w:pPr>
          </w:p>
          <w:p w14:paraId="1ADE7397" w14:textId="77777777" w:rsidR="00DF306A" w:rsidRPr="000468B3" w:rsidRDefault="00DF306A" w:rsidP="00DF306A">
            <w:pPr>
              <w:jc w:val="both"/>
              <w:rPr>
                <w:lang w:val="es-EC"/>
              </w:rPr>
            </w:pPr>
            <w:r w:rsidRPr="000468B3">
              <w:rPr>
                <w:lang w:val="es-EC"/>
              </w:rPr>
              <w:t>En caso de que el equipo se proponga bajo compromiso de arrendamiento, el oferente deberá presentar tanto para el equipo caminero y maquinaria pesada como para los vehículos y demás equipos, la carta compromiso de arrendamiento debidamente suscrita por el representante legal o propietario, copia de la cédula del representante legal o propietario y la matrícula vigente otorgada por el MTOP o ANT según corresponda o por el organismo pertinente si dichos equipos se encontrasen fuera del país. Para el caso de otros equipos que no requieran matrícula deberá presentar la factura de compra a nombre del arrendador.</w:t>
            </w:r>
          </w:p>
          <w:p w14:paraId="6305231F" w14:textId="77777777" w:rsidR="00DF306A" w:rsidRPr="000468B3" w:rsidRDefault="00DF306A" w:rsidP="00DF306A">
            <w:pPr>
              <w:jc w:val="both"/>
              <w:rPr>
                <w:lang w:val="es-EC"/>
              </w:rPr>
            </w:pPr>
          </w:p>
          <w:p w14:paraId="5721501A" w14:textId="77777777" w:rsidR="00DF306A" w:rsidRPr="000468B3" w:rsidRDefault="00DF306A" w:rsidP="00DF306A">
            <w:pPr>
              <w:jc w:val="both"/>
              <w:rPr>
                <w:lang w:val="es-EC"/>
              </w:rPr>
            </w:pPr>
            <w:r w:rsidRPr="000468B3">
              <w:rPr>
                <w:lang w:val="es-EC"/>
              </w:rPr>
              <w:t xml:space="preserve">Los compromisos de arrendamiento deberán establecer en forma explícita la disponibilidad del equipo durante la ejecución de la totalidad de la obra cuando éste sea requerido. </w:t>
            </w:r>
          </w:p>
          <w:p w14:paraId="340AC83E" w14:textId="77777777" w:rsidR="00DF306A" w:rsidRPr="000468B3" w:rsidRDefault="00DF306A" w:rsidP="00DF306A">
            <w:pPr>
              <w:rPr>
                <w:lang w:val="es-EC"/>
              </w:rPr>
            </w:pPr>
          </w:p>
          <w:p w14:paraId="1CB0C15A" w14:textId="77777777" w:rsidR="00DF306A" w:rsidRPr="000468B3" w:rsidRDefault="00DF306A" w:rsidP="00DF306A">
            <w:pPr>
              <w:jc w:val="both"/>
              <w:rPr>
                <w:spacing w:val="-3"/>
                <w:lang w:val="es-EC"/>
              </w:rPr>
            </w:pPr>
            <w:r w:rsidRPr="000468B3">
              <w:rPr>
                <w:lang w:val="es-EC"/>
              </w:rPr>
              <w:t>No se pagará por separado ningún equipo que sea necesario para la ejecución de la obra, esté o no contemplado en los documentos de la selección, en la propuesta o en el contrato. Sus costos deberán estar incluidos en los precios unitarios de los ítems de la obra.</w:t>
            </w:r>
          </w:p>
          <w:p w14:paraId="43F65078" w14:textId="77777777" w:rsidR="00DF306A" w:rsidRPr="000468B3" w:rsidRDefault="00DF306A" w:rsidP="00DF306A">
            <w:pPr>
              <w:jc w:val="both"/>
              <w:rPr>
                <w:lang w:val="es-EC"/>
              </w:rPr>
            </w:pPr>
          </w:p>
          <w:p w14:paraId="5B79DCF7" w14:textId="77777777" w:rsidR="00DF306A" w:rsidRPr="000468B3" w:rsidRDefault="00DF306A" w:rsidP="00DF306A">
            <w:pPr>
              <w:jc w:val="both"/>
              <w:rPr>
                <w:lang w:val="es-EC"/>
              </w:rPr>
            </w:pPr>
            <w:r w:rsidRPr="000468B3">
              <w:rPr>
                <w:lang w:val="es-EC"/>
              </w:rPr>
              <w:t>A la lista del equipo mínimo, el contratista en el momento de realizar la obra, debe incluir los equipos y herramientas menores que se necesiten para la correcta ejecución de la obra, sin que esto represente gastos adicionales imputables a la contratante.</w:t>
            </w:r>
          </w:p>
          <w:p w14:paraId="4BAD2196" w14:textId="7AA48DA3" w:rsidR="00B722F1" w:rsidRPr="000468B3" w:rsidRDefault="00B722F1" w:rsidP="00EB6F39">
            <w:pPr>
              <w:widowControl w:val="0"/>
              <w:jc w:val="both"/>
              <w:rPr>
                <w:bCs/>
                <w:lang w:val="es-EC"/>
              </w:rPr>
            </w:pPr>
          </w:p>
        </w:tc>
      </w:tr>
      <w:tr w:rsidR="00B722F1" w:rsidRPr="00D03974" w14:paraId="58632BCA" w14:textId="77777777" w:rsidTr="00EC0C40">
        <w:tc>
          <w:tcPr>
            <w:tcW w:w="796" w:type="dxa"/>
            <w:tcBorders>
              <w:top w:val="single" w:sz="4" w:space="0" w:color="000000"/>
              <w:left w:val="single" w:sz="4" w:space="0" w:color="000000"/>
              <w:bottom w:val="single" w:sz="4" w:space="0" w:color="000000"/>
              <w:right w:val="single" w:sz="4" w:space="0" w:color="000000"/>
            </w:tcBorders>
          </w:tcPr>
          <w:p w14:paraId="1228AABE" w14:textId="77777777" w:rsidR="00B722F1" w:rsidRPr="000468B3" w:rsidRDefault="008E4523">
            <w:pPr>
              <w:widowControl w:val="0"/>
              <w:spacing w:after="120"/>
              <w:rPr>
                <w:b/>
                <w:bCs/>
                <w:lang w:val="es-EC"/>
              </w:rPr>
            </w:pPr>
            <w:r w:rsidRPr="000468B3">
              <w:rPr>
                <w:b/>
                <w:bCs/>
                <w:lang w:val="es-EC"/>
              </w:rPr>
              <w:lastRenderedPageBreak/>
              <w:t>IAO</w:t>
            </w:r>
          </w:p>
          <w:p w14:paraId="3D2AEF66" w14:textId="77777777" w:rsidR="00B722F1" w:rsidRPr="000468B3" w:rsidRDefault="008E4523">
            <w:pPr>
              <w:widowControl w:val="0"/>
              <w:spacing w:after="120"/>
              <w:rPr>
                <w:b/>
                <w:bCs/>
                <w:lang w:val="es-EC"/>
              </w:rPr>
            </w:pPr>
            <w:r w:rsidRPr="000468B3">
              <w:rPr>
                <w:b/>
                <w:bCs/>
                <w:lang w:val="es-EC"/>
              </w:rPr>
              <w:t>5.5 (d)</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332EF49F" w14:textId="4ADEA7E6" w:rsidR="00B722F1" w:rsidRPr="000468B3" w:rsidRDefault="008E4523">
            <w:pPr>
              <w:widowControl w:val="0"/>
              <w:spacing w:after="120"/>
              <w:jc w:val="both"/>
              <w:rPr>
                <w:spacing w:val="-4"/>
                <w:lang w:val="es-EC"/>
              </w:rPr>
            </w:pPr>
            <w:r w:rsidRPr="000468B3">
              <w:rPr>
                <w:b/>
                <w:bCs/>
                <w:lang w:val="es-EC"/>
              </w:rPr>
              <w:t>ADMINISTRADOR DE OBRA Y PERSONAL TÉCNICO:</w:t>
            </w:r>
            <w:r w:rsidRPr="000468B3">
              <w:rPr>
                <w:spacing w:val="-4"/>
                <w:lang w:val="es-EC"/>
              </w:rPr>
              <w:t xml:space="preserve"> El potencial oferente deberá acreditar que cuenta con el siguiente personal:</w:t>
            </w:r>
          </w:p>
          <w:p w14:paraId="4BAA9CCE" w14:textId="56DC13FC" w:rsidR="00B174DD" w:rsidRDefault="00B174DD">
            <w:pPr>
              <w:widowControl w:val="0"/>
              <w:spacing w:after="120"/>
              <w:rPr>
                <w:b/>
                <w:bCs/>
                <w:i/>
                <w:iCs/>
                <w:lang w:val="es-EC"/>
              </w:rPr>
            </w:pP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62"/>
              <w:gridCol w:w="1578"/>
            </w:tblGrid>
            <w:tr w:rsidR="00E52946" w:rsidRPr="004B3723" w14:paraId="4616A8BB" w14:textId="77777777" w:rsidTr="003C67FB">
              <w:trPr>
                <w:trHeight w:val="622"/>
                <w:jc w:val="center"/>
              </w:trPr>
              <w:tc>
                <w:tcPr>
                  <w:tcW w:w="5862" w:type="dxa"/>
                  <w:shd w:val="clear" w:color="auto" w:fill="auto"/>
                  <w:noWrap/>
                  <w:vAlign w:val="center"/>
                  <w:hideMark/>
                </w:tcPr>
                <w:p w14:paraId="755DA143" w14:textId="77777777" w:rsidR="00E52946" w:rsidRPr="004B3723" w:rsidRDefault="00E52946" w:rsidP="00E52946">
                  <w:pPr>
                    <w:jc w:val="center"/>
                    <w:rPr>
                      <w:b/>
                      <w:bCs/>
                      <w:color w:val="000000"/>
                      <w:sz w:val="22"/>
                      <w:szCs w:val="22"/>
                      <w:lang w:val="es-EC" w:eastAsia="es-EC"/>
                    </w:rPr>
                  </w:pPr>
                  <w:bookmarkStart w:id="287" w:name="_Hlk103606289"/>
                  <w:r w:rsidRPr="004B3723">
                    <w:rPr>
                      <w:b/>
                      <w:bCs/>
                      <w:color w:val="000000"/>
                      <w:sz w:val="22"/>
                      <w:szCs w:val="22"/>
                      <w:lang w:eastAsia="es-EC"/>
                    </w:rPr>
                    <w:lastRenderedPageBreak/>
                    <w:t>DESCRIPCIÓN DEL CARGO A DESEMPEÑAR EN LA OBRA</w:t>
                  </w:r>
                </w:p>
              </w:tc>
              <w:tc>
                <w:tcPr>
                  <w:tcW w:w="1578" w:type="dxa"/>
                  <w:shd w:val="clear" w:color="auto" w:fill="auto"/>
                  <w:vAlign w:val="center"/>
                  <w:hideMark/>
                </w:tcPr>
                <w:p w14:paraId="24008F30" w14:textId="77777777" w:rsidR="00E52946" w:rsidRPr="004B3723" w:rsidRDefault="00E52946" w:rsidP="00E52946">
                  <w:pPr>
                    <w:jc w:val="center"/>
                    <w:rPr>
                      <w:b/>
                      <w:bCs/>
                      <w:color w:val="000000"/>
                      <w:sz w:val="22"/>
                      <w:szCs w:val="22"/>
                      <w:lang w:val="es-EC" w:eastAsia="es-EC"/>
                    </w:rPr>
                  </w:pPr>
                  <w:r w:rsidRPr="004B3723">
                    <w:rPr>
                      <w:b/>
                      <w:bCs/>
                      <w:color w:val="000000"/>
                      <w:sz w:val="22"/>
                      <w:szCs w:val="22"/>
                      <w:lang w:eastAsia="es-EC"/>
                    </w:rPr>
                    <w:t>CANTIDAD REQUERIDA</w:t>
                  </w:r>
                </w:p>
              </w:tc>
            </w:tr>
            <w:tr w:rsidR="004B3723" w:rsidRPr="004B3723" w14:paraId="1FE8C739" w14:textId="77777777" w:rsidTr="003C67FB">
              <w:trPr>
                <w:trHeight w:val="318"/>
                <w:jc w:val="center"/>
              </w:trPr>
              <w:tc>
                <w:tcPr>
                  <w:tcW w:w="5862" w:type="dxa"/>
                  <w:shd w:val="clear" w:color="auto" w:fill="auto"/>
                  <w:noWrap/>
                  <w:vAlign w:val="center"/>
                  <w:hideMark/>
                </w:tcPr>
                <w:p w14:paraId="6E53D7E3" w14:textId="01BDC69D" w:rsidR="004B3723" w:rsidRPr="004B3723" w:rsidRDefault="004B3723" w:rsidP="004B3723">
                  <w:pPr>
                    <w:jc w:val="both"/>
                    <w:rPr>
                      <w:color w:val="000000"/>
                      <w:sz w:val="22"/>
                      <w:szCs w:val="22"/>
                      <w:lang w:eastAsia="es-EC"/>
                    </w:rPr>
                  </w:pPr>
                  <w:r w:rsidRPr="004B3723">
                    <w:rPr>
                      <w:sz w:val="22"/>
                      <w:szCs w:val="22"/>
                    </w:rPr>
                    <w:t>SUPERINTENDENTE DE OBRA</w:t>
                  </w:r>
                </w:p>
              </w:tc>
              <w:tc>
                <w:tcPr>
                  <w:tcW w:w="1578" w:type="dxa"/>
                  <w:shd w:val="clear" w:color="auto" w:fill="auto"/>
                  <w:noWrap/>
                  <w:vAlign w:val="center"/>
                  <w:hideMark/>
                </w:tcPr>
                <w:p w14:paraId="218E0405" w14:textId="77777777" w:rsidR="004B3723" w:rsidRPr="004B3723" w:rsidRDefault="004B3723" w:rsidP="004B3723">
                  <w:pPr>
                    <w:jc w:val="center"/>
                    <w:rPr>
                      <w:color w:val="000000"/>
                      <w:sz w:val="22"/>
                      <w:szCs w:val="22"/>
                      <w:lang w:eastAsia="es-EC"/>
                    </w:rPr>
                  </w:pPr>
                  <w:r w:rsidRPr="004B3723">
                    <w:rPr>
                      <w:color w:val="000000"/>
                      <w:sz w:val="22"/>
                      <w:szCs w:val="22"/>
                      <w:lang w:eastAsia="es-EC"/>
                    </w:rPr>
                    <w:t>1</w:t>
                  </w:r>
                </w:p>
              </w:tc>
            </w:tr>
            <w:tr w:rsidR="004B3723" w:rsidRPr="004B3723" w14:paraId="4C299CD6" w14:textId="77777777" w:rsidTr="003C67FB">
              <w:trPr>
                <w:trHeight w:val="318"/>
                <w:jc w:val="center"/>
              </w:trPr>
              <w:tc>
                <w:tcPr>
                  <w:tcW w:w="5862" w:type="dxa"/>
                  <w:shd w:val="clear" w:color="auto" w:fill="auto"/>
                  <w:noWrap/>
                  <w:vAlign w:val="center"/>
                  <w:hideMark/>
                </w:tcPr>
                <w:p w14:paraId="402FAAE7" w14:textId="0AC93EA1" w:rsidR="004B3723" w:rsidRPr="004B3723" w:rsidRDefault="004B3723" w:rsidP="004B3723">
                  <w:pPr>
                    <w:jc w:val="both"/>
                    <w:rPr>
                      <w:color w:val="000000"/>
                      <w:sz w:val="22"/>
                      <w:szCs w:val="22"/>
                      <w:lang w:eastAsia="es-EC"/>
                    </w:rPr>
                  </w:pPr>
                  <w:r w:rsidRPr="004B3723">
                    <w:rPr>
                      <w:sz w:val="22"/>
                      <w:szCs w:val="22"/>
                    </w:rPr>
                    <w:t>ESPECIALISTA GEÓLOGO</w:t>
                  </w:r>
                </w:p>
              </w:tc>
              <w:tc>
                <w:tcPr>
                  <w:tcW w:w="1578" w:type="dxa"/>
                  <w:shd w:val="clear" w:color="auto" w:fill="auto"/>
                  <w:noWrap/>
                  <w:vAlign w:val="center"/>
                  <w:hideMark/>
                </w:tcPr>
                <w:p w14:paraId="7FBC278C" w14:textId="77777777" w:rsidR="004B3723" w:rsidRPr="004B3723" w:rsidRDefault="004B3723" w:rsidP="004B3723">
                  <w:pPr>
                    <w:jc w:val="center"/>
                    <w:rPr>
                      <w:color w:val="000000"/>
                      <w:sz w:val="22"/>
                      <w:szCs w:val="22"/>
                      <w:lang w:eastAsia="es-EC"/>
                    </w:rPr>
                  </w:pPr>
                  <w:r w:rsidRPr="004B3723">
                    <w:rPr>
                      <w:color w:val="000000"/>
                      <w:sz w:val="22"/>
                      <w:szCs w:val="22"/>
                      <w:lang w:eastAsia="es-EC"/>
                    </w:rPr>
                    <w:t>1</w:t>
                  </w:r>
                </w:p>
              </w:tc>
            </w:tr>
            <w:tr w:rsidR="004B3723" w:rsidRPr="004B3723" w14:paraId="632CCDF8" w14:textId="77777777" w:rsidTr="003C67FB">
              <w:trPr>
                <w:trHeight w:val="318"/>
                <w:jc w:val="center"/>
              </w:trPr>
              <w:tc>
                <w:tcPr>
                  <w:tcW w:w="5862" w:type="dxa"/>
                  <w:shd w:val="clear" w:color="auto" w:fill="auto"/>
                  <w:noWrap/>
                  <w:vAlign w:val="center"/>
                  <w:hideMark/>
                </w:tcPr>
                <w:p w14:paraId="7372AB0F" w14:textId="3DDCB12F" w:rsidR="004B3723" w:rsidRPr="004B3723" w:rsidRDefault="004B3723" w:rsidP="004B3723">
                  <w:pPr>
                    <w:jc w:val="both"/>
                    <w:rPr>
                      <w:color w:val="000000"/>
                      <w:sz w:val="22"/>
                      <w:szCs w:val="22"/>
                      <w:lang w:eastAsia="es-EC"/>
                    </w:rPr>
                  </w:pPr>
                  <w:r w:rsidRPr="004B3723">
                    <w:rPr>
                      <w:sz w:val="22"/>
                      <w:szCs w:val="22"/>
                    </w:rPr>
                    <w:t>TÉCNICO EN PERFORACIÓN</w:t>
                  </w:r>
                </w:p>
              </w:tc>
              <w:tc>
                <w:tcPr>
                  <w:tcW w:w="1578" w:type="dxa"/>
                  <w:shd w:val="clear" w:color="auto" w:fill="auto"/>
                  <w:noWrap/>
                  <w:vAlign w:val="center"/>
                  <w:hideMark/>
                </w:tcPr>
                <w:p w14:paraId="11195F2E" w14:textId="77777777" w:rsidR="004B3723" w:rsidRPr="004B3723" w:rsidRDefault="004B3723" w:rsidP="004B3723">
                  <w:pPr>
                    <w:jc w:val="center"/>
                    <w:rPr>
                      <w:color w:val="000000"/>
                      <w:sz w:val="22"/>
                      <w:szCs w:val="22"/>
                      <w:lang w:eastAsia="es-EC"/>
                    </w:rPr>
                  </w:pPr>
                  <w:r w:rsidRPr="004B3723">
                    <w:rPr>
                      <w:color w:val="000000"/>
                      <w:sz w:val="22"/>
                      <w:szCs w:val="22"/>
                      <w:lang w:eastAsia="es-EC"/>
                    </w:rPr>
                    <w:t>1</w:t>
                  </w:r>
                </w:p>
              </w:tc>
            </w:tr>
            <w:tr w:rsidR="00A47EC2" w:rsidRPr="004B3723" w14:paraId="6F1D4FB2" w14:textId="77777777" w:rsidTr="003C67FB">
              <w:trPr>
                <w:trHeight w:val="318"/>
                <w:jc w:val="center"/>
              </w:trPr>
              <w:tc>
                <w:tcPr>
                  <w:tcW w:w="5862" w:type="dxa"/>
                  <w:shd w:val="clear" w:color="auto" w:fill="auto"/>
                  <w:noWrap/>
                  <w:vAlign w:val="center"/>
                </w:tcPr>
                <w:p w14:paraId="48508027" w14:textId="577D3B79" w:rsidR="00A47EC2" w:rsidRPr="004B3723" w:rsidRDefault="00A47EC2" w:rsidP="004B3723">
                  <w:pPr>
                    <w:jc w:val="both"/>
                    <w:rPr>
                      <w:sz w:val="22"/>
                      <w:szCs w:val="22"/>
                    </w:rPr>
                  </w:pPr>
                  <w:r>
                    <w:rPr>
                      <w:sz w:val="22"/>
                      <w:szCs w:val="22"/>
                    </w:rPr>
                    <w:t>ESPECIALISTA AMBIENTAL</w:t>
                  </w:r>
                </w:p>
              </w:tc>
              <w:tc>
                <w:tcPr>
                  <w:tcW w:w="1578" w:type="dxa"/>
                  <w:shd w:val="clear" w:color="auto" w:fill="auto"/>
                  <w:noWrap/>
                  <w:vAlign w:val="center"/>
                </w:tcPr>
                <w:p w14:paraId="53514051" w14:textId="7A5F6433" w:rsidR="00A47EC2" w:rsidRPr="004B3723" w:rsidRDefault="00A47EC2" w:rsidP="004B3723">
                  <w:pPr>
                    <w:jc w:val="center"/>
                    <w:rPr>
                      <w:color w:val="000000"/>
                      <w:sz w:val="22"/>
                      <w:szCs w:val="22"/>
                      <w:lang w:eastAsia="es-EC"/>
                    </w:rPr>
                  </w:pPr>
                  <w:r>
                    <w:rPr>
                      <w:color w:val="000000"/>
                      <w:sz w:val="22"/>
                      <w:szCs w:val="22"/>
                      <w:lang w:eastAsia="es-EC"/>
                    </w:rPr>
                    <w:t>1</w:t>
                  </w:r>
                </w:p>
              </w:tc>
            </w:tr>
            <w:bookmarkEnd w:id="287"/>
          </w:tbl>
          <w:p w14:paraId="53F7801D" w14:textId="77777777" w:rsidR="00190BB9" w:rsidRPr="000468B3" w:rsidRDefault="00190BB9">
            <w:pPr>
              <w:widowControl w:val="0"/>
              <w:spacing w:after="120"/>
              <w:rPr>
                <w:b/>
                <w:bCs/>
                <w:i/>
                <w:iCs/>
                <w:lang w:val="es-EC"/>
              </w:rPr>
            </w:pPr>
          </w:p>
          <w:p w14:paraId="5710524F" w14:textId="09A7E5EA" w:rsidR="00B722F1" w:rsidRPr="000468B3" w:rsidRDefault="008E4523">
            <w:pPr>
              <w:widowControl w:val="0"/>
              <w:spacing w:after="120"/>
              <w:rPr>
                <w:b/>
                <w:bCs/>
                <w:i/>
                <w:iCs/>
                <w:u w:val="single"/>
                <w:lang w:val="es-EC"/>
              </w:rPr>
            </w:pPr>
            <w:r w:rsidRPr="000468B3">
              <w:rPr>
                <w:b/>
                <w:bCs/>
                <w:i/>
                <w:iCs/>
                <w:u w:val="single"/>
                <w:lang w:val="es-EC"/>
              </w:rPr>
              <w:t>SUPERINTENDENTE DE OBRA:</w:t>
            </w:r>
          </w:p>
          <w:p w14:paraId="28328B19" w14:textId="4CB9077B" w:rsidR="00B722F1" w:rsidRPr="000468B3" w:rsidRDefault="008E4523">
            <w:pPr>
              <w:pStyle w:val="Sinespaciado"/>
              <w:widowControl w:val="0"/>
              <w:jc w:val="both"/>
              <w:rPr>
                <w:highlight w:val="yellow"/>
                <w:lang w:val="es-EC"/>
              </w:rPr>
            </w:pPr>
            <w:r w:rsidRPr="000468B3">
              <w:rPr>
                <w:lang w:val="es-EC"/>
              </w:rPr>
              <w:t xml:space="preserve">El profesional asignado como Superintendente de Obra debe acreditar experiencia específica como </w:t>
            </w:r>
            <w:r w:rsidR="00107202" w:rsidRPr="000468B3">
              <w:rPr>
                <w:lang w:val="es-EC"/>
              </w:rPr>
              <w:t>S</w:t>
            </w:r>
            <w:r w:rsidRPr="000468B3">
              <w:rPr>
                <w:lang w:val="es-EC"/>
              </w:rPr>
              <w:t>uperintendente de obra en la ejecución de proyectos de</w:t>
            </w:r>
            <w:r w:rsidR="00DE7545">
              <w:rPr>
                <w:lang w:val="es-EC"/>
              </w:rPr>
              <w:t xml:space="preserve"> construcción de pozos para</w:t>
            </w:r>
            <w:r w:rsidRPr="000468B3">
              <w:rPr>
                <w:lang w:val="es-EC"/>
              </w:rPr>
              <w:t xml:space="preserve"> </w:t>
            </w:r>
            <w:r w:rsidR="00107202" w:rsidRPr="000468B3">
              <w:rPr>
                <w:lang w:val="es-EC"/>
              </w:rPr>
              <w:t xml:space="preserve">Sistemas de Agua Potable </w:t>
            </w:r>
            <w:r w:rsidR="00DE7545">
              <w:rPr>
                <w:lang w:val="es-EC"/>
              </w:rPr>
              <w:t>o riego</w:t>
            </w:r>
            <w:r w:rsidRPr="000468B3">
              <w:rPr>
                <w:spacing w:val="-3"/>
                <w:lang w:val="es-EC"/>
              </w:rPr>
              <w:t xml:space="preserve">, </w:t>
            </w:r>
            <w:r w:rsidR="009A6033" w:rsidRPr="000468B3">
              <w:rPr>
                <w:spacing w:val="-3"/>
                <w:lang w:val="es-EC"/>
              </w:rPr>
              <w:t xml:space="preserve">cuya experiencia contenga al menos 10 años de temporalidad de experiencia específica, </w:t>
            </w:r>
            <w:r w:rsidR="005D1EAB" w:rsidRPr="000468B3">
              <w:rPr>
                <w:lang w:val="es-EC"/>
              </w:rPr>
              <w:t xml:space="preserve">con un monto mínimo equivalente al </w:t>
            </w:r>
            <w:r w:rsidR="00DE7545">
              <w:rPr>
                <w:lang w:val="es-EC"/>
              </w:rPr>
              <w:t>1</w:t>
            </w:r>
            <w:r w:rsidR="00107202" w:rsidRPr="000468B3">
              <w:rPr>
                <w:lang w:val="es-EC"/>
              </w:rPr>
              <w:t>0</w:t>
            </w:r>
            <w:r w:rsidR="005D1EAB" w:rsidRPr="000468B3">
              <w:rPr>
                <w:lang w:val="es-EC"/>
              </w:rPr>
              <w:t>0% del presupuesto referencial.</w:t>
            </w:r>
            <w:r w:rsidR="009C54F9" w:rsidRPr="000468B3">
              <w:rPr>
                <w:lang w:val="es-EC"/>
              </w:rPr>
              <w:t xml:space="preserve"> Será válido, con </w:t>
            </w:r>
            <w:r w:rsidR="00DE7545">
              <w:rPr>
                <w:lang w:val="es-EC"/>
              </w:rPr>
              <w:t>un</w:t>
            </w:r>
            <w:r w:rsidR="009C54F9" w:rsidRPr="000468B3">
              <w:rPr>
                <w:lang w:val="es-EC"/>
              </w:rPr>
              <w:t xml:space="preserve"> (</w:t>
            </w:r>
            <w:r w:rsidR="00DE7545">
              <w:rPr>
                <w:lang w:val="es-EC"/>
              </w:rPr>
              <w:t>1</w:t>
            </w:r>
            <w:r w:rsidR="009C54F9" w:rsidRPr="000468B3">
              <w:rPr>
                <w:lang w:val="es-EC"/>
              </w:rPr>
              <w:t xml:space="preserve">) proyecto o contrato </w:t>
            </w:r>
            <w:r w:rsidR="009A6033" w:rsidRPr="000468B3">
              <w:rPr>
                <w:lang w:val="es-EC"/>
              </w:rPr>
              <w:t>que</w:t>
            </w:r>
            <w:r w:rsidR="009C54F9" w:rsidRPr="000468B3">
              <w:rPr>
                <w:lang w:val="es-EC"/>
              </w:rPr>
              <w:t xml:space="preserve"> demuestra el monto total exigido para acreditar la experiencia</w:t>
            </w:r>
            <w:r w:rsidR="009A6033" w:rsidRPr="000468B3">
              <w:rPr>
                <w:lang w:val="es-EC"/>
              </w:rPr>
              <w:t>.</w:t>
            </w:r>
          </w:p>
          <w:p w14:paraId="00754FFA" w14:textId="370F0310" w:rsidR="00873199" w:rsidRPr="000468B3" w:rsidRDefault="00873199">
            <w:pPr>
              <w:widowControl w:val="0"/>
              <w:spacing w:after="120"/>
              <w:rPr>
                <w:b/>
                <w:bCs/>
                <w:i/>
                <w:iCs/>
                <w:highlight w:val="yellow"/>
                <w:lang w:val="es-EC"/>
              </w:rPr>
            </w:pPr>
          </w:p>
          <w:p w14:paraId="55F55C45" w14:textId="462355F0" w:rsidR="007A45B8" w:rsidRPr="000468B3" w:rsidRDefault="00DE7545">
            <w:pPr>
              <w:widowControl w:val="0"/>
              <w:spacing w:after="120"/>
              <w:rPr>
                <w:b/>
                <w:bCs/>
                <w:i/>
                <w:iCs/>
                <w:u w:val="single"/>
                <w:lang w:val="es-EC"/>
              </w:rPr>
            </w:pPr>
            <w:r w:rsidRPr="00DE7545">
              <w:rPr>
                <w:b/>
                <w:bCs/>
                <w:i/>
                <w:iCs/>
                <w:u w:val="single"/>
                <w:lang w:val="es-EC"/>
              </w:rPr>
              <w:t>ESPECIALISTA GEÓLOGO</w:t>
            </w:r>
            <w:r w:rsidR="007A45B8" w:rsidRPr="000468B3">
              <w:rPr>
                <w:b/>
                <w:bCs/>
                <w:i/>
                <w:iCs/>
                <w:u w:val="single"/>
                <w:lang w:val="es-EC"/>
              </w:rPr>
              <w:t>:</w:t>
            </w:r>
          </w:p>
          <w:p w14:paraId="1C4B5085" w14:textId="3B089AB3" w:rsidR="00A6114D" w:rsidRPr="000468B3" w:rsidRDefault="00A6114D" w:rsidP="004334BC">
            <w:pPr>
              <w:pStyle w:val="Sinespaciado"/>
              <w:widowControl w:val="0"/>
              <w:jc w:val="both"/>
              <w:rPr>
                <w:highlight w:val="yellow"/>
                <w:lang w:val="es-EC"/>
              </w:rPr>
            </w:pPr>
            <w:r w:rsidRPr="000468B3">
              <w:rPr>
                <w:lang w:val="es-EC"/>
              </w:rPr>
              <w:t xml:space="preserve">El profesional asignado como </w:t>
            </w:r>
            <w:r w:rsidR="00F01FDD" w:rsidRPr="000468B3">
              <w:rPr>
                <w:lang w:val="es-EC"/>
              </w:rPr>
              <w:t xml:space="preserve">Residente </w:t>
            </w:r>
            <w:r w:rsidRPr="000468B3">
              <w:rPr>
                <w:lang w:val="es-EC"/>
              </w:rPr>
              <w:t xml:space="preserve">Especialista </w:t>
            </w:r>
            <w:r w:rsidR="00DE7545">
              <w:rPr>
                <w:lang w:val="es-EC"/>
              </w:rPr>
              <w:t>Geól</w:t>
            </w:r>
            <w:r w:rsidR="00DE7545" w:rsidRPr="000468B3">
              <w:rPr>
                <w:lang w:val="es-EC"/>
              </w:rPr>
              <w:t>o</w:t>
            </w:r>
            <w:r w:rsidR="00DE7545">
              <w:rPr>
                <w:lang w:val="es-EC"/>
              </w:rPr>
              <w:t>go</w:t>
            </w:r>
            <w:r w:rsidR="004334BC" w:rsidRPr="000468B3">
              <w:rPr>
                <w:lang w:val="es-EC"/>
              </w:rPr>
              <w:t xml:space="preserve"> </w:t>
            </w:r>
            <w:r w:rsidRPr="000468B3">
              <w:rPr>
                <w:lang w:val="es-EC"/>
              </w:rPr>
              <w:t>debe acreditar experiencia específica</w:t>
            </w:r>
            <w:r w:rsidR="004334BC" w:rsidRPr="000468B3">
              <w:rPr>
                <w:szCs w:val="32"/>
                <w:lang w:val="es-EC"/>
              </w:rPr>
              <w:t xml:space="preserve"> en calidad de </w:t>
            </w:r>
            <w:r w:rsidR="00DE7545" w:rsidRPr="00DE7545">
              <w:rPr>
                <w:szCs w:val="32"/>
                <w:lang w:val="es-EC"/>
              </w:rPr>
              <w:t>superintendente, contratista o residente de obra</w:t>
            </w:r>
            <w:r w:rsidRPr="000468B3">
              <w:rPr>
                <w:spacing w:val="-3"/>
                <w:lang w:val="es-EC"/>
              </w:rPr>
              <w:t>,</w:t>
            </w:r>
            <w:r w:rsidR="00DE7545">
              <w:rPr>
                <w:spacing w:val="-3"/>
                <w:lang w:val="es-EC"/>
              </w:rPr>
              <w:t xml:space="preserve"> en la construcción o </w:t>
            </w:r>
            <w:r w:rsidR="00DE7545" w:rsidRPr="00DE7545">
              <w:rPr>
                <w:spacing w:val="-3"/>
                <w:lang w:val="es-EC"/>
              </w:rPr>
              <w:t>perforación de pozos para explotación de agua cruda para sistemas de agua potable o riego en el sector público o privado</w:t>
            </w:r>
            <w:r w:rsidRPr="000468B3">
              <w:rPr>
                <w:spacing w:val="-3"/>
                <w:lang w:val="es-EC"/>
              </w:rPr>
              <w:t xml:space="preserve"> cuya experiencia contenga al menos </w:t>
            </w:r>
            <w:r w:rsidR="003C67FB">
              <w:rPr>
                <w:spacing w:val="-3"/>
                <w:lang w:val="es-EC"/>
              </w:rPr>
              <w:t>10</w:t>
            </w:r>
            <w:r w:rsidR="004334BC" w:rsidRPr="000468B3">
              <w:rPr>
                <w:spacing w:val="-3"/>
                <w:lang w:val="es-EC"/>
              </w:rPr>
              <w:t xml:space="preserve"> </w:t>
            </w:r>
            <w:r w:rsidRPr="000468B3">
              <w:rPr>
                <w:spacing w:val="-3"/>
                <w:lang w:val="es-EC"/>
              </w:rPr>
              <w:t xml:space="preserve">años de temporalidad de experiencia específica, </w:t>
            </w:r>
            <w:r w:rsidRPr="000468B3">
              <w:rPr>
                <w:lang w:val="es-EC"/>
              </w:rPr>
              <w:t xml:space="preserve">con un monto mínimo equivalente al </w:t>
            </w:r>
            <w:r w:rsidR="00DE7545">
              <w:rPr>
                <w:lang w:val="es-EC"/>
              </w:rPr>
              <w:t>1</w:t>
            </w:r>
            <w:r w:rsidRPr="000468B3">
              <w:rPr>
                <w:lang w:val="es-EC"/>
              </w:rPr>
              <w:t xml:space="preserve">00% del presupuesto referencial. Será válido, con </w:t>
            </w:r>
            <w:r w:rsidR="00DE7545">
              <w:rPr>
                <w:lang w:val="es-EC"/>
              </w:rPr>
              <w:t xml:space="preserve">dos </w:t>
            </w:r>
            <w:r w:rsidRPr="000468B3">
              <w:rPr>
                <w:lang w:val="es-EC"/>
              </w:rPr>
              <w:t>(</w:t>
            </w:r>
            <w:r w:rsidR="00DE7545">
              <w:rPr>
                <w:lang w:val="es-EC"/>
              </w:rPr>
              <w:t>2</w:t>
            </w:r>
            <w:r w:rsidRPr="000468B3">
              <w:rPr>
                <w:lang w:val="es-EC"/>
              </w:rPr>
              <w:t>) proyecto</w:t>
            </w:r>
            <w:r w:rsidR="00E723AC">
              <w:rPr>
                <w:lang w:val="es-EC"/>
              </w:rPr>
              <w:t>s</w:t>
            </w:r>
            <w:r w:rsidRPr="000468B3">
              <w:rPr>
                <w:lang w:val="es-EC"/>
              </w:rPr>
              <w:t xml:space="preserve"> o contrato</w:t>
            </w:r>
            <w:r w:rsidR="00E723AC">
              <w:rPr>
                <w:lang w:val="es-EC"/>
              </w:rPr>
              <w:t>s</w:t>
            </w:r>
            <w:r w:rsidRPr="000468B3">
              <w:rPr>
                <w:lang w:val="es-EC"/>
              </w:rPr>
              <w:t xml:space="preserve"> que demuestra el monto total exigido para acreditar la experiencia.</w:t>
            </w:r>
          </w:p>
          <w:p w14:paraId="4BFA4C2F" w14:textId="77777777" w:rsidR="004771C6" w:rsidRPr="000468B3" w:rsidRDefault="004771C6">
            <w:pPr>
              <w:widowControl w:val="0"/>
              <w:spacing w:after="120"/>
              <w:rPr>
                <w:b/>
                <w:bCs/>
                <w:i/>
                <w:iCs/>
                <w:u w:val="single"/>
                <w:lang w:val="es-EC"/>
              </w:rPr>
            </w:pPr>
          </w:p>
          <w:p w14:paraId="7BAE0F0F" w14:textId="59B61A07" w:rsidR="00B722F1" w:rsidRPr="000468B3" w:rsidRDefault="00DE7545">
            <w:pPr>
              <w:widowControl w:val="0"/>
              <w:spacing w:after="120"/>
              <w:rPr>
                <w:b/>
                <w:bCs/>
                <w:i/>
                <w:iCs/>
                <w:u w:val="single"/>
                <w:lang w:val="es-EC"/>
              </w:rPr>
            </w:pPr>
            <w:r w:rsidRPr="00DE7545">
              <w:rPr>
                <w:b/>
                <w:bCs/>
                <w:i/>
                <w:iCs/>
                <w:u w:val="single"/>
                <w:lang w:val="es-EC"/>
              </w:rPr>
              <w:t>TÉCNICO EN PERFORACIÓN</w:t>
            </w:r>
          </w:p>
          <w:p w14:paraId="4DB3C19A" w14:textId="1C94E32B" w:rsidR="005E5E75" w:rsidRPr="000468B3" w:rsidRDefault="008E4523" w:rsidP="005E5E75">
            <w:pPr>
              <w:pStyle w:val="Sinespaciado"/>
              <w:widowControl w:val="0"/>
              <w:jc w:val="both"/>
              <w:rPr>
                <w:highlight w:val="yellow"/>
                <w:lang w:val="es-EC"/>
              </w:rPr>
            </w:pPr>
            <w:r w:rsidRPr="000468B3">
              <w:rPr>
                <w:lang w:val="es-EC"/>
              </w:rPr>
              <w:t xml:space="preserve">El profesional asignado como </w:t>
            </w:r>
            <w:r w:rsidR="00A47EC2">
              <w:rPr>
                <w:lang w:val="es-EC"/>
              </w:rPr>
              <w:t>Técnico en Perforación</w:t>
            </w:r>
            <w:r w:rsidRPr="000468B3">
              <w:rPr>
                <w:lang w:val="es-EC"/>
              </w:rPr>
              <w:t xml:space="preserve"> </w:t>
            </w:r>
            <w:r w:rsidR="00A47EC2">
              <w:rPr>
                <w:lang w:val="es-EC"/>
              </w:rPr>
              <w:t xml:space="preserve">debe </w:t>
            </w:r>
            <w:r w:rsidR="00A47EC2" w:rsidRPr="00A47EC2">
              <w:rPr>
                <w:lang w:val="es-EC"/>
              </w:rPr>
              <w:t>demostrar haber participado como técnico en perforación de pozos, en un mínimo de 2 proyectos de perforación de pozos para explotación de agua cruda para sistemas de agua potable o riego en el sector público o privado, en el que su monto de ejecución del proyecto sea mayor al 50% del monto referencial</w:t>
            </w:r>
            <w:r w:rsidR="005D1EAB" w:rsidRPr="000468B3">
              <w:rPr>
                <w:lang w:val="es-EC"/>
              </w:rPr>
              <w:t>.</w:t>
            </w:r>
            <w:r w:rsidR="009C54F9" w:rsidRPr="000468B3">
              <w:rPr>
                <w:lang w:val="es-EC"/>
              </w:rPr>
              <w:t xml:space="preserve"> </w:t>
            </w:r>
            <w:r w:rsidR="005E5E75" w:rsidRPr="000468B3">
              <w:rPr>
                <w:lang w:val="es-EC"/>
              </w:rPr>
              <w:t xml:space="preserve">Será válido, con </w:t>
            </w:r>
            <w:r w:rsidR="003C67FB">
              <w:rPr>
                <w:lang w:val="es-EC"/>
              </w:rPr>
              <w:t>dos</w:t>
            </w:r>
            <w:r w:rsidR="005E5E75" w:rsidRPr="000468B3">
              <w:rPr>
                <w:lang w:val="es-EC"/>
              </w:rPr>
              <w:t xml:space="preserve"> (</w:t>
            </w:r>
            <w:r w:rsidR="003C67FB">
              <w:rPr>
                <w:lang w:val="es-EC"/>
              </w:rPr>
              <w:t>2</w:t>
            </w:r>
            <w:r w:rsidR="005E5E75" w:rsidRPr="000468B3">
              <w:rPr>
                <w:lang w:val="es-EC"/>
              </w:rPr>
              <w:t>) proyecto</w:t>
            </w:r>
            <w:r w:rsidR="003C67FB">
              <w:rPr>
                <w:lang w:val="es-EC"/>
              </w:rPr>
              <w:t>s</w:t>
            </w:r>
            <w:r w:rsidR="005E5E75" w:rsidRPr="000468B3">
              <w:rPr>
                <w:lang w:val="es-EC"/>
              </w:rPr>
              <w:t xml:space="preserve"> o contrato</w:t>
            </w:r>
            <w:r w:rsidR="00E723AC">
              <w:rPr>
                <w:lang w:val="es-EC"/>
              </w:rPr>
              <w:t>s</w:t>
            </w:r>
            <w:r w:rsidR="005E5E75" w:rsidRPr="000468B3">
              <w:rPr>
                <w:lang w:val="es-EC"/>
              </w:rPr>
              <w:t xml:space="preserve"> que demuestra el monto total exigido para acreditar la experiencia.</w:t>
            </w:r>
          </w:p>
          <w:p w14:paraId="15E82B16" w14:textId="77777777" w:rsidR="002E7180" w:rsidRPr="000468B3" w:rsidRDefault="002E7180">
            <w:pPr>
              <w:widowControl w:val="0"/>
              <w:spacing w:after="120"/>
              <w:rPr>
                <w:b/>
                <w:bCs/>
                <w:i/>
                <w:iCs/>
                <w:spacing w:val="-4"/>
                <w:u w:val="single"/>
                <w:lang w:val="es-EC"/>
              </w:rPr>
            </w:pPr>
          </w:p>
          <w:p w14:paraId="0D0869FB" w14:textId="69A426CC" w:rsidR="004771C6" w:rsidRPr="000468B3" w:rsidRDefault="004771C6">
            <w:pPr>
              <w:widowControl w:val="0"/>
              <w:spacing w:after="120"/>
              <w:rPr>
                <w:b/>
                <w:bCs/>
                <w:i/>
                <w:iCs/>
                <w:spacing w:val="-4"/>
                <w:u w:val="single"/>
                <w:lang w:val="es-EC"/>
              </w:rPr>
            </w:pPr>
            <w:r w:rsidRPr="000468B3">
              <w:rPr>
                <w:b/>
                <w:bCs/>
                <w:i/>
                <w:iCs/>
                <w:spacing w:val="-4"/>
                <w:u w:val="single"/>
                <w:lang w:val="es-EC"/>
              </w:rPr>
              <w:t>ESPECIALISTA AMBIENTAL:</w:t>
            </w:r>
            <w:r w:rsidR="0042415E" w:rsidRPr="000468B3">
              <w:rPr>
                <w:b/>
                <w:bCs/>
                <w:i/>
                <w:iCs/>
                <w:spacing w:val="-4"/>
                <w:u w:val="single"/>
                <w:lang w:val="es-EC"/>
              </w:rPr>
              <w:t xml:space="preserve"> </w:t>
            </w:r>
          </w:p>
          <w:p w14:paraId="3DAF26C6" w14:textId="18A8E2C9" w:rsidR="0042415E" w:rsidRPr="000468B3" w:rsidRDefault="0042415E" w:rsidP="0042415E">
            <w:pPr>
              <w:pStyle w:val="Sinespaciado"/>
              <w:widowControl w:val="0"/>
              <w:jc w:val="both"/>
              <w:rPr>
                <w:highlight w:val="yellow"/>
                <w:lang w:val="es-EC"/>
              </w:rPr>
            </w:pPr>
            <w:r w:rsidRPr="000468B3">
              <w:rPr>
                <w:lang w:val="es-EC"/>
              </w:rPr>
              <w:t xml:space="preserve">El profesional asignado como </w:t>
            </w:r>
            <w:r w:rsidR="00832CF4" w:rsidRPr="000468B3">
              <w:rPr>
                <w:lang w:val="es-EC"/>
              </w:rPr>
              <w:t xml:space="preserve">Especialista Ambiental </w:t>
            </w:r>
            <w:r w:rsidRPr="000468B3">
              <w:rPr>
                <w:lang w:val="es-EC"/>
              </w:rPr>
              <w:t xml:space="preserve">debe acreditar experiencia específica </w:t>
            </w:r>
            <w:r w:rsidRPr="000468B3">
              <w:rPr>
                <w:spacing w:val="-3"/>
                <w:lang w:val="es-EC"/>
              </w:rPr>
              <w:t xml:space="preserve">cuya experiencia contenga al menos </w:t>
            </w:r>
            <w:r w:rsidR="00A47EC2">
              <w:rPr>
                <w:spacing w:val="-3"/>
                <w:lang w:val="es-EC"/>
              </w:rPr>
              <w:t>10</w:t>
            </w:r>
            <w:r w:rsidRPr="000468B3">
              <w:rPr>
                <w:spacing w:val="-3"/>
                <w:lang w:val="es-EC"/>
              </w:rPr>
              <w:t xml:space="preserve"> años de temporalidad de experiencia específica, </w:t>
            </w:r>
            <w:r w:rsidRPr="000468B3">
              <w:rPr>
                <w:lang w:val="es-EC"/>
              </w:rPr>
              <w:t xml:space="preserve">con un monto mínimo equivalente al </w:t>
            </w:r>
            <w:r w:rsidR="00832CF4" w:rsidRPr="000468B3">
              <w:rPr>
                <w:lang w:val="es-EC"/>
              </w:rPr>
              <w:t>1</w:t>
            </w:r>
            <w:r w:rsidRPr="000468B3">
              <w:rPr>
                <w:lang w:val="es-EC"/>
              </w:rPr>
              <w:t xml:space="preserve">00% del presupuesto referencial. Será válido, con un (1) proyecto </w:t>
            </w:r>
            <w:r w:rsidR="00832CF4" w:rsidRPr="000468B3">
              <w:rPr>
                <w:lang w:val="es-EC"/>
              </w:rPr>
              <w:t xml:space="preserve">en sistemas de Agua Potable </w:t>
            </w:r>
            <w:r w:rsidR="00A47EC2">
              <w:rPr>
                <w:lang w:val="es-EC"/>
              </w:rPr>
              <w:t>o riego</w:t>
            </w:r>
            <w:r w:rsidR="00832CF4" w:rsidRPr="000468B3">
              <w:rPr>
                <w:lang w:val="es-EC"/>
              </w:rPr>
              <w:t xml:space="preserve"> </w:t>
            </w:r>
            <w:r w:rsidRPr="000468B3">
              <w:rPr>
                <w:lang w:val="es-EC"/>
              </w:rPr>
              <w:t>o contrato que demuestra el monto total exigido para acreditar la experiencia.</w:t>
            </w:r>
          </w:p>
          <w:p w14:paraId="53C6817D" w14:textId="115EF6CF" w:rsidR="0042415E" w:rsidRPr="000468B3" w:rsidRDefault="0042415E">
            <w:pPr>
              <w:widowControl w:val="0"/>
              <w:spacing w:after="120"/>
              <w:rPr>
                <w:b/>
                <w:bCs/>
                <w:i/>
                <w:iCs/>
                <w:spacing w:val="-4"/>
                <w:u w:val="single"/>
                <w:lang w:val="es-EC"/>
              </w:rPr>
            </w:pPr>
          </w:p>
          <w:p w14:paraId="6D336BBF" w14:textId="0243DCC0" w:rsidR="00B722F1" w:rsidRPr="000468B3" w:rsidRDefault="008E4523">
            <w:pPr>
              <w:widowControl w:val="0"/>
              <w:spacing w:after="120"/>
              <w:jc w:val="both"/>
              <w:rPr>
                <w:b/>
                <w:bCs/>
                <w:spacing w:val="-4"/>
                <w:lang w:val="es-EC"/>
              </w:rPr>
            </w:pPr>
            <w:r w:rsidRPr="000468B3">
              <w:rPr>
                <w:b/>
                <w:bCs/>
                <w:spacing w:val="-4"/>
                <w:lang w:val="es-EC"/>
              </w:rPr>
              <w:t>En el caso de trabajos prestados al sector privado:</w:t>
            </w:r>
            <w:r w:rsidRPr="000468B3">
              <w:rPr>
                <w:spacing w:val="-4"/>
                <w:lang w:val="es-EC"/>
              </w:rPr>
              <w:t xml:space="preserve"> Copias simples de Actas de Entrega Recepción Provisional o Definitiva o certificados emitidos por la entidad contratante, describiendo el monto, fecha de inicio y terminación del trabajo efectivamente ejecutado y objeto del trabajo.</w:t>
            </w:r>
            <w:r w:rsidR="00DF306A" w:rsidRPr="000468B3">
              <w:rPr>
                <w:spacing w:val="-3"/>
                <w:lang w:val="es-EC"/>
              </w:rPr>
              <w:t xml:space="preserve"> Se debe incluir las facturas emitidas por los trabajos relacionados a los sistemas de distribución de agua potable.</w:t>
            </w:r>
          </w:p>
          <w:p w14:paraId="68B96902" w14:textId="77777777" w:rsidR="00B722F1" w:rsidRPr="000468B3" w:rsidRDefault="008E4523">
            <w:pPr>
              <w:widowControl w:val="0"/>
              <w:spacing w:after="120"/>
              <w:jc w:val="both"/>
              <w:rPr>
                <w:spacing w:val="-4"/>
                <w:lang w:val="es-EC"/>
              </w:rPr>
            </w:pPr>
            <w:r w:rsidRPr="000468B3">
              <w:rPr>
                <w:b/>
                <w:bCs/>
                <w:spacing w:val="-4"/>
                <w:lang w:val="es-EC"/>
              </w:rPr>
              <w:t>En el caso de trabajos prestados en relación de dependencia:</w:t>
            </w:r>
            <w:r w:rsidRPr="000468B3">
              <w:rPr>
                <w:spacing w:val="-4"/>
                <w:lang w:val="es-EC"/>
              </w:rPr>
              <w:t xml:space="preserve"> Copias simples de Certificados emitidos por la entidad para la cual trabajó en relación de dependencia, describiendo el monto, </w:t>
            </w:r>
            <w:r w:rsidRPr="000468B3">
              <w:rPr>
                <w:spacing w:val="-4"/>
                <w:lang w:val="es-EC"/>
              </w:rPr>
              <w:lastRenderedPageBreak/>
              <w:t>fecha de inicio y terminación del trabajo efectivamente ejecutado y objeto del trabajo.</w:t>
            </w:r>
          </w:p>
          <w:p w14:paraId="2BFE5DDA" w14:textId="6EBCA8F5" w:rsidR="00864025" w:rsidRPr="000468B3" w:rsidRDefault="008E4523">
            <w:pPr>
              <w:widowControl w:val="0"/>
              <w:spacing w:after="120"/>
              <w:jc w:val="both"/>
              <w:rPr>
                <w:spacing w:val="-4"/>
                <w:lang w:val="es-EC"/>
              </w:rPr>
            </w:pPr>
            <w:r w:rsidRPr="000468B3">
              <w:rPr>
                <w:b/>
                <w:bCs/>
                <w:spacing w:val="-4"/>
                <w:lang w:val="es-EC"/>
              </w:rPr>
              <w:t>Tratándose de experiencia en el sector público:</w:t>
            </w:r>
            <w:r w:rsidRPr="000468B3">
              <w:rPr>
                <w:spacing w:val="-4"/>
                <w:lang w:val="es-EC"/>
              </w:rPr>
              <w:t xml:space="preserve"> Copias simples de Actas de Entrega Recepción Provisional o Definitiva o certificados emitidos por la entidad contratante, describiendo el monto, fecha de inicio y terminación del trabajo efectivamente ejecutado y objeto del trabajo.</w:t>
            </w:r>
          </w:p>
        </w:tc>
      </w:tr>
      <w:tr w:rsidR="00B722F1" w:rsidRPr="00D03974" w14:paraId="064C2B6B" w14:textId="77777777" w:rsidTr="00EC0C40">
        <w:tc>
          <w:tcPr>
            <w:tcW w:w="796" w:type="dxa"/>
            <w:tcBorders>
              <w:top w:val="single" w:sz="4" w:space="0" w:color="000000"/>
              <w:left w:val="single" w:sz="4" w:space="0" w:color="000000"/>
              <w:bottom w:val="single" w:sz="4" w:space="0" w:color="000000"/>
              <w:right w:val="single" w:sz="4" w:space="0" w:color="000000"/>
            </w:tcBorders>
          </w:tcPr>
          <w:p w14:paraId="6F93DC0A" w14:textId="77777777" w:rsidR="00B722F1" w:rsidRPr="000468B3" w:rsidRDefault="008E4523">
            <w:pPr>
              <w:widowControl w:val="0"/>
              <w:spacing w:after="120"/>
              <w:rPr>
                <w:b/>
                <w:bCs/>
                <w:lang w:val="es-EC"/>
              </w:rPr>
            </w:pPr>
            <w:r w:rsidRPr="000468B3">
              <w:rPr>
                <w:b/>
                <w:bCs/>
                <w:lang w:val="es-EC"/>
              </w:rPr>
              <w:lastRenderedPageBreak/>
              <w:t>IAO 5.5 (e)</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166D6EE9" w14:textId="307D9421" w:rsidR="00B722F1" w:rsidRPr="000468B3" w:rsidRDefault="008E4523">
            <w:pPr>
              <w:widowControl w:val="0"/>
              <w:spacing w:after="120"/>
              <w:jc w:val="both"/>
              <w:rPr>
                <w:b/>
                <w:bCs/>
                <w:iCs/>
                <w:color w:val="0070C0"/>
                <w:lang w:val="es-EC"/>
              </w:rPr>
            </w:pPr>
            <w:r w:rsidRPr="000468B3">
              <w:rPr>
                <w:b/>
                <w:bCs/>
                <w:iCs/>
                <w:lang w:val="es-EC"/>
              </w:rPr>
              <w:t xml:space="preserve">ACTIVOS </w:t>
            </w:r>
            <w:r w:rsidR="00C2148A" w:rsidRPr="000468B3">
              <w:rPr>
                <w:b/>
                <w:bCs/>
                <w:iCs/>
                <w:lang w:val="es-EC"/>
              </w:rPr>
              <w:t>LÍQUIDOS</w:t>
            </w:r>
            <w:r w:rsidRPr="000468B3">
              <w:rPr>
                <w:b/>
                <w:bCs/>
                <w:iCs/>
                <w:lang w:val="es-EC"/>
              </w:rPr>
              <w:t>:</w:t>
            </w:r>
            <w:r w:rsidRPr="000468B3">
              <w:rPr>
                <w:i/>
                <w:lang w:val="es-EC"/>
              </w:rPr>
              <w:t xml:space="preserve"> </w:t>
            </w:r>
            <w:r w:rsidRPr="000468B3">
              <w:rPr>
                <w:iCs/>
                <w:lang w:val="es-EC"/>
              </w:rPr>
              <w:t xml:space="preserve">El monto mínimo de activos líquidos y/o de acceso a créditos libres de otros compromisos contractuales del Oferente seleccionado deberá ser de: </w:t>
            </w:r>
            <w:r w:rsidR="00E234C7" w:rsidRPr="000468B3">
              <w:rPr>
                <w:b/>
                <w:bCs/>
                <w:iCs/>
                <w:lang w:val="es-EC"/>
              </w:rPr>
              <w:t xml:space="preserve">USD </w:t>
            </w:r>
            <w:r w:rsidR="00E234C7">
              <w:rPr>
                <w:b/>
                <w:bCs/>
                <w:iCs/>
                <w:lang w:val="es-EC"/>
              </w:rPr>
              <w:t>1</w:t>
            </w:r>
            <w:r w:rsidR="00E234C7" w:rsidRPr="000468B3">
              <w:rPr>
                <w:b/>
                <w:bCs/>
                <w:iCs/>
                <w:lang w:val="es-EC"/>
              </w:rPr>
              <w:t>00,000.00</w:t>
            </w:r>
            <w:r w:rsidR="00E234C7">
              <w:rPr>
                <w:b/>
                <w:bCs/>
                <w:iCs/>
                <w:lang w:val="es-EC"/>
              </w:rPr>
              <w:t xml:space="preserve"> (Cien</w:t>
            </w:r>
            <w:r w:rsidR="00E234C7" w:rsidRPr="000468B3">
              <w:rPr>
                <w:b/>
                <w:bCs/>
                <w:iCs/>
                <w:lang w:val="es-EC"/>
              </w:rPr>
              <w:t xml:space="preserve"> Mil 00/100</w:t>
            </w:r>
            <w:r w:rsidR="00E234C7">
              <w:rPr>
                <w:b/>
                <w:bCs/>
                <w:iCs/>
                <w:lang w:val="es-EC"/>
              </w:rPr>
              <w:t>)</w:t>
            </w:r>
            <w:r w:rsidR="00E234C7" w:rsidRPr="000468B3">
              <w:rPr>
                <w:b/>
                <w:bCs/>
                <w:iCs/>
                <w:lang w:val="es-EC"/>
              </w:rPr>
              <w:t xml:space="preserve"> </w:t>
            </w:r>
            <w:r w:rsidR="00E234C7">
              <w:rPr>
                <w:b/>
                <w:bCs/>
                <w:iCs/>
                <w:lang w:val="es-EC"/>
              </w:rPr>
              <w:t>d</w:t>
            </w:r>
            <w:r w:rsidR="00E234C7" w:rsidRPr="000468B3">
              <w:rPr>
                <w:b/>
                <w:bCs/>
                <w:iCs/>
                <w:lang w:val="es-EC"/>
              </w:rPr>
              <w:t xml:space="preserve">ólares </w:t>
            </w:r>
            <w:r w:rsidR="00E234C7">
              <w:rPr>
                <w:b/>
                <w:bCs/>
                <w:iCs/>
                <w:lang w:val="es-EC"/>
              </w:rPr>
              <w:t>d</w:t>
            </w:r>
            <w:r w:rsidR="00E234C7" w:rsidRPr="000468B3">
              <w:rPr>
                <w:b/>
                <w:bCs/>
                <w:iCs/>
                <w:lang w:val="es-EC"/>
              </w:rPr>
              <w:t xml:space="preserve">e </w:t>
            </w:r>
            <w:r w:rsidR="00E234C7">
              <w:rPr>
                <w:b/>
                <w:bCs/>
                <w:iCs/>
                <w:lang w:val="es-EC"/>
              </w:rPr>
              <w:t>l</w:t>
            </w:r>
            <w:r w:rsidR="00E234C7" w:rsidRPr="000468B3">
              <w:rPr>
                <w:b/>
                <w:bCs/>
                <w:iCs/>
                <w:lang w:val="es-EC"/>
              </w:rPr>
              <w:t xml:space="preserve">os Estados Unidos </w:t>
            </w:r>
            <w:r w:rsidR="00E234C7">
              <w:rPr>
                <w:b/>
                <w:bCs/>
                <w:iCs/>
                <w:lang w:val="es-EC"/>
              </w:rPr>
              <w:t>d</w:t>
            </w:r>
            <w:r w:rsidR="00E234C7" w:rsidRPr="000468B3">
              <w:rPr>
                <w:b/>
                <w:bCs/>
                <w:iCs/>
                <w:lang w:val="es-EC"/>
              </w:rPr>
              <w:t>e América</w:t>
            </w:r>
            <w:r w:rsidR="00E234C7">
              <w:rPr>
                <w:b/>
                <w:bCs/>
                <w:iCs/>
                <w:lang w:val="es-EC"/>
              </w:rPr>
              <w:t>.</w:t>
            </w:r>
          </w:p>
          <w:p w14:paraId="7F449D1C" w14:textId="77777777" w:rsidR="00B722F1" w:rsidRPr="000468B3" w:rsidRDefault="008E4523">
            <w:pPr>
              <w:widowControl w:val="0"/>
              <w:spacing w:after="120"/>
              <w:jc w:val="both"/>
              <w:rPr>
                <w:iCs/>
                <w:highlight w:val="yellow"/>
                <w:lang w:val="es-EC"/>
              </w:rPr>
            </w:pPr>
            <w:r w:rsidRPr="000468B3">
              <w:rPr>
                <w:iCs/>
                <w:lang w:val="es-EC"/>
              </w:rPr>
              <w:t>Los oferentes podrán acreditar el monto requerido a través de líneas de crédito aprobadas o estados de cuenta. El monto no podrá ser acreditado a través de anticipos contractuales no devengados.</w:t>
            </w:r>
          </w:p>
        </w:tc>
      </w:tr>
      <w:tr w:rsidR="00B722F1" w:rsidRPr="00D03974" w14:paraId="123B7D12" w14:textId="77777777" w:rsidTr="00EC0C40">
        <w:tc>
          <w:tcPr>
            <w:tcW w:w="796" w:type="dxa"/>
            <w:tcBorders>
              <w:top w:val="single" w:sz="4" w:space="0" w:color="000000"/>
              <w:left w:val="single" w:sz="4" w:space="0" w:color="000000"/>
              <w:bottom w:val="single" w:sz="4" w:space="0" w:color="000000"/>
              <w:right w:val="single" w:sz="4" w:space="0" w:color="000000"/>
            </w:tcBorders>
          </w:tcPr>
          <w:p w14:paraId="332A5F3F" w14:textId="77777777" w:rsidR="00B722F1" w:rsidRPr="000468B3" w:rsidRDefault="008E4523">
            <w:pPr>
              <w:widowControl w:val="0"/>
              <w:spacing w:after="120"/>
              <w:rPr>
                <w:b/>
                <w:bCs/>
                <w:lang w:val="es-EC"/>
              </w:rPr>
            </w:pPr>
            <w:r w:rsidRPr="000468B3">
              <w:rPr>
                <w:b/>
                <w:bCs/>
                <w:lang w:val="es-EC"/>
              </w:rPr>
              <w:t>IAO 5.6</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7B94B047" w14:textId="7E248E33" w:rsidR="00B722F1" w:rsidRPr="000468B3" w:rsidRDefault="008E4523">
            <w:pPr>
              <w:widowControl w:val="0"/>
              <w:spacing w:after="120"/>
              <w:jc w:val="both"/>
              <w:rPr>
                <w:highlight w:val="yellow"/>
                <w:lang w:val="es-EC"/>
              </w:rPr>
            </w:pPr>
            <w:r w:rsidRPr="000468B3">
              <w:rPr>
                <w:iCs/>
                <w:color w:val="0070C0"/>
                <w:lang w:val="es-EC"/>
              </w:rPr>
              <w:t xml:space="preserve"> </w:t>
            </w:r>
            <w:r w:rsidRPr="000468B3">
              <w:rPr>
                <w:i/>
                <w:lang w:val="es-EC"/>
              </w:rPr>
              <w:t>Se tendrá</w:t>
            </w:r>
            <w:r w:rsidRPr="000468B3">
              <w:rPr>
                <w:lang w:val="es-EC"/>
              </w:rPr>
              <w:t xml:space="preserve"> en cuenta la experiencia y los recursos de los Subcontratistas. </w:t>
            </w:r>
          </w:p>
        </w:tc>
      </w:tr>
      <w:tr w:rsidR="00056202" w:rsidRPr="00D03974" w14:paraId="4445145A" w14:textId="77777777" w:rsidTr="00EC0C40">
        <w:tc>
          <w:tcPr>
            <w:tcW w:w="796" w:type="dxa"/>
            <w:tcBorders>
              <w:top w:val="single" w:sz="4" w:space="0" w:color="000000"/>
              <w:left w:val="single" w:sz="4" w:space="0" w:color="000000"/>
              <w:bottom w:val="single" w:sz="4" w:space="0" w:color="000000"/>
              <w:right w:val="single" w:sz="4" w:space="0" w:color="000000"/>
            </w:tcBorders>
          </w:tcPr>
          <w:p w14:paraId="266A7AB8" w14:textId="300E3123" w:rsidR="00056202" w:rsidRPr="000468B3" w:rsidRDefault="00056202">
            <w:pPr>
              <w:widowControl w:val="0"/>
              <w:spacing w:after="120"/>
              <w:rPr>
                <w:b/>
                <w:bCs/>
                <w:lang w:val="es-EC"/>
              </w:rPr>
            </w:pPr>
            <w:r w:rsidRPr="000468B3">
              <w:rPr>
                <w:b/>
                <w:bCs/>
                <w:lang w:val="es-EC"/>
              </w:rPr>
              <w:t>IAO 8</w:t>
            </w:r>
            <w:r w:rsidR="000E6D86" w:rsidRPr="000468B3">
              <w:rPr>
                <w:b/>
                <w:bCs/>
                <w:lang w:val="es-EC"/>
              </w:rPr>
              <w:t>.1</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5DF2BCE2" w14:textId="06FA8EF3" w:rsidR="008D4FBF" w:rsidRPr="000468B3" w:rsidRDefault="00056202" w:rsidP="00056202">
            <w:pPr>
              <w:spacing w:after="120"/>
              <w:jc w:val="both"/>
              <w:rPr>
                <w:iCs/>
                <w:lang w:val="es-EC"/>
              </w:rPr>
            </w:pPr>
            <w:r w:rsidRPr="000468B3">
              <w:rPr>
                <w:iCs/>
                <w:lang w:val="es-EC"/>
              </w:rPr>
              <w:t xml:space="preserve">Una vez publicado el presente proceso de contratación, </w:t>
            </w:r>
            <w:r w:rsidRPr="000468B3">
              <w:rPr>
                <w:b/>
                <w:bCs/>
                <w:i/>
                <w:lang w:val="es-EC"/>
              </w:rPr>
              <w:t xml:space="preserve">luego de TRES (3) DÍAS </w:t>
            </w:r>
            <w:r w:rsidR="000E6D86" w:rsidRPr="000468B3">
              <w:rPr>
                <w:b/>
                <w:bCs/>
                <w:i/>
                <w:lang w:val="es-EC"/>
              </w:rPr>
              <w:t xml:space="preserve">LABORALES </w:t>
            </w:r>
            <w:r w:rsidRPr="000468B3">
              <w:rPr>
                <w:b/>
                <w:bCs/>
                <w:i/>
                <w:lang w:val="es-EC"/>
              </w:rPr>
              <w:t xml:space="preserve">se realizará una visita de obra, </w:t>
            </w:r>
            <w:r w:rsidR="009C1A81" w:rsidRPr="000639C3">
              <w:rPr>
                <w:iCs/>
                <w:lang w:val="es-EC"/>
              </w:rPr>
              <w:t>es decir el</w:t>
            </w:r>
            <w:r w:rsidR="009C1A81">
              <w:rPr>
                <w:b/>
                <w:bCs/>
                <w:i/>
                <w:lang w:val="es-EC"/>
              </w:rPr>
              <w:t xml:space="preserve"> 22 de agosto de</w:t>
            </w:r>
            <w:r w:rsidR="000639C3">
              <w:rPr>
                <w:b/>
                <w:bCs/>
                <w:i/>
                <w:lang w:val="es-EC"/>
              </w:rPr>
              <w:t xml:space="preserve"> 2023,</w:t>
            </w:r>
            <w:r w:rsidR="009C1A81">
              <w:rPr>
                <w:b/>
                <w:bCs/>
                <w:i/>
                <w:lang w:val="es-EC"/>
              </w:rPr>
              <w:t xml:space="preserve"> </w:t>
            </w:r>
            <w:r w:rsidRPr="000468B3">
              <w:rPr>
                <w:iCs/>
                <w:lang w:val="es-EC"/>
              </w:rPr>
              <w:t xml:space="preserve">el mismo </w:t>
            </w:r>
            <w:r w:rsidR="003C67FB">
              <w:rPr>
                <w:iCs/>
                <w:lang w:val="es-EC"/>
              </w:rPr>
              <w:t xml:space="preserve">que tendrá como punto de encuentro </w:t>
            </w:r>
            <w:r w:rsidR="00A47EC2">
              <w:rPr>
                <w:iCs/>
                <w:lang w:val="es-EC"/>
              </w:rPr>
              <w:t xml:space="preserve">las oficinas del Plan Triple A, a las 09h00 </w:t>
            </w:r>
            <w:r w:rsidR="007F51B6" w:rsidRPr="000468B3">
              <w:rPr>
                <w:iCs/>
                <w:lang w:val="es-EC"/>
              </w:rPr>
              <w:t xml:space="preserve">horas </w:t>
            </w:r>
            <w:r w:rsidR="003C67FB">
              <w:rPr>
                <w:iCs/>
                <w:lang w:val="es-EC"/>
              </w:rPr>
              <w:t>para posteriormente realizar el traslado a la Comunidad</w:t>
            </w:r>
            <w:r w:rsidR="00A47EC2">
              <w:rPr>
                <w:iCs/>
                <w:lang w:val="es-EC"/>
              </w:rPr>
              <w:t>es beneficiadas</w:t>
            </w:r>
          </w:p>
        </w:tc>
      </w:tr>
      <w:tr w:rsidR="00B722F1" w:rsidRPr="00D03974" w14:paraId="38F8506B" w14:textId="77777777" w:rsidTr="00EC0C40">
        <w:trPr>
          <w:cantSplit/>
        </w:trPr>
        <w:tc>
          <w:tcPr>
            <w:tcW w:w="9881" w:type="dxa"/>
            <w:gridSpan w:val="2"/>
            <w:tcBorders>
              <w:top w:val="single" w:sz="4" w:space="0" w:color="000000"/>
              <w:left w:val="single" w:sz="4" w:space="0" w:color="000000"/>
              <w:bottom w:val="single" w:sz="4" w:space="0" w:color="000000"/>
              <w:right w:val="single" w:sz="4" w:space="0" w:color="000000"/>
            </w:tcBorders>
          </w:tcPr>
          <w:p w14:paraId="0F39D6F6" w14:textId="77777777" w:rsidR="00B722F1" w:rsidRPr="000468B3" w:rsidRDefault="008E4523">
            <w:pPr>
              <w:pStyle w:val="Ttulo4"/>
              <w:widowControl w:val="0"/>
              <w:numPr>
                <w:ilvl w:val="0"/>
                <w:numId w:val="8"/>
              </w:numPr>
              <w:spacing w:after="120"/>
              <w:rPr>
                <w:b w:val="0"/>
                <w:bCs w:val="0"/>
                <w:sz w:val="24"/>
                <w:lang w:val="es-EC"/>
              </w:rPr>
            </w:pPr>
            <w:r w:rsidRPr="000468B3">
              <w:rPr>
                <w:sz w:val="24"/>
                <w:lang w:val="es-EC"/>
              </w:rPr>
              <w:t>Documentos de Licitación</w:t>
            </w:r>
          </w:p>
        </w:tc>
      </w:tr>
      <w:tr w:rsidR="00B722F1" w:rsidRPr="00D03974" w14:paraId="44E31D09"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2931E36D" w14:textId="77777777" w:rsidR="00B722F1" w:rsidRPr="000468B3" w:rsidRDefault="008E4523">
            <w:pPr>
              <w:widowControl w:val="0"/>
              <w:spacing w:after="120"/>
              <w:rPr>
                <w:b/>
                <w:bCs/>
                <w:lang w:val="es-EC"/>
              </w:rPr>
            </w:pPr>
            <w:r w:rsidRPr="000468B3">
              <w:rPr>
                <w:b/>
                <w:bCs/>
                <w:lang w:val="es-EC"/>
              </w:rPr>
              <w:t>IAO 10.1</w:t>
            </w:r>
          </w:p>
        </w:tc>
        <w:tc>
          <w:tcPr>
            <w:tcW w:w="9085" w:type="dxa"/>
            <w:tcBorders>
              <w:top w:val="single" w:sz="4" w:space="0" w:color="000000"/>
              <w:left w:val="single" w:sz="4" w:space="0" w:color="000000"/>
              <w:bottom w:val="single" w:sz="4" w:space="0" w:color="000000"/>
              <w:right w:val="single" w:sz="4" w:space="0" w:color="000000"/>
            </w:tcBorders>
          </w:tcPr>
          <w:p w14:paraId="79EE9C2B" w14:textId="77777777" w:rsidR="00B722F1" w:rsidRPr="000468B3" w:rsidRDefault="008E4523">
            <w:pPr>
              <w:widowControl w:val="0"/>
              <w:spacing w:after="120"/>
              <w:rPr>
                <w:i/>
                <w:color w:val="5B9BD5" w:themeColor="accent5"/>
                <w:lang w:val="es-EC"/>
              </w:rPr>
            </w:pPr>
            <w:r w:rsidRPr="000468B3">
              <w:rPr>
                <w:lang w:val="es-EC"/>
              </w:rPr>
              <w:t xml:space="preserve">La dirección del </w:t>
            </w:r>
            <w:r w:rsidRPr="000468B3">
              <w:rPr>
                <w:b/>
                <w:bCs/>
                <w:lang w:val="es-EC"/>
              </w:rPr>
              <w:t>Contratante</w:t>
            </w:r>
            <w:r w:rsidRPr="000468B3">
              <w:rPr>
                <w:lang w:val="es-EC"/>
              </w:rPr>
              <w:t xml:space="preserve"> para solicitar aclaraciones es: </w:t>
            </w:r>
          </w:p>
          <w:p w14:paraId="51EA1A14" w14:textId="2124DAB7" w:rsidR="00B722F1" w:rsidRPr="000468B3" w:rsidRDefault="008E4523">
            <w:pPr>
              <w:widowControl w:val="0"/>
              <w:spacing w:after="120"/>
              <w:rPr>
                <w:iCs/>
                <w:lang w:val="es-EC"/>
              </w:rPr>
            </w:pPr>
            <w:r w:rsidRPr="000468B3">
              <w:rPr>
                <w:iCs/>
                <w:lang w:val="es-EC"/>
              </w:rPr>
              <w:t xml:space="preserve">Dirección: Oficinas ubicadas en las calles </w:t>
            </w:r>
            <w:r w:rsidR="00A47EC2">
              <w:rPr>
                <w:iCs/>
                <w:lang w:val="es-EC"/>
              </w:rPr>
              <w:t>Chile y Cordova Esquina</w:t>
            </w:r>
            <w:r w:rsidRPr="000468B3">
              <w:rPr>
                <w:iCs/>
                <w:lang w:val="es-EC"/>
              </w:rPr>
              <w:t>.</w:t>
            </w:r>
          </w:p>
          <w:p w14:paraId="1CF73FDE" w14:textId="4597B7A7" w:rsidR="00B722F1" w:rsidRPr="000468B3" w:rsidRDefault="008E4523">
            <w:pPr>
              <w:widowControl w:val="0"/>
              <w:spacing w:after="120"/>
              <w:rPr>
                <w:iCs/>
                <w:lang w:val="es-EC"/>
              </w:rPr>
            </w:pPr>
            <w:r w:rsidRPr="000468B3">
              <w:rPr>
                <w:iCs/>
                <w:lang w:val="es-EC"/>
              </w:rPr>
              <w:t xml:space="preserve">Edificio: </w:t>
            </w:r>
            <w:r w:rsidR="00A47EC2">
              <w:rPr>
                <w:iCs/>
                <w:lang w:val="es-EC"/>
              </w:rPr>
              <w:t>Portoaguas EP</w:t>
            </w:r>
          </w:p>
          <w:p w14:paraId="5459EFE1" w14:textId="64B1E96C" w:rsidR="00B722F1" w:rsidRPr="000468B3" w:rsidRDefault="008E4523">
            <w:pPr>
              <w:widowControl w:val="0"/>
              <w:spacing w:after="120"/>
              <w:rPr>
                <w:iCs/>
                <w:lang w:val="es-EC"/>
              </w:rPr>
            </w:pPr>
            <w:r w:rsidRPr="000468B3">
              <w:rPr>
                <w:iCs/>
                <w:lang w:val="es-EC"/>
              </w:rPr>
              <w:t xml:space="preserve">Departamento: </w:t>
            </w:r>
            <w:r w:rsidR="00A47EC2">
              <w:rPr>
                <w:iCs/>
                <w:lang w:val="es-EC"/>
              </w:rPr>
              <w:t>Planta Alta</w:t>
            </w:r>
            <w:r w:rsidRPr="000468B3">
              <w:rPr>
                <w:iCs/>
                <w:lang w:val="es-EC"/>
              </w:rPr>
              <w:t>.</w:t>
            </w:r>
          </w:p>
          <w:p w14:paraId="1954687A" w14:textId="77777777" w:rsidR="00B722F1" w:rsidRPr="000468B3" w:rsidRDefault="008E4523">
            <w:pPr>
              <w:widowControl w:val="0"/>
              <w:spacing w:after="120"/>
              <w:rPr>
                <w:iCs/>
                <w:lang w:val="es-EC"/>
              </w:rPr>
            </w:pPr>
            <w:r w:rsidRPr="000468B3">
              <w:rPr>
                <w:iCs/>
                <w:lang w:val="es-EC"/>
              </w:rPr>
              <w:t>Ciudad: Portoviejo - Manabí</w:t>
            </w:r>
          </w:p>
          <w:p w14:paraId="5638CCB6" w14:textId="77777777" w:rsidR="00B722F1" w:rsidRPr="000468B3" w:rsidRDefault="008E4523">
            <w:pPr>
              <w:widowControl w:val="0"/>
              <w:spacing w:after="120"/>
              <w:rPr>
                <w:iCs/>
                <w:lang w:val="es-EC"/>
              </w:rPr>
            </w:pPr>
            <w:r w:rsidRPr="000468B3">
              <w:rPr>
                <w:iCs/>
                <w:lang w:val="es-EC"/>
              </w:rPr>
              <w:t>País: Ecuador</w:t>
            </w:r>
          </w:p>
          <w:p w14:paraId="5C124B64" w14:textId="7D3A6548" w:rsidR="00B722F1" w:rsidRPr="000468B3" w:rsidRDefault="008E4523">
            <w:pPr>
              <w:widowControl w:val="0"/>
              <w:spacing w:after="120"/>
              <w:rPr>
                <w:i/>
                <w:iCs/>
                <w:lang w:val="es-EC"/>
              </w:rPr>
            </w:pPr>
            <w:r w:rsidRPr="000468B3">
              <w:rPr>
                <w:iCs/>
                <w:lang w:val="es-EC"/>
              </w:rPr>
              <w:t xml:space="preserve">Correo electrónico: </w:t>
            </w:r>
            <w:hyperlink r:id="rId14" w:history="1">
              <w:r w:rsidR="00553EA2" w:rsidRPr="000468B3">
                <w:rPr>
                  <w:rStyle w:val="Hipervnculo"/>
                  <w:iCs/>
                  <w:lang w:val="es-EC"/>
                </w:rPr>
                <w:t>ugp.rural@portoviejo.gob.ec</w:t>
              </w:r>
            </w:hyperlink>
            <w:r w:rsidR="00553EA2" w:rsidRPr="000468B3">
              <w:rPr>
                <w:iCs/>
                <w:lang w:val="es-EC"/>
              </w:rPr>
              <w:t xml:space="preserve"> </w:t>
            </w:r>
          </w:p>
        </w:tc>
      </w:tr>
      <w:tr w:rsidR="00B722F1" w:rsidRPr="00D03974" w14:paraId="6FB75927" w14:textId="77777777" w:rsidTr="00EC0C40">
        <w:trPr>
          <w:cantSplit/>
        </w:trPr>
        <w:tc>
          <w:tcPr>
            <w:tcW w:w="9881" w:type="dxa"/>
            <w:gridSpan w:val="2"/>
            <w:tcBorders>
              <w:top w:val="single" w:sz="4" w:space="0" w:color="000000"/>
              <w:left w:val="single" w:sz="4" w:space="0" w:color="000000"/>
              <w:bottom w:val="single" w:sz="4" w:space="0" w:color="000000"/>
              <w:right w:val="single" w:sz="4" w:space="0" w:color="000000"/>
            </w:tcBorders>
          </w:tcPr>
          <w:p w14:paraId="57DDB6B6" w14:textId="77777777" w:rsidR="00B722F1" w:rsidRPr="000468B3" w:rsidRDefault="008E4523">
            <w:pPr>
              <w:pStyle w:val="Ttulo4"/>
              <w:widowControl w:val="0"/>
              <w:numPr>
                <w:ilvl w:val="0"/>
                <w:numId w:val="0"/>
              </w:numPr>
              <w:spacing w:after="120"/>
              <w:rPr>
                <w:b w:val="0"/>
                <w:bCs w:val="0"/>
                <w:sz w:val="24"/>
                <w:lang w:val="es-EC"/>
              </w:rPr>
            </w:pPr>
            <w:r w:rsidRPr="000468B3">
              <w:rPr>
                <w:sz w:val="24"/>
                <w:lang w:val="es-EC"/>
              </w:rPr>
              <w:t>C. Preparación de las Ofertas</w:t>
            </w:r>
          </w:p>
        </w:tc>
      </w:tr>
      <w:tr w:rsidR="00B722F1" w:rsidRPr="00D03974" w14:paraId="675072DC" w14:textId="77777777" w:rsidTr="00EC0C40">
        <w:tc>
          <w:tcPr>
            <w:tcW w:w="796" w:type="dxa"/>
            <w:tcBorders>
              <w:top w:val="single" w:sz="4" w:space="0" w:color="000000"/>
              <w:left w:val="single" w:sz="4" w:space="0" w:color="000000"/>
              <w:bottom w:val="single" w:sz="4" w:space="0" w:color="000000"/>
              <w:right w:val="single" w:sz="4" w:space="0" w:color="000000"/>
            </w:tcBorders>
          </w:tcPr>
          <w:p w14:paraId="67E422BA" w14:textId="77777777" w:rsidR="00B722F1" w:rsidRPr="000468B3" w:rsidRDefault="008E4523">
            <w:pPr>
              <w:widowControl w:val="0"/>
              <w:spacing w:after="120"/>
              <w:rPr>
                <w:b/>
                <w:bCs/>
                <w:lang w:val="es-EC"/>
              </w:rPr>
            </w:pPr>
            <w:r w:rsidRPr="000468B3">
              <w:rPr>
                <w:b/>
                <w:bCs/>
                <w:lang w:val="es-EC"/>
              </w:rPr>
              <w:t>IAO 12.1</w:t>
            </w:r>
          </w:p>
        </w:tc>
        <w:tc>
          <w:tcPr>
            <w:tcW w:w="9085" w:type="dxa"/>
            <w:tcBorders>
              <w:top w:val="single" w:sz="4" w:space="0" w:color="000000"/>
              <w:left w:val="single" w:sz="4" w:space="0" w:color="000000"/>
              <w:bottom w:val="single" w:sz="4" w:space="0" w:color="000000"/>
              <w:right w:val="single" w:sz="4" w:space="0" w:color="000000"/>
            </w:tcBorders>
          </w:tcPr>
          <w:p w14:paraId="361539A0" w14:textId="33244BBC" w:rsidR="00B722F1" w:rsidRPr="000468B3" w:rsidRDefault="008E4523">
            <w:pPr>
              <w:widowControl w:val="0"/>
              <w:spacing w:after="120"/>
              <w:rPr>
                <w:i/>
                <w:iCs/>
                <w:lang w:val="es-EC"/>
              </w:rPr>
            </w:pPr>
            <w:r w:rsidRPr="000468B3">
              <w:rPr>
                <w:b/>
                <w:bCs/>
                <w:lang w:val="es-EC"/>
              </w:rPr>
              <w:t>El idioma en que deben estar redactadas las Ofertas es:</w:t>
            </w:r>
            <w:r w:rsidRPr="000468B3">
              <w:rPr>
                <w:lang w:val="es-EC"/>
              </w:rPr>
              <w:t xml:space="preserve"> </w:t>
            </w:r>
            <w:r w:rsidR="00571D8A" w:rsidRPr="000468B3">
              <w:rPr>
                <w:lang w:val="es-EC"/>
              </w:rPr>
              <w:t>E</w:t>
            </w:r>
            <w:r w:rsidRPr="000468B3">
              <w:rPr>
                <w:lang w:val="es-EC"/>
              </w:rPr>
              <w:t>spañol</w:t>
            </w:r>
          </w:p>
        </w:tc>
      </w:tr>
      <w:tr w:rsidR="00B722F1" w:rsidRPr="00D03974" w14:paraId="05F93BFA" w14:textId="77777777" w:rsidTr="00EC0C40">
        <w:tc>
          <w:tcPr>
            <w:tcW w:w="796" w:type="dxa"/>
            <w:tcBorders>
              <w:top w:val="single" w:sz="4" w:space="0" w:color="000000"/>
              <w:left w:val="single" w:sz="4" w:space="0" w:color="000000"/>
              <w:bottom w:val="single" w:sz="4" w:space="0" w:color="000000"/>
              <w:right w:val="single" w:sz="4" w:space="0" w:color="000000"/>
            </w:tcBorders>
          </w:tcPr>
          <w:p w14:paraId="1453438E" w14:textId="77777777" w:rsidR="00B722F1" w:rsidRPr="000468B3" w:rsidRDefault="008E4523">
            <w:pPr>
              <w:widowControl w:val="0"/>
              <w:spacing w:after="120"/>
              <w:rPr>
                <w:b/>
                <w:bCs/>
                <w:lang w:val="es-EC"/>
              </w:rPr>
            </w:pPr>
            <w:r w:rsidRPr="000468B3">
              <w:rPr>
                <w:b/>
                <w:bCs/>
                <w:szCs w:val="28"/>
                <w:lang w:val="es-EC"/>
              </w:rPr>
              <w:t>IAO 13.1</w:t>
            </w:r>
          </w:p>
        </w:tc>
        <w:tc>
          <w:tcPr>
            <w:tcW w:w="9085" w:type="dxa"/>
            <w:tcBorders>
              <w:top w:val="single" w:sz="4" w:space="0" w:color="000000"/>
              <w:left w:val="single" w:sz="4" w:space="0" w:color="000000"/>
              <w:bottom w:val="single" w:sz="4" w:space="0" w:color="000000"/>
              <w:right w:val="single" w:sz="4" w:space="0" w:color="000000"/>
            </w:tcBorders>
          </w:tcPr>
          <w:p w14:paraId="59536C10" w14:textId="77777777" w:rsidR="00B722F1" w:rsidRPr="000468B3" w:rsidRDefault="008E4523">
            <w:pPr>
              <w:widowControl w:val="0"/>
              <w:spacing w:after="120"/>
              <w:jc w:val="both"/>
              <w:rPr>
                <w:lang w:val="es-EC"/>
              </w:rPr>
            </w:pPr>
            <w:r w:rsidRPr="000468B3">
              <w:rPr>
                <w:lang w:val="es-EC"/>
              </w:rPr>
              <w:t xml:space="preserve">Los Oferentes deberán presentar los siguientes materiales adicionales con su Oferta: </w:t>
            </w:r>
          </w:p>
          <w:p w14:paraId="7065749B" w14:textId="77777777" w:rsidR="00B722F1" w:rsidRPr="000468B3" w:rsidRDefault="008E4523">
            <w:pPr>
              <w:pStyle w:val="Textoindependiente"/>
              <w:widowControl w:val="0"/>
              <w:spacing w:after="120"/>
              <w:jc w:val="both"/>
              <w:rPr>
                <w:b/>
                <w:sz w:val="24"/>
                <w:lang w:val="es-EC"/>
              </w:rPr>
            </w:pPr>
            <w:r w:rsidRPr="000468B3">
              <w:rPr>
                <w:b/>
                <w:sz w:val="24"/>
                <w:lang w:val="es-EC"/>
              </w:rPr>
              <w:t>f) Índice del contenido de la Oferta (toda la oferta debe presentarse foliada)</w:t>
            </w:r>
          </w:p>
          <w:p w14:paraId="7F37537E" w14:textId="77777777" w:rsidR="00B722F1" w:rsidRPr="000468B3" w:rsidRDefault="008E4523">
            <w:pPr>
              <w:pStyle w:val="Textoindependiente"/>
              <w:widowControl w:val="0"/>
              <w:spacing w:after="120"/>
              <w:jc w:val="both"/>
              <w:rPr>
                <w:b/>
                <w:sz w:val="24"/>
                <w:lang w:val="es-EC"/>
              </w:rPr>
            </w:pPr>
            <w:r w:rsidRPr="000468B3">
              <w:rPr>
                <w:b/>
                <w:sz w:val="24"/>
                <w:lang w:val="es-EC"/>
              </w:rPr>
              <w:t>Compromiso expreso de cumplir con el Plan de Gestión Ambiental y Social (PGAS o equivalente).</w:t>
            </w:r>
          </w:p>
          <w:p w14:paraId="088B0C47" w14:textId="77777777" w:rsidR="00B722F1" w:rsidRPr="000468B3" w:rsidRDefault="008E4523">
            <w:pPr>
              <w:pStyle w:val="Textoindependiente"/>
              <w:widowControl w:val="0"/>
              <w:spacing w:after="120"/>
              <w:jc w:val="both"/>
              <w:rPr>
                <w:b/>
                <w:sz w:val="24"/>
                <w:lang w:val="es-EC"/>
              </w:rPr>
            </w:pPr>
            <w:r w:rsidRPr="000468B3">
              <w:rPr>
                <w:b/>
                <w:sz w:val="24"/>
                <w:lang w:val="es-EC"/>
              </w:rPr>
              <w:t>g) Normas de Conducta (ASSS)</w:t>
            </w:r>
          </w:p>
          <w:p w14:paraId="5962AAE0" w14:textId="1D59512F" w:rsidR="00B722F1" w:rsidRPr="000468B3" w:rsidRDefault="008E4523">
            <w:pPr>
              <w:pStyle w:val="Textoindependiente"/>
              <w:widowControl w:val="0"/>
              <w:spacing w:after="120"/>
              <w:jc w:val="both"/>
              <w:rPr>
                <w:i/>
                <w:iCs/>
                <w:sz w:val="24"/>
                <w:lang w:val="es-EC"/>
              </w:rPr>
            </w:pPr>
            <w:r w:rsidRPr="000468B3">
              <w:rPr>
                <w:sz w:val="24"/>
                <w:lang w:val="es-EC"/>
              </w:rPr>
              <w:t xml:space="preserve">Los Oferentes deben presentar las Normas de Conducta que aplicarán a sus empleados y subcontratistas para asegurar el cumplimiento de las obligaciones en materia ambiental, social y de seguridad y salud en el trabajo del contrato. </w:t>
            </w:r>
            <w:r w:rsidR="00B82AE5" w:rsidRPr="000468B3">
              <w:rPr>
                <w:i/>
                <w:iCs/>
                <w:sz w:val="24"/>
                <w:lang w:val="es-EC"/>
              </w:rPr>
              <w:t>T</w:t>
            </w:r>
            <w:r w:rsidRPr="000468B3">
              <w:rPr>
                <w:i/>
                <w:iCs/>
                <w:sz w:val="24"/>
                <w:lang w:val="es-EC"/>
              </w:rPr>
              <w:t>ales como: la afluencia de mano de obra, la propagación de enfermedades contagiosas, acoso sexual, violencia de género, explotación y abusos sexuales, comportamiento ilícito y criminal, y el mantenimiento de un ambiente seguro</w:t>
            </w:r>
            <w:r w:rsidR="00B82AE5" w:rsidRPr="000468B3">
              <w:rPr>
                <w:i/>
                <w:iCs/>
                <w:sz w:val="24"/>
                <w:lang w:val="es-EC"/>
              </w:rPr>
              <w:t>.</w:t>
            </w:r>
          </w:p>
          <w:p w14:paraId="39423E39" w14:textId="77777777" w:rsidR="00B722F1" w:rsidRPr="000468B3" w:rsidRDefault="008E4523">
            <w:pPr>
              <w:pStyle w:val="Textoindependiente"/>
              <w:widowControl w:val="0"/>
              <w:spacing w:after="120"/>
              <w:jc w:val="both"/>
              <w:rPr>
                <w:sz w:val="24"/>
                <w:lang w:val="es-EC"/>
              </w:rPr>
            </w:pPr>
            <w:r w:rsidRPr="000468B3">
              <w:rPr>
                <w:sz w:val="24"/>
                <w:lang w:val="es-EC"/>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14:paraId="3D59EB4C" w14:textId="77777777" w:rsidR="00B722F1" w:rsidRPr="000468B3" w:rsidRDefault="008E4523">
            <w:pPr>
              <w:pStyle w:val="Textoindependiente"/>
              <w:widowControl w:val="0"/>
              <w:spacing w:after="120"/>
              <w:jc w:val="both"/>
              <w:rPr>
                <w:sz w:val="24"/>
                <w:lang w:val="es-EC"/>
              </w:rPr>
            </w:pPr>
            <w:r w:rsidRPr="000468B3">
              <w:rPr>
                <w:sz w:val="24"/>
                <w:lang w:val="es-EC"/>
              </w:rPr>
              <w:lastRenderedPageBreak/>
              <w:t xml:space="preserve">El Contratista está obligado a implementar las referidas Normas de Conducta. </w:t>
            </w:r>
          </w:p>
          <w:p w14:paraId="3DA48D3D" w14:textId="77777777" w:rsidR="00B722F1" w:rsidRPr="000468B3" w:rsidRDefault="008E4523">
            <w:pPr>
              <w:pStyle w:val="Textoindependiente"/>
              <w:widowControl w:val="0"/>
              <w:spacing w:after="120"/>
              <w:jc w:val="both"/>
              <w:rPr>
                <w:b/>
                <w:bCs/>
                <w:sz w:val="24"/>
                <w:lang w:val="es-EC"/>
              </w:rPr>
            </w:pPr>
            <w:r w:rsidRPr="000468B3">
              <w:rPr>
                <w:b/>
                <w:bCs/>
                <w:sz w:val="24"/>
                <w:lang w:val="es-EC"/>
              </w:rPr>
              <w:t>h) Gestión de las Estrategias y Planes de Implementación (GEPI) para gestionar los riesgos ASSS</w:t>
            </w:r>
          </w:p>
          <w:p w14:paraId="6CCB33B3" w14:textId="77777777" w:rsidR="00B722F1" w:rsidRPr="000468B3" w:rsidRDefault="008E4523">
            <w:pPr>
              <w:pStyle w:val="Textoindependiente"/>
              <w:widowControl w:val="0"/>
              <w:spacing w:after="120"/>
              <w:jc w:val="both"/>
              <w:rPr>
                <w:sz w:val="24"/>
                <w:lang w:val="es-EC"/>
              </w:rPr>
            </w:pPr>
            <w:r w:rsidRPr="000468B3">
              <w:rPr>
                <w:sz w:val="24"/>
                <w:lang w:val="es-EC"/>
              </w:rPr>
              <w:t>El Oferente debe presentar un mecanismo de Gestión de las Estrategias y Planes de Implementación (GEPI) para gestionar los aspectos clave de naturaleza ambiental, social y de seguridad y salud en el trabajo (ASSS)</w:t>
            </w:r>
          </w:p>
          <w:p w14:paraId="5DE388D5" w14:textId="77777777" w:rsidR="00B722F1" w:rsidRPr="000468B3" w:rsidRDefault="008E4523">
            <w:pPr>
              <w:pStyle w:val="Textoindependiente"/>
              <w:widowControl w:val="0"/>
              <w:numPr>
                <w:ilvl w:val="3"/>
                <w:numId w:val="25"/>
              </w:numPr>
              <w:spacing w:after="120"/>
              <w:ind w:left="804"/>
              <w:jc w:val="both"/>
              <w:rPr>
                <w:i/>
                <w:iCs/>
                <w:sz w:val="24"/>
                <w:lang w:val="es-EC"/>
              </w:rPr>
            </w:pPr>
            <w:r w:rsidRPr="000468B3">
              <w:rPr>
                <w:i/>
                <w:iCs/>
                <w:sz w:val="24"/>
                <w:lang w:val="es-EC"/>
              </w:rPr>
              <w:t>Plan de Manejo del Tráfico para asegurar la seguridad de las comunidades locales del tráfico de construcción</w:t>
            </w:r>
          </w:p>
          <w:p w14:paraId="7D05456B" w14:textId="01477F44" w:rsidR="00B722F1" w:rsidRPr="000468B3" w:rsidRDefault="008E4523">
            <w:pPr>
              <w:pStyle w:val="Textoindependiente"/>
              <w:widowControl w:val="0"/>
              <w:numPr>
                <w:ilvl w:val="3"/>
                <w:numId w:val="25"/>
              </w:numPr>
              <w:spacing w:after="120"/>
              <w:ind w:left="804"/>
              <w:jc w:val="both"/>
              <w:rPr>
                <w:i/>
                <w:iCs/>
                <w:sz w:val="24"/>
                <w:lang w:val="es-EC"/>
              </w:rPr>
            </w:pPr>
            <w:r w:rsidRPr="000468B3">
              <w:rPr>
                <w:i/>
                <w:iCs/>
                <w:sz w:val="24"/>
                <w:lang w:val="es-EC"/>
              </w:rPr>
              <w:t xml:space="preserve">Plan de Seguridad Laboral para asegurar la seguridad del personal y prevenir accidentes laborales dentro de la </w:t>
            </w:r>
            <w:r w:rsidR="00DC68C6" w:rsidRPr="000468B3">
              <w:rPr>
                <w:i/>
                <w:iCs/>
                <w:sz w:val="24"/>
                <w:lang w:val="es-EC"/>
              </w:rPr>
              <w:t>ejecución</w:t>
            </w:r>
            <w:r w:rsidRPr="000468B3">
              <w:rPr>
                <w:i/>
                <w:iCs/>
                <w:sz w:val="24"/>
                <w:lang w:val="es-EC"/>
              </w:rPr>
              <w:t xml:space="preserve"> de la obra.</w:t>
            </w:r>
          </w:p>
          <w:p w14:paraId="48E7009A" w14:textId="7C25B49F" w:rsidR="00B722F1" w:rsidRPr="000468B3" w:rsidRDefault="008E4523">
            <w:pPr>
              <w:pStyle w:val="Textoindependiente"/>
              <w:widowControl w:val="0"/>
              <w:numPr>
                <w:ilvl w:val="3"/>
                <w:numId w:val="25"/>
              </w:numPr>
              <w:spacing w:after="120"/>
              <w:ind w:left="804"/>
              <w:jc w:val="both"/>
              <w:rPr>
                <w:i/>
                <w:iCs/>
                <w:sz w:val="24"/>
                <w:lang w:val="es-EC"/>
              </w:rPr>
            </w:pPr>
            <w:r w:rsidRPr="000468B3">
              <w:rPr>
                <w:i/>
                <w:iCs/>
                <w:sz w:val="24"/>
                <w:lang w:val="es-EC"/>
              </w:rPr>
              <w:t>Estrategia de Señalización y Demarcación de Límites para movilización para prevenir impactos adversos en los exteriores de la construcción</w:t>
            </w:r>
            <w:r w:rsidR="00491255" w:rsidRPr="000468B3">
              <w:rPr>
                <w:i/>
                <w:iCs/>
                <w:sz w:val="24"/>
                <w:lang w:val="es-EC"/>
              </w:rPr>
              <w:t>.</w:t>
            </w:r>
          </w:p>
          <w:p w14:paraId="610EEF0E" w14:textId="77777777" w:rsidR="00B722F1" w:rsidRPr="000468B3" w:rsidRDefault="008E4523">
            <w:pPr>
              <w:pStyle w:val="Textoindependiente"/>
              <w:widowControl w:val="0"/>
              <w:numPr>
                <w:ilvl w:val="3"/>
                <w:numId w:val="25"/>
              </w:numPr>
              <w:spacing w:after="120"/>
              <w:ind w:left="804"/>
              <w:jc w:val="both"/>
              <w:rPr>
                <w:sz w:val="24"/>
                <w:lang w:val="es-EC"/>
              </w:rPr>
            </w:pPr>
            <w:r w:rsidRPr="000468B3">
              <w:rPr>
                <w:i/>
                <w:iCs/>
                <w:sz w:val="24"/>
                <w:lang w:val="es-EC"/>
              </w:rPr>
              <w:t>Planes de Prevención y de Plan de Acción en Respuesta a situaciones de violencia de género y explotación y abuso sexuales (VBG/EAS)]</w:t>
            </w:r>
            <w:r w:rsidRPr="000468B3">
              <w:rPr>
                <w:sz w:val="24"/>
                <w:lang w:val="es-EC"/>
              </w:rPr>
              <w:t xml:space="preserve"> </w:t>
            </w:r>
          </w:p>
          <w:p w14:paraId="38BEACD5" w14:textId="6EDB03E9" w:rsidR="008D4FBF" w:rsidRPr="000468B3" w:rsidRDefault="008E4523" w:rsidP="00B82AE5">
            <w:pPr>
              <w:pStyle w:val="Textoindependiente"/>
              <w:widowControl w:val="0"/>
              <w:spacing w:after="120"/>
              <w:jc w:val="both"/>
              <w:rPr>
                <w:sz w:val="24"/>
                <w:lang w:val="es-EC"/>
              </w:rPr>
            </w:pPr>
            <w:r w:rsidRPr="000468B3">
              <w:rPr>
                <w:sz w:val="24"/>
                <w:lang w:val="es-EC"/>
              </w:rPr>
              <w:t xml:space="preserve">El Contratista deberá presentar para aprobación y posteriormente implementar el Plan Ambiental y Gestión Social del Contratista (PAGS-C). </w:t>
            </w:r>
          </w:p>
        </w:tc>
      </w:tr>
      <w:tr w:rsidR="00B722F1" w:rsidRPr="00D03974" w14:paraId="20935BE8"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457E9C12" w14:textId="77777777" w:rsidR="00B722F1" w:rsidRPr="000468B3" w:rsidRDefault="008E4523">
            <w:pPr>
              <w:widowControl w:val="0"/>
              <w:spacing w:after="120"/>
              <w:rPr>
                <w:b/>
                <w:bCs/>
                <w:lang w:val="es-EC"/>
              </w:rPr>
            </w:pPr>
            <w:r w:rsidRPr="000468B3">
              <w:rPr>
                <w:b/>
                <w:bCs/>
                <w:lang w:val="es-EC"/>
              </w:rPr>
              <w:lastRenderedPageBreak/>
              <w:t>IAO 14.4</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311C2A66" w14:textId="6331F0B0" w:rsidR="00B722F1" w:rsidRPr="000468B3" w:rsidRDefault="008E4523" w:rsidP="00856E67">
            <w:pPr>
              <w:widowControl w:val="0"/>
              <w:jc w:val="both"/>
              <w:rPr>
                <w:lang w:val="es-EC"/>
              </w:rPr>
            </w:pPr>
            <w:r w:rsidRPr="000468B3">
              <w:rPr>
                <w:lang w:val="es-EC"/>
              </w:rPr>
              <w:t xml:space="preserve">Los precios unitarios </w:t>
            </w:r>
            <w:r w:rsidR="00B82AE5" w:rsidRPr="000468B3">
              <w:rPr>
                <w:b/>
                <w:bCs/>
                <w:i/>
                <w:iCs/>
                <w:lang w:val="es-EC"/>
              </w:rPr>
              <w:t>no e</w:t>
            </w:r>
            <w:r w:rsidR="00DC68C6" w:rsidRPr="000468B3">
              <w:rPr>
                <w:b/>
                <w:bCs/>
                <w:i/>
                <w:iCs/>
                <w:lang w:val="es-EC"/>
              </w:rPr>
              <w:t>starán</w:t>
            </w:r>
            <w:r w:rsidRPr="000468B3">
              <w:rPr>
                <w:lang w:val="es-EC"/>
              </w:rPr>
              <w:t xml:space="preserve"> sujetos a ajustes de precio de conformidad con la cláusula 47 de las CGC.</w:t>
            </w:r>
          </w:p>
        </w:tc>
      </w:tr>
      <w:tr w:rsidR="00B722F1" w:rsidRPr="00D03974" w14:paraId="78DA83BD"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50398662" w14:textId="77777777" w:rsidR="00B722F1" w:rsidRPr="000468B3" w:rsidRDefault="008E4523">
            <w:pPr>
              <w:widowControl w:val="0"/>
              <w:spacing w:after="120"/>
              <w:rPr>
                <w:b/>
                <w:bCs/>
                <w:lang w:val="es-EC"/>
              </w:rPr>
            </w:pPr>
            <w:r w:rsidRPr="000468B3">
              <w:rPr>
                <w:b/>
                <w:bCs/>
                <w:lang w:val="es-EC"/>
              </w:rPr>
              <w:t>IAO 15.1</w:t>
            </w:r>
          </w:p>
        </w:tc>
        <w:tc>
          <w:tcPr>
            <w:tcW w:w="9085" w:type="dxa"/>
            <w:tcBorders>
              <w:top w:val="single" w:sz="4" w:space="0" w:color="000000"/>
              <w:left w:val="single" w:sz="4" w:space="0" w:color="000000"/>
              <w:bottom w:val="single" w:sz="4" w:space="0" w:color="000000"/>
              <w:right w:val="single" w:sz="4" w:space="0" w:color="000000"/>
            </w:tcBorders>
          </w:tcPr>
          <w:p w14:paraId="49E532CB" w14:textId="5058F673" w:rsidR="00B722F1" w:rsidRPr="000468B3" w:rsidRDefault="008E4523">
            <w:pPr>
              <w:widowControl w:val="0"/>
              <w:spacing w:after="120"/>
              <w:jc w:val="both"/>
              <w:rPr>
                <w:lang w:val="es-EC"/>
              </w:rPr>
            </w:pPr>
            <w:r w:rsidRPr="000468B3">
              <w:rPr>
                <w:b/>
                <w:bCs/>
                <w:lang w:val="es-EC"/>
              </w:rPr>
              <w:t>La moneda del País del Contratante es</w:t>
            </w:r>
            <w:r w:rsidR="00571D8A" w:rsidRPr="000468B3">
              <w:rPr>
                <w:b/>
                <w:bCs/>
                <w:lang w:val="es-EC"/>
              </w:rPr>
              <w:t>:</w:t>
            </w:r>
            <w:r w:rsidRPr="000468B3">
              <w:rPr>
                <w:lang w:val="es-EC"/>
              </w:rPr>
              <w:t xml:space="preserve"> </w:t>
            </w:r>
            <w:r w:rsidR="00571D8A" w:rsidRPr="000468B3">
              <w:rPr>
                <w:lang w:val="es-EC"/>
              </w:rPr>
              <w:t>D</w:t>
            </w:r>
            <w:r w:rsidR="00491255" w:rsidRPr="000468B3">
              <w:rPr>
                <w:lang w:val="es-EC"/>
              </w:rPr>
              <w:t>ólares</w:t>
            </w:r>
            <w:r w:rsidRPr="000468B3">
              <w:rPr>
                <w:lang w:val="es-EC"/>
              </w:rPr>
              <w:t xml:space="preserve"> de los Estados Unidos de América.</w:t>
            </w:r>
          </w:p>
        </w:tc>
      </w:tr>
      <w:tr w:rsidR="00B722F1" w:rsidRPr="00D03974" w14:paraId="5173C005"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71FCDC5F" w14:textId="77777777" w:rsidR="00B722F1" w:rsidRPr="000468B3" w:rsidRDefault="008E4523">
            <w:pPr>
              <w:widowControl w:val="0"/>
              <w:spacing w:after="120"/>
              <w:rPr>
                <w:b/>
                <w:bCs/>
                <w:lang w:val="es-EC"/>
              </w:rPr>
            </w:pPr>
            <w:r w:rsidRPr="000468B3">
              <w:rPr>
                <w:b/>
                <w:bCs/>
                <w:lang w:val="es-EC"/>
              </w:rPr>
              <w:t>IAO 15.2</w:t>
            </w:r>
          </w:p>
        </w:tc>
        <w:tc>
          <w:tcPr>
            <w:tcW w:w="9085" w:type="dxa"/>
            <w:tcBorders>
              <w:top w:val="single" w:sz="4" w:space="0" w:color="000000"/>
              <w:left w:val="single" w:sz="4" w:space="0" w:color="000000"/>
              <w:bottom w:val="single" w:sz="4" w:space="0" w:color="000000"/>
              <w:right w:val="single" w:sz="4" w:space="0" w:color="000000"/>
            </w:tcBorders>
          </w:tcPr>
          <w:p w14:paraId="0C9F2C50" w14:textId="50B17762" w:rsidR="00B722F1" w:rsidRPr="000468B3" w:rsidRDefault="008E4523">
            <w:pPr>
              <w:widowControl w:val="0"/>
              <w:spacing w:after="120"/>
              <w:rPr>
                <w:lang w:val="es-EC"/>
              </w:rPr>
            </w:pPr>
            <w:r w:rsidRPr="000468B3">
              <w:rPr>
                <w:b/>
                <w:bCs/>
                <w:lang w:val="es-EC"/>
              </w:rPr>
              <w:t>La fuente designada para establecer las tasas de cambio será:</w:t>
            </w:r>
            <w:r w:rsidRPr="000468B3">
              <w:rPr>
                <w:lang w:val="es-EC"/>
              </w:rPr>
              <w:t xml:space="preserve"> No </w:t>
            </w:r>
            <w:r w:rsidR="00571D8A" w:rsidRPr="000468B3">
              <w:rPr>
                <w:lang w:val="es-EC"/>
              </w:rPr>
              <w:t>A</w:t>
            </w:r>
            <w:r w:rsidRPr="000468B3">
              <w:rPr>
                <w:lang w:val="es-EC"/>
              </w:rPr>
              <w:t xml:space="preserve">plica </w:t>
            </w:r>
          </w:p>
        </w:tc>
      </w:tr>
      <w:tr w:rsidR="00B722F1" w:rsidRPr="00D03974" w14:paraId="537ADF04"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609A5A2E" w14:textId="77777777" w:rsidR="00B722F1" w:rsidRPr="000468B3" w:rsidRDefault="008E4523">
            <w:pPr>
              <w:widowControl w:val="0"/>
              <w:spacing w:after="120"/>
              <w:rPr>
                <w:b/>
                <w:bCs/>
                <w:lang w:val="es-EC"/>
              </w:rPr>
            </w:pPr>
            <w:r w:rsidRPr="000468B3">
              <w:rPr>
                <w:b/>
                <w:bCs/>
                <w:lang w:val="es-EC"/>
              </w:rPr>
              <w:t>IAO 15.4</w:t>
            </w:r>
          </w:p>
        </w:tc>
        <w:tc>
          <w:tcPr>
            <w:tcW w:w="9085" w:type="dxa"/>
            <w:tcBorders>
              <w:top w:val="single" w:sz="4" w:space="0" w:color="000000"/>
              <w:left w:val="single" w:sz="4" w:space="0" w:color="000000"/>
              <w:bottom w:val="single" w:sz="4" w:space="0" w:color="000000"/>
              <w:right w:val="single" w:sz="4" w:space="0" w:color="000000"/>
            </w:tcBorders>
          </w:tcPr>
          <w:p w14:paraId="1C8272CD" w14:textId="077446A8" w:rsidR="00B722F1" w:rsidRPr="000468B3" w:rsidRDefault="008E4523">
            <w:pPr>
              <w:widowControl w:val="0"/>
              <w:spacing w:after="120"/>
              <w:jc w:val="both"/>
              <w:rPr>
                <w:lang w:val="es-EC"/>
              </w:rPr>
            </w:pPr>
            <w:r w:rsidRPr="000468B3">
              <w:rPr>
                <w:lang w:val="es-EC"/>
              </w:rPr>
              <w:t xml:space="preserve">Los Oferentes no </w:t>
            </w:r>
            <w:r w:rsidR="00DC68C6" w:rsidRPr="000468B3">
              <w:rPr>
                <w:lang w:val="es-EC"/>
              </w:rPr>
              <w:t>tendrán</w:t>
            </w:r>
            <w:r w:rsidRPr="000468B3">
              <w:rPr>
                <w:lang w:val="es-EC"/>
              </w:rPr>
              <w:t xml:space="preserve"> que demostrar que sus necesidades en moneda extranjera incluidas en los precios unitarios son razonables y se ajustan a los requisitos de la Subcláusula 15.1 de las IAO: No aplica</w:t>
            </w:r>
          </w:p>
        </w:tc>
      </w:tr>
      <w:tr w:rsidR="00B722F1" w:rsidRPr="00D03974" w14:paraId="391429E2"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2BCA6D4D" w14:textId="77777777" w:rsidR="00B722F1" w:rsidRPr="000468B3" w:rsidRDefault="008E4523">
            <w:pPr>
              <w:widowControl w:val="0"/>
              <w:spacing w:after="120"/>
              <w:rPr>
                <w:b/>
                <w:bCs/>
                <w:lang w:val="es-EC"/>
              </w:rPr>
            </w:pPr>
            <w:r w:rsidRPr="000468B3">
              <w:rPr>
                <w:b/>
                <w:bCs/>
                <w:lang w:val="es-EC"/>
              </w:rPr>
              <w:t>IAO 16.1</w:t>
            </w:r>
          </w:p>
        </w:tc>
        <w:tc>
          <w:tcPr>
            <w:tcW w:w="9085" w:type="dxa"/>
            <w:tcBorders>
              <w:top w:val="single" w:sz="4" w:space="0" w:color="000000"/>
              <w:left w:val="single" w:sz="4" w:space="0" w:color="000000"/>
              <w:bottom w:val="single" w:sz="4" w:space="0" w:color="000000"/>
              <w:right w:val="single" w:sz="4" w:space="0" w:color="000000"/>
            </w:tcBorders>
          </w:tcPr>
          <w:p w14:paraId="0FCFFC71" w14:textId="5B0E92BA" w:rsidR="00B722F1" w:rsidRPr="000468B3" w:rsidRDefault="008E4523">
            <w:pPr>
              <w:widowControl w:val="0"/>
              <w:spacing w:after="120"/>
              <w:jc w:val="both"/>
              <w:rPr>
                <w:lang w:val="es-EC"/>
              </w:rPr>
            </w:pPr>
            <w:r w:rsidRPr="000468B3">
              <w:rPr>
                <w:b/>
                <w:bCs/>
                <w:lang w:val="es-EC"/>
              </w:rPr>
              <w:t>El período de validez de las Ofertas será</w:t>
            </w:r>
            <w:r w:rsidR="00D356B1" w:rsidRPr="000468B3">
              <w:rPr>
                <w:b/>
                <w:bCs/>
                <w:lang w:val="es-EC"/>
              </w:rPr>
              <w:t>:</w:t>
            </w:r>
            <w:r w:rsidRPr="000468B3">
              <w:rPr>
                <w:lang w:val="es-EC"/>
              </w:rPr>
              <w:t xml:space="preserve"> </w:t>
            </w:r>
            <w:r w:rsidR="00B174DD" w:rsidRPr="000468B3">
              <w:rPr>
                <w:lang w:val="es-EC"/>
              </w:rPr>
              <w:t>9</w:t>
            </w:r>
            <w:r w:rsidR="00E83790" w:rsidRPr="000468B3">
              <w:rPr>
                <w:lang w:val="es-EC"/>
              </w:rPr>
              <w:t>0</w:t>
            </w:r>
            <w:r w:rsidRPr="000468B3">
              <w:rPr>
                <w:lang w:val="es-EC"/>
              </w:rPr>
              <w:t xml:space="preserve"> días</w:t>
            </w:r>
            <w:r w:rsidR="00DC68C6" w:rsidRPr="000468B3">
              <w:rPr>
                <w:lang w:val="es-EC"/>
              </w:rPr>
              <w:t>.</w:t>
            </w:r>
          </w:p>
        </w:tc>
      </w:tr>
      <w:tr w:rsidR="00B722F1" w:rsidRPr="00D03974" w14:paraId="18B52FAB"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55978ABB" w14:textId="77777777" w:rsidR="00B722F1" w:rsidRPr="000468B3" w:rsidRDefault="008E4523">
            <w:pPr>
              <w:widowControl w:val="0"/>
              <w:spacing w:after="120"/>
              <w:rPr>
                <w:b/>
                <w:bCs/>
                <w:lang w:val="es-EC"/>
              </w:rPr>
            </w:pPr>
            <w:r w:rsidRPr="000468B3">
              <w:rPr>
                <w:b/>
                <w:bCs/>
                <w:lang w:val="es-EC"/>
              </w:rPr>
              <w:t>IAO 17.1</w:t>
            </w:r>
          </w:p>
        </w:tc>
        <w:tc>
          <w:tcPr>
            <w:tcW w:w="9085" w:type="dxa"/>
            <w:tcBorders>
              <w:top w:val="single" w:sz="4" w:space="0" w:color="000000"/>
              <w:left w:val="single" w:sz="4" w:space="0" w:color="000000"/>
              <w:bottom w:val="single" w:sz="4" w:space="0" w:color="000000"/>
              <w:right w:val="single" w:sz="4" w:space="0" w:color="000000"/>
            </w:tcBorders>
          </w:tcPr>
          <w:p w14:paraId="31B21AA6" w14:textId="77777777" w:rsidR="00B722F1" w:rsidRPr="000468B3" w:rsidRDefault="008E4523">
            <w:pPr>
              <w:pStyle w:val="Outline"/>
              <w:widowControl w:val="0"/>
              <w:spacing w:before="0" w:after="120"/>
              <w:jc w:val="both"/>
              <w:rPr>
                <w:kern w:val="0"/>
                <w:szCs w:val="24"/>
                <w:lang w:val="es-EC"/>
              </w:rPr>
            </w:pPr>
            <w:r w:rsidRPr="000468B3">
              <w:rPr>
                <w:kern w:val="0"/>
                <w:szCs w:val="24"/>
                <w:lang w:val="es-EC"/>
              </w:rPr>
              <w:t xml:space="preserve">La Oferta deberá incluir una </w:t>
            </w:r>
            <w:r w:rsidRPr="000468B3">
              <w:rPr>
                <w:b/>
                <w:bCs/>
                <w:kern w:val="0"/>
                <w:szCs w:val="24"/>
                <w:lang w:val="es-EC"/>
              </w:rPr>
              <w:t xml:space="preserve">“Declaración de </w:t>
            </w:r>
            <w:r w:rsidRPr="000468B3">
              <w:rPr>
                <w:b/>
                <w:bCs/>
                <w:szCs w:val="24"/>
                <w:lang w:val="es-EC"/>
              </w:rPr>
              <w:t xml:space="preserve">Mantenimiento </w:t>
            </w:r>
            <w:r w:rsidRPr="000468B3">
              <w:rPr>
                <w:b/>
                <w:bCs/>
                <w:kern w:val="0"/>
                <w:szCs w:val="24"/>
                <w:lang w:val="es-EC"/>
              </w:rPr>
              <w:t>de la Oferta”</w:t>
            </w:r>
            <w:r w:rsidRPr="000468B3">
              <w:rPr>
                <w:kern w:val="0"/>
                <w:szCs w:val="24"/>
                <w:lang w:val="es-EC"/>
              </w:rPr>
              <w:t xml:space="preserve"> utilizando el formulario incluido en la Sección X. </w:t>
            </w:r>
          </w:p>
        </w:tc>
      </w:tr>
      <w:tr w:rsidR="00B722F1" w:rsidRPr="00D03974" w14:paraId="15B5B9DB"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79F27308" w14:textId="77777777" w:rsidR="00B722F1" w:rsidRPr="000468B3" w:rsidRDefault="008E4523">
            <w:pPr>
              <w:widowControl w:val="0"/>
              <w:spacing w:after="120"/>
              <w:rPr>
                <w:b/>
                <w:bCs/>
                <w:lang w:val="es-EC"/>
              </w:rPr>
            </w:pPr>
            <w:r w:rsidRPr="000468B3">
              <w:rPr>
                <w:b/>
                <w:bCs/>
                <w:lang w:val="es-EC"/>
              </w:rPr>
              <w:t>IAO 17.2</w:t>
            </w:r>
          </w:p>
        </w:tc>
        <w:tc>
          <w:tcPr>
            <w:tcW w:w="9085" w:type="dxa"/>
            <w:tcBorders>
              <w:top w:val="single" w:sz="4" w:space="0" w:color="000000"/>
              <w:left w:val="single" w:sz="4" w:space="0" w:color="000000"/>
              <w:bottom w:val="single" w:sz="4" w:space="0" w:color="000000"/>
              <w:right w:val="single" w:sz="4" w:space="0" w:color="000000"/>
            </w:tcBorders>
          </w:tcPr>
          <w:p w14:paraId="6533F7C9" w14:textId="30F79699" w:rsidR="00B722F1" w:rsidRPr="000468B3" w:rsidRDefault="008E4523">
            <w:pPr>
              <w:widowControl w:val="0"/>
              <w:spacing w:after="120"/>
              <w:rPr>
                <w:lang w:val="es-EC"/>
              </w:rPr>
            </w:pPr>
            <w:r w:rsidRPr="000468B3">
              <w:rPr>
                <w:b/>
                <w:bCs/>
                <w:lang w:val="es-EC"/>
              </w:rPr>
              <w:t>El monto de la Garantía de la Oferta es:</w:t>
            </w:r>
            <w:r w:rsidRPr="000468B3">
              <w:rPr>
                <w:lang w:val="es-EC"/>
              </w:rPr>
              <w:t xml:space="preserve"> No </w:t>
            </w:r>
            <w:r w:rsidR="00D356B1" w:rsidRPr="000468B3">
              <w:rPr>
                <w:lang w:val="es-EC"/>
              </w:rPr>
              <w:t>A</w:t>
            </w:r>
            <w:r w:rsidRPr="000468B3">
              <w:rPr>
                <w:lang w:val="es-EC"/>
              </w:rPr>
              <w:t>plica</w:t>
            </w:r>
          </w:p>
        </w:tc>
      </w:tr>
      <w:tr w:rsidR="00B722F1" w:rsidRPr="00D03974" w14:paraId="10CFD6C7"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77A7C63F" w14:textId="77777777" w:rsidR="00B722F1" w:rsidRPr="000468B3" w:rsidRDefault="008E4523">
            <w:pPr>
              <w:widowControl w:val="0"/>
              <w:spacing w:after="120"/>
              <w:rPr>
                <w:b/>
                <w:bCs/>
                <w:lang w:val="es-EC"/>
              </w:rPr>
            </w:pPr>
            <w:r w:rsidRPr="000468B3">
              <w:rPr>
                <w:b/>
                <w:bCs/>
                <w:lang w:val="es-EC"/>
              </w:rPr>
              <w:t>IAO 18.1</w:t>
            </w:r>
          </w:p>
        </w:tc>
        <w:tc>
          <w:tcPr>
            <w:tcW w:w="9085" w:type="dxa"/>
            <w:tcBorders>
              <w:top w:val="single" w:sz="4" w:space="0" w:color="000000"/>
              <w:left w:val="single" w:sz="4" w:space="0" w:color="000000"/>
              <w:bottom w:val="single" w:sz="4" w:space="0" w:color="000000"/>
              <w:right w:val="single" w:sz="4" w:space="0" w:color="000000"/>
            </w:tcBorders>
          </w:tcPr>
          <w:p w14:paraId="4D6AAF31" w14:textId="070B5070" w:rsidR="00B722F1" w:rsidRPr="000468B3" w:rsidRDefault="008E4523">
            <w:pPr>
              <w:widowControl w:val="0"/>
              <w:spacing w:after="120"/>
              <w:jc w:val="both"/>
              <w:rPr>
                <w:lang w:val="es-EC"/>
              </w:rPr>
            </w:pPr>
            <w:r w:rsidRPr="000468B3">
              <w:rPr>
                <w:lang w:val="es-EC"/>
              </w:rPr>
              <w:t xml:space="preserve">No se considerarán Ofertas alternativas.  </w:t>
            </w:r>
          </w:p>
        </w:tc>
      </w:tr>
      <w:tr w:rsidR="00B722F1" w:rsidRPr="00D03974" w14:paraId="5D2C03DF"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106F39F5" w14:textId="77777777" w:rsidR="00B722F1" w:rsidRPr="000468B3" w:rsidRDefault="008E4523">
            <w:pPr>
              <w:widowControl w:val="0"/>
              <w:spacing w:after="120"/>
              <w:rPr>
                <w:b/>
                <w:bCs/>
                <w:lang w:val="es-EC"/>
              </w:rPr>
            </w:pPr>
            <w:r w:rsidRPr="000468B3">
              <w:rPr>
                <w:b/>
                <w:bCs/>
                <w:lang w:val="es-EC"/>
              </w:rPr>
              <w:t>IAO 19.1</w:t>
            </w:r>
          </w:p>
        </w:tc>
        <w:tc>
          <w:tcPr>
            <w:tcW w:w="9085" w:type="dxa"/>
            <w:tcBorders>
              <w:top w:val="single" w:sz="4" w:space="0" w:color="000000"/>
              <w:left w:val="single" w:sz="4" w:space="0" w:color="000000"/>
              <w:bottom w:val="single" w:sz="4" w:space="0" w:color="000000"/>
              <w:right w:val="single" w:sz="4" w:space="0" w:color="000000"/>
            </w:tcBorders>
          </w:tcPr>
          <w:p w14:paraId="160F1F2F" w14:textId="777A1385" w:rsidR="00B722F1" w:rsidRPr="000468B3" w:rsidRDefault="007E0F00">
            <w:pPr>
              <w:widowControl w:val="0"/>
              <w:spacing w:after="120"/>
              <w:jc w:val="both"/>
              <w:rPr>
                <w:lang w:val="es-EC"/>
              </w:rPr>
            </w:pPr>
            <w:r w:rsidRPr="000468B3">
              <w:rPr>
                <w:b/>
                <w:bCs/>
                <w:lang w:val="es-EC"/>
              </w:rPr>
              <w:t>El número de copias de la Oferta que los Oferentes deberán presentar:</w:t>
            </w:r>
            <w:r w:rsidRPr="000468B3">
              <w:rPr>
                <w:lang w:val="es-EC"/>
              </w:rPr>
              <w:t xml:space="preserve"> </w:t>
            </w:r>
            <w:r w:rsidR="00B174DD" w:rsidRPr="000468B3">
              <w:rPr>
                <w:lang w:val="es-EC"/>
              </w:rPr>
              <w:t>un</w:t>
            </w:r>
            <w:r w:rsidR="00D356B1" w:rsidRPr="000468B3">
              <w:rPr>
                <w:lang w:val="es-EC"/>
              </w:rPr>
              <w:t>a</w:t>
            </w:r>
            <w:r w:rsidRPr="000468B3">
              <w:rPr>
                <w:lang w:val="es-EC"/>
              </w:rPr>
              <w:t xml:space="preserve"> (</w:t>
            </w:r>
            <w:r w:rsidR="00B174DD" w:rsidRPr="000468B3">
              <w:rPr>
                <w:lang w:val="es-EC"/>
              </w:rPr>
              <w:t>1</w:t>
            </w:r>
            <w:r w:rsidRPr="000468B3">
              <w:rPr>
                <w:lang w:val="es-EC"/>
              </w:rPr>
              <w:t>) copia</w:t>
            </w:r>
            <w:r w:rsidR="00D356B1" w:rsidRPr="000468B3">
              <w:rPr>
                <w:lang w:val="es-EC"/>
              </w:rPr>
              <w:t xml:space="preserve">, </w:t>
            </w:r>
            <w:r w:rsidRPr="000468B3">
              <w:rPr>
                <w:lang w:val="es-EC"/>
              </w:rPr>
              <w:t xml:space="preserve">en </w:t>
            </w:r>
            <w:r w:rsidR="00B174DD" w:rsidRPr="000468B3">
              <w:rPr>
                <w:lang w:val="es-EC"/>
              </w:rPr>
              <w:t>formato</w:t>
            </w:r>
            <w:r w:rsidRPr="000468B3">
              <w:rPr>
                <w:lang w:val="es-EC"/>
              </w:rPr>
              <w:t xml:space="preserve"> digital no editable</w:t>
            </w:r>
            <w:r w:rsidR="00B174DD" w:rsidRPr="000468B3">
              <w:rPr>
                <w:lang w:val="es-EC"/>
              </w:rPr>
              <w:t xml:space="preserve"> de</w:t>
            </w:r>
            <w:r w:rsidRPr="000468B3">
              <w:rPr>
                <w:lang w:val="es-EC"/>
              </w:rPr>
              <w:t xml:space="preserve"> toda la información que conforma la oferta. Adicionalmente se debe incluir en formato de hojas de cálculo todos los cuadros utilizados en la oferta</w:t>
            </w:r>
            <w:r w:rsidR="00B174DD" w:rsidRPr="000468B3">
              <w:rPr>
                <w:lang w:val="es-EC"/>
              </w:rPr>
              <w:t>.</w:t>
            </w:r>
          </w:p>
        </w:tc>
      </w:tr>
      <w:tr w:rsidR="00B722F1" w:rsidRPr="00D03974" w14:paraId="3E40B031" w14:textId="77777777" w:rsidTr="00EC0C40">
        <w:trPr>
          <w:cantSplit/>
          <w:trHeight w:val="440"/>
        </w:trPr>
        <w:tc>
          <w:tcPr>
            <w:tcW w:w="9881" w:type="dxa"/>
            <w:gridSpan w:val="2"/>
            <w:tcBorders>
              <w:top w:val="single" w:sz="4" w:space="0" w:color="000000"/>
              <w:left w:val="single" w:sz="4" w:space="0" w:color="000000"/>
              <w:bottom w:val="single" w:sz="4" w:space="0" w:color="000000"/>
              <w:right w:val="single" w:sz="4" w:space="0" w:color="000000"/>
            </w:tcBorders>
          </w:tcPr>
          <w:p w14:paraId="7C9D6BE2" w14:textId="77777777" w:rsidR="00B722F1" w:rsidRPr="000468B3" w:rsidRDefault="008E4523">
            <w:pPr>
              <w:pStyle w:val="Normali"/>
              <w:widowControl w:val="0"/>
              <w:jc w:val="center"/>
              <w:rPr>
                <w:b/>
                <w:bCs/>
                <w:szCs w:val="24"/>
                <w:lang w:val="es-EC"/>
              </w:rPr>
            </w:pPr>
            <w:r w:rsidRPr="000468B3">
              <w:rPr>
                <w:b/>
                <w:bCs/>
                <w:szCs w:val="24"/>
                <w:lang w:val="es-EC"/>
              </w:rPr>
              <w:t>D. Presentación de las Ofertas</w:t>
            </w:r>
          </w:p>
        </w:tc>
      </w:tr>
      <w:tr w:rsidR="00B722F1" w:rsidRPr="00D03974" w14:paraId="182603CE"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52B421A4" w14:textId="77777777" w:rsidR="00B722F1" w:rsidRPr="000468B3" w:rsidRDefault="008E4523">
            <w:pPr>
              <w:widowControl w:val="0"/>
              <w:spacing w:after="120"/>
              <w:rPr>
                <w:b/>
                <w:bCs/>
                <w:lang w:val="es-EC"/>
              </w:rPr>
            </w:pPr>
            <w:r w:rsidRPr="000468B3">
              <w:rPr>
                <w:b/>
                <w:bCs/>
                <w:lang w:val="es-EC"/>
              </w:rPr>
              <w:t>IAO 20.1</w:t>
            </w:r>
          </w:p>
        </w:tc>
        <w:tc>
          <w:tcPr>
            <w:tcW w:w="9085" w:type="dxa"/>
            <w:tcBorders>
              <w:top w:val="single" w:sz="4" w:space="0" w:color="000000"/>
              <w:left w:val="single" w:sz="4" w:space="0" w:color="000000"/>
              <w:bottom w:val="single" w:sz="4" w:space="0" w:color="000000"/>
              <w:right w:val="single" w:sz="4" w:space="0" w:color="000000"/>
            </w:tcBorders>
          </w:tcPr>
          <w:p w14:paraId="0F750AA5" w14:textId="0DEB7146" w:rsidR="007E0F00" w:rsidRPr="000468B3" w:rsidRDefault="008E4523">
            <w:pPr>
              <w:widowControl w:val="0"/>
              <w:spacing w:after="120"/>
              <w:jc w:val="both"/>
              <w:rPr>
                <w:lang w:val="es-EC"/>
              </w:rPr>
            </w:pPr>
            <w:r w:rsidRPr="000468B3">
              <w:rPr>
                <w:lang w:val="es-EC"/>
              </w:rPr>
              <w:t xml:space="preserve">Los Oferentes </w:t>
            </w:r>
            <w:r w:rsidRPr="000468B3">
              <w:rPr>
                <w:b/>
                <w:bCs/>
                <w:i/>
                <w:iCs/>
                <w:lang w:val="es-EC"/>
              </w:rPr>
              <w:t>no podrán</w:t>
            </w:r>
            <w:r w:rsidRPr="000468B3">
              <w:rPr>
                <w:lang w:val="es-EC"/>
              </w:rPr>
              <w:t xml:space="preserve"> presentar Ofertas electrónicamente. </w:t>
            </w:r>
          </w:p>
        </w:tc>
      </w:tr>
      <w:tr w:rsidR="00B722F1" w:rsidRPr="00D03974" w14:paraId="4BF65BCB"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056CC198" w14:textId="77777777" w:rsidR="00B722F1" w:rsidRPr="000468B3" w:rsidRDefault="008E4523">
            <w:pPr>
              <w:widowControl w:val="0"/>
              <w:spacing w:after="120"/>
              <w:rPr>
                <w:b/>
                <w:bCs/>
                <w:lang w:val="es-EC"/>
              </w:rPr>
            </w:pPr>
            <w:r w:rsidRPr="000468B3">
              <w:rPr>
                <w:b/>
                <w:bCs/>
                <w:lang w:val="es-EC"/>
              </w:rPr>
              <w:lastRenderedPageBreak/>
              <w:t>IAO 20.2 (a)</w:t>
            </w:r>
          </w:p>
        </w:tc>
        <w:tc>
          <w:tcPr>
            <w:tcW w:w="9085" w:type="dxa"/>
            <w:tcBorders>
              <w:top w:val="single" w:sz="4" w:space="0" w:color="000000"/>
              <w:left w:val="single" w:sz="4" w:space="0" w:color="000000"/>
              <w:bottom w:val="single" w:sz="4" w:space="0" w:color="000000"/>
              <w:right w:val="single" w:sz="4" w:space="0" w:color="000000"/>
            </w:tcBorders>
          </w:tcPr>
          <w:p w14:paraId="384B89D5" w14:textId="77777777" w:rsidR="00B722F1" w:rsidRPr="000468B3" w:rsidRDefault="008E4523">
            <w:pPr>
              <w:widowControl w:val="0"/>
              <w:spacing w:after="120"/>
              <w:jc w:val="both"/>
              <w:rPr>
                <w:b/>
                <w:bCs/>
                <w:i/>
                <w:iCs/>
                <w:lang w:val="es-EC"/>
              </w:rPr>
            </w:pPr>
            <w:r w:rsidRPr="000468B3">
              <w:rPr>
                <w:b/>
                <w:bCs/>
                <w:lang w:val="es-EC"/>
              </w:rPr>
              <w:t>Para propósitos de la presentación de las Ofertas, la dirección del Contratante es:</w:t>
            </w:r>
          </w:p>
          <w:p w14:paraId="44F39143" w14:textId="4168EED2" w:rsidR="00B722F1" w:rsidRPr="000468B3" w:rsidRDefault="008E4523">
            <w:pPr>
              <w:widowControl w:val="0"/>
              <w:spacing w:after="120"/>
              <w:jc w:val="both"/>
              <w:rPr>
                <w:iCs/>
                <w:lang w:val="es-EC"/>
              </w:rPr>
            </w:pPr>
            <w:r w:rsidRPr="000468B3">
              <w:rPr>
                <w:b/>
                <w:bCs/>
                <w:iCs/>
                <w:lang w:val="es-EC"/>
              </w:rPr>
              <w:t>Atención:</w:t>
            </w:r>
            <w:r w:rsidRPr="000468B3">
              <w:rPr>
                <w:iCs/>
                <w:lang w:val="es-EC"/>
              </w:rPr>
              <w:t xml:space="preserve"> </w:t>
            </w:r>
            <w:r w:rsidR="00A47EC2">
              <w:rPr>
                <w:iCs/>
                <w:lang w:val="es-EC"/>
              </w:rPr>
              <w:t>Ab. Julio Bermúdez Montaño</w:t>
            </w:r>
            <w:r w:rsidRPr="000468B3">
              <w:rPr>
                <w:iCs/>
                <w:lang w:val="es-EC"/>
              </w:rPr>
              <w:t xml:space="preserve"> – Director</w:t>
            </w:r>
            <w:r w:rsidR="00A21044" w:rsidRPr="000468B3">
              <w:rPr>
                <w:iCs/>
                <w:lang w:val="es-EC"/>
              </w:rPr>
              <w:t xml:space="preserve"> </w:t>
            </w:r>
            <w:r w:rsidRPr="000468B3">
              <w:rPr>
                <w:iCs/>
                <w:lang w:val="es-EC"/>
              </w:rPr>
              <w:t>General de la Unidad de Gerenciamiento del programa de Agua Potable y Alcantarillado del cantón Portoviejo.</w:t>
            </w:r>
          </w:p>
          <w:p w14:paraId="4F188BDC" w14:textId="71710FFC" w:rsidR="00B722F1" w:rsidRPr="000468B3" w:rsidRDefault="008E4523">
            <w:pPr>
              <w:widowControl w:val="0"/>
              <w:spacing w:after="120"/>
              <w:rPr>
                <w:iCs/>
                <w:lang w:val="es-EC"/>
              </w:rPr>
            </w:pPr>
            <w:r w:rsidRPr="000468B3">
              <w:rPr>
                <w:b/>
                <w:bCs/>
                <w:iCs/>
                <w:lang w:val="es-EC"/>
              </w:rPr>
              <w:t>Dirección:</w:t>
            </w:r>
            <w:r w:rsidRPr="000468B3">
              <w:rPr>
                <w:iCs/>
                <w:lang w:val="es-EC"/>
              </w:rPr>
              <w:t xml:space="preserve"> Oficinas ubicadas en las calles </w:t>
            </w:r>
            <w:r w:rsidR="00A47EC2">
              <w:rPr>
                <w:iCs/>
                <w:lang w:val="es-EC"/>
              </w:rPr>
              <w:t>Chile y Córdova esquina</w:t>
            </w:r>
            <w:r w:rsidRPr="000468B3">
              <w:rPr>
                <w:iCs/>
                <w:lang w:val="es-EC"/>
              </w:rPr>
              <w:t xml:space="preserve">. </w:t>
            </w:r>
            <w:r w:rsidR="007E0F00" w:rsidRPr="000468B3">
              <w:rPr>
                <w:iCs/>
                <w:lang w:val="es-EC"/>
              </w:rPr>
              <w:t xml:space="preserve">Edificio </w:t>
            </w:r>
            <w:r w:rsidR="00A47EC2">
              <w:rPr>
                <w:iCs/>
                <w:lang w:val="es-EC"/>
              </w:rPr>
              <w:t>Portoaguas</w:t>
            </w:r>
          </w:p>
          <w:p w14:paraId="7BBA4C90" w14:textId="6E84EEA0" w:rsidR="00B722F1" w:rsidRPr="000468B3" w:rsidRDefault="008E4523">
            <w:pPr>
              <w:widowControl w:val="0"/>
              <w:spacing w:after="120"/>
              <w:rPr>
                <w:iCs/>
                <w:lang w:val="es-EC"/>
              </w:rPr>
            </w:pPr>
            <w:r w:rsidRPr="000468B3">
              <w:rPr>
                <w:b/>
                <w:bCs/>
                <w:iCs/>
                <w:lang w:val="es-EC"/>
              </w:rPr>
              <w:t xml:space="preserve">Número del Piso/ Oficina: </w:t>
            </w:r>
            <w:r w:rsidR="00A47EC2">
              <w:rPr>
                <w:iCs/>
                <w:lang w:val="es-EC"/>
              </w:rPr>
              <w:t>Planta Alta</w:t>
            </w:r>
          </w:p>
          <w:p w14:paraId="351821C1" w14:textId="77777777" w:rsidR="00B722F1" w:rsidRPr="000468B3" w:rsidRDefault="008E4523">
            <w:pPr>
              <w:widowControl w:val="0"/>
              <w:spacing w:after="120"/>
              <w:rPr>
                <w:iCs/>
                <w:lang w:val="es-EC"/>
              </w:rPr>
            </w:pPr>
            <w:r w:rsidRPr="000468B3">
              <w:rPr>
                <w:b/>
                <w:bCs/>
                <w:iCs/>
                <w:lang w:val="es-EC"/>
              </w:rPr>
              <w:t>Ciudad y Código postal:</w:t>
            </w:r>
            <w:r w:rsidRPr="000468B3">
              <w:rPr>
                <w:iCs/>
                <w:lang w:val="es-EC"/>
              </w:rPr>
              <w:t xml:space="preserve"> Portoviejo, 103105</w:t>
            </w:r>
          </w:p>
          <w:p w14:paraId="79D3C340" w14:textId="77777777" w:rsidR="00B722F1" w:rsidRPr="000468B3" w:rsidRDefault="008E4523">
            <w:pPr>
              <w:widowControl w:val="0"/>
              <w:spacing w:after="120"/>
              <w:ind w:left="357" w:hanging="357"/>
              <w:jc w:val="both"/>
              <w:rPr>
                <w:i/>
                <w:iCs/>
                <w:lang w:val="es-EC"/>
              </w:rPr>
            </w:pPr>
            <w:r w:rsidRPr="00D03974">
              <w:rPr>
                <w:b/>
                <w:bCs/>
                <w:iCs/>
                <w:lang w:val="es-EC"/>
              </w:rPr>
              <w:t>País</w:t>
            </w:r>
            <w:r w:rsidRPr="000468B3">
              <w:rPr>
                <w:b/>
                <w:bCs/>
                <w:iCs/>
                <w:lang w:val="es-EC"/>
              </w:rPr>
              <w:t>:</w:t>
            </w:r>
            <w:r w:rsidRPr="000468B3">
              <w:rPr>
                <w:iCs/>
                <w:lang w:val="es-EC"/>
              </w:rPr>
              <w:t xml:space="preserve"> Ecuador.</w:t>
            </w:r>
          </w:p>
        </w:tc>
      </w:tr>
      <w:tr w:rsidR="00B722F1" w:rsidRPr="00D03974" w14:paraId="479C4CED"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452C6A2A" w14:textId="77777777" w:rsidR="00B722F1" w:rsidRPr="000468B3" w:rsidRDefault="008E4523">
            <w:pPr>
              <w:widowControl w:val="0"/>
              <w:spacing w:after="120"/>
              <w:rPr>
                <w:b/>
                <w:bCs/>
                <w:lang w:val="es-EC"/>
              </w:rPr>
            </w:pPr>
            <w:r w:rsidRPr="000468B3">
              <w:rPr>
                <w:b/>
                <w:bCs/>
                <w:lang w:val="es-EC"/>
              </w:rPr>
              <w:t>IAO 20.2 (b)</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6B0C4170" w14:textId="77777777" w:rsidR="00D52324" w:rsidRPr="000468B3" w:rsidRDefault="008E4523" w:rsidP="005F0F9E">
            <w:pPr>
              <w:spacing w:after="120"/>
              <w:rPr>
                <w:b/>
                <w:bCs/>
                <w:lang w:val="es-EC"/>
              </w:rPr>
            </w:pPr>
            <w:r w:rsidRPr="000468B3">
              <w:rPr>
                <w:b/>
                <w:bCs/>
                <w:lang w:val="es-EC"/>
              </w:rPr>
              <w:t>Nombre y número de identificación del contrato tal como se indicó en la IAO 1.1:</w:t>
            </w:r>
          </w:p>
          <w:p w14:paraId="7936D528" w14:textId="74AA53FA" w:rsidR="00B722F1" w:rsidRPr="000468B3" w:rsidRDefault="00000000" w:rsidP="000468B3">
            <w:pPr>
              <w:spacing w:after="120"/>
              <w:jc w:val="both"/>
              <w:rPr>
                <w:lang w:val="es-EC"/>
              </w:rPr>
            </w:pPr>
            <w:sdt>
              <w:sdtPr>
                <w:rPr>
                  <w:lang w:val="es-EC"/>
                </w:rPr>
                <w:alias w:val="Titulo"/>
                <w:tag w:val="Titulo"/>
                <w:id w:val="-2129461244"/>
              </w:sdtPr>
              <w:sdtContent>
                <w:r w:rsidR="00D3070D" w:rsidRPr="00D3070D">
                  <w:rPr>
                    <w:lang w:val="es-EC"/>
                  </w:rPr>
                  <w:t>CONSTRUCCIÓN DE SIETE (7) POZOS EXPLORATORIOS Y/O DEFINITIVOS PARA DOTACIÓN DE AGUA EN COMUNIDADES RURALES DISPERSAS DEL CANTÓN PORTOVIEJO DE LA PROVINCIA DE MANABÍ – FASE 2</w:t>
                </w:r>
              </w:sdtContent>
            </w:sdt>
            <w:r w:rsidR="00800FF7" w:rsidRPr="000468B3">
              <w:rPr>
                <w:lang w:val="es-EC"/>
              </w:rPr>
              <w:t xml:space="preserve"> </w:t>
            </w:r>
          </w:p>
        </w:tc>
      </w:tr>
      <w:tr w:rsidR="00B722F1" w:rsidRPr="00D03974" w14:paraId="63275760"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240016E" w14:textId="77777777" w:rsidR="00B722F1" w:rsidRPr="000468B3" w:rsidRDefault="008E4523">
            <w:pPr>
              <w:widowControl w:val="0"/>
              <w:spacing w:after="120"/>
              <w:rPr>
                <w:b/>
                <w:bCs/>
                <w:lang w:val="es-EC"/>
              </w:rPr>
            </w:pPr>
            <w:r w:rsidRPr="000468B3">
              <w:rPr>
                <w:b/>
                <w:bCs/>
                <w:lang w:val="es-EC"/>
              </w:rPr>
              <w:t>IAO 20.2 (c)</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7C83B0EC" w14:textId="042C49CE" w:rsidR="00B722F1" w:rsidRPr="000468B3" w:rsidRDefault="008E4523">
            <w:pPr>
              <w:widowControl w:val="0"/>
              <w:spacing w:after="120"/>
              <w:jc w:val="both"/>
              <w:rPr>
                <w:lang w:val="es-EC"/>
              </w:rPr>
            </w:pPr>
            <w:r w:rsidRPr="000468B3">
              <w:rPr>
                <w:lang w:val="es-EC"/>
              </w:rPr>
              <w:t xml:space="preserve">La nota de advertencia deberá leer “NO ABRIR ANTES DE </w:t>
            </w:r>
            <w:sdt>
              <w:sdtPr>
                <w:rPr>
                  <w:b/>
                  <w:bCs/>
                  <w:highlight w:val="yellow"/>
                  <w:lang w:val="es-EC"/>
                </w:rPr>
                <w:alias w:val="Date_Entrega"/>
                <w:tag w:val="Date_Entrega"/>
                <w:id w:val="1273743549"/>
                <w:date>
                  <w:dateFormat w:val="dddd, d 'de' MMMM 'de' yyyy"/>
                  <w:lid w:val="es-EC"/>
                  <w:storeMappedDataAs w:val="dateTime"/>
                  <w:calendar w:val="gregorian"/>
                </w:date>
              </w:sdtPr>
              <w:sdtContent>
                <w:r w:rsidR="002F6F5F">
                  <w:rPr>
                    <w:b/>
                    <w:bCs/>
                    <w:highlight w:val="yellow"/>
                    <w:lang w:val="es-EC"/>
                  </w:rPr>
                  <w:t>lunes, 18 de septiembre de 2023</w:t>
                </w:r>
              </w:sdtContent>
            </w:sdt>
            <w:r w:rsidR="009F609A" w:rsidRPr="00D03974">
              <w:rPr>
                <w:b/>
                <w:bCs/>
                <w:lang w:val="es-EC"/>
              </w:rPr>
              <w:t xml:space="preserve"> a las 16:00 hora local</w:t>
            </w:r>
          </w:p>
        </w:tc>
      </w:tr>
      <w:tr w:rsidR="00B722F1" w:rsidRPr="00D03974" w14:paraId="057B24BB"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774FF1A3" w14:textId="77777777" w:rsidR="00B722F1" w:rsidRPr="000468B3" w:rsidRDefault="008E4523">
            <w:pPr>
              <w:widowControl w:val="0"/>
              <w:spacing w:after="120"/>
              <w:rPr>
                <w:b/>
                <w:bCs/>
                <w:lang w:val="es-EC"/>
              </w:rPr>
            </w:pPr>
            <w:r w:rsidRPr="000468B3">
              <w:rPr>
                <w:b/>
                <w:bCs/>
                <w:lang w:val="es-EC"/>
              </w:rPr>
              <w:t>IAO 21.1</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50F5EC68" w14:textId="60EFCD7C" w:rsidR="00B722F1" w:rsidRPr="000468B3" w:rsidRDefault="008E4523">
            <w:pPr>
              <w:widowControl w:val="0"/>
              <w:spacing w:after="120"/>
              <w:jc w:val="both"/>
              <w:rPr>
                <w:lang w:val="es-EC"/>
              </w:rPr>
            </w:pPr>
            <w:r w:rsidRPr="000468B3">
              <w:rPr>
                <w:lang w:val="es-EC"/>
              </w:rPr>
              <w:t xml:space="preserve">La fecha y la hora límite para la presentación de las Ofertas serán: </w:t>
            </w:r>
            <w:sdt>
              <w:sdtPr>
                <w:rPr>
                  <w:b/>
                  <w:bCs/>
                  <w:highlight w:val="yellow"/>
                  <w:lang w:val="es-EC"/>
                </w:rPr>
                <w:alias w:val="Date_Entrega"/>
                <w:tag w:val="Date_Entrega"/>
                <w:id w:val="-419405811"/>
                <w:date>
                  <w:dateFormat w:val="dddd, d 'de' MMMM 'de' yyyy"/>
                  <w:lid w:val="es-EC"/>
                  <w:storeMappedDataAs w:val="dateTime"/>
                  <w:calendar w:val="gregorian"/>
                </w:date>
              </w:sdtPr>
              <w:sdtContent>
                <w:r w:rsidR="002F6F5F">
                  <w:rPr>
                    <w:b/>
                    <w:bCs/>
                    <w:highlight w:val="yellow"/>
                    <w:lang w:val="es-EC"/>
                  </w:rPr>
                  <w:t>lunes, 18 de septiembre de 2023</w:t>
                </w:r>
              </w:sdtContent>
            </w:sdt>
            <w:r w:rsidR="00775FC2" w:rsidRPr="00D03974">
              <w:rPr>
                <w:b/>
                <w:bCs/>
                <w:lang w:val="es-EC"/>
              </w:rPr>
              <w:t xml:space="preserve"> a las 15:00 hora local</w:t>
            </w:r>
          </w:p>
        </w:tc>
      </w:tr>
      <w:tr w:rsidR="00B722F1" w:rsidRPr="00D03974" w14:paraId="181121C7" w14:textId="77777777" w:rsidTr="00EC0C40">
        <w:trPr>
          <w:cantSplit/>
          <w:trHeight w:val="485"/>
        </w:trPr>
        <w:tc>
          <w:tcPr>
            <w:tcW w:w="9881" w:type="dxa"/>
            <w:gridSpan w:val="2"/>
            <w:tcBorders>
              <w:top w:val="single" w:sz="4" w:space="0" w:color="000000"/>
              <w:left w:val="single" w:sz="4" w:space="0" w:color="000000"/>
              <w:bottom w:val="single" w:sz="4" w:space="0" w:color="000000"/>
              <w:right w:val="single" w:sz="4" w:space="0" w:color="000000"/>
            </w:tcBorders>
            <w:shd w:val="clear" w:color="auto" w:fill="auto"/>
          </w:tcPr>
          <w:p w14:paraId="603CD054" w14:textId="77777777" w:rsidR="00B722F1" w:rsidRPr="000468B3" w:rsidRDefault="008E4523">
            <w:pPr>
              <w:pStyle w:val="Ttulo4"/>
              <w:widowControl w:val="0"/>
              <w:numPr>
                <w:ilvl w:val="0"/>
                <w:numId w:val="0"/>
              </w:numPr>
              <w:spacing w:after="120"/>
              <w:rPr>
                <w:sz w:val="24"/>
                <w:lang w:val="es-EC"/>
              </w:rPr>
            </w:pPr>
            <w:r w:rsidRPr="000468B3">
              <w:rPr>
                <w:sz w:val="24"/>
                <w:lang w:val="es-EC"/>
              </w:rPr>
              <w:t>E. Apertura y Evaluación de las Ofertas</w:t>
            </w:r>
          </w:p>
        </w:tc>
      </w:tr>
      <w:tr w:rsidR="00B722F1" w:rsidRPr="00D03974" w14:paraId="53C099CD"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64497B0D" w14:textId="77777777" w:rsidR="00B722F1" w:rsidRPr="000468B3" w:rsidRDefault="008E4523">
            <w:pPr>
              <w:widowControl w:val="0"/>
              <w:spacing w:after="120"/>
              <w:rPr>
                <w:b/>
                <w:bCs/>
                <w:lang w:val="es-EC"/>
              </w:rPr>
            </w:pPr>
            <w:r w:rsidRPr="000468B3">
              <w:rPr>
                <w:b/>
                <w:bCs/>
                <w:lang w:val="es-EC"/>
              </w:rPr>
              <w:t>IAO 24.1</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72027E8E" w14:textId="2415CA7F" w:rsidR="00B722F1" w:rsidRPr="000468B3" w:rsidRDefault="008E4523">
            <w:pPr>
              <w:pStyle w:val="Outline"/>
              <w:widowControl w:val="0"/>
              <w:spacing w:before="0" w:after="120"/>
              <w:jc w:val="both"/>
              <w:rPr>
                <w:kern w:val="0"/>
                <w:szCs w:val="24"/>
                <w:lang w:val="es-EC"/>
              </w:rPr>
            </w:pPr>
            <w:r w:rsidRPr="000468B3">
              <w:rPr>
                <w:kern w:val="0"/>
                <w:szCs w:val="24"/>
                <w:lang w:val="es-EC"/>
              </w:rPr>
              <w:t>La apertura de las Ofertas tendrá lugar en</w:t>
            </w:r>
            <w:r w:rsidR="00FB6656" w:rsidRPr="000468B3">
              <w:rPr>
                <w:kern w:val="0"/>
                <w:szCs w:val="24"/>
                <w:lang w:val="es-EC"/>
              </w:rPr>
              <w:t xml:space="preserve">: </w:t>
            </w:r>
            <w:r w:rsidRPr="000468B3">
              <w:rPr>
                <w:kern w:val="0"/>
                <w:szCs w:val="24"/>
                <w:lang w:val="es-EC"/>
              </w:rPr>
              <w:t>Oficina</w:t>
            </w:r>
            <w:r w:rsidR="00FB6656" w:rsidRPr="000468B3">
              <w:rPr>
                <w:kern w:val="0"/>
                <w:szCs w:val="24"/>
                <w:lang w:val="es-EC"/>
              </w:rPr>
              <w:t xml:space="preserve">s ubicadas en las calles </w:t>
            </w:r>
            <w:r w:rsidR="000E08A3">
              <w:rPr>
                <w:kern w:val="0"/>
                <w:szCs w:val="24"/>
                <w:lang w:val="es-EC"/>
              </w:rPr>
              <w:t xml:space="preserve">Chile y Córdova </w:t>
            </w:r>
            <w:r w:rsidR="000E08A3" w:rsidRPr="000468B3">
              <w:rPr>
                <w:kern w:val="0"/>
                <w:szCs w:val="24"/>
                <w:lang w:val="es-EC"/>
              </w:rPr>
              <w:t>esquina</w:t>
            </w:r>
            <w:r w:rsidR="000E08A3">
              <w:rPr>
                <w:kern w:val="0"/>
                <w:szCs w:val="24"/>
                <w:lang w:val="es-EC"/>
              </w:rPr>
              <w:t>, edificio Portoaguas, Planta Alta</w:t>
            </w:r>
            <w:r w:rsidRPr="000468B3">
              <w:rPr>
                <w:kern w:val="0"/>
                <w:szCs w:val="24"/>
                <w:lang w:val="es-EC"/>
              </w:rPr>
              <w:t>. Portoviejo – Manabí- Ecuador.</w:t>
            </w:r>
          </w:p>
          <w:p w14:paraId="3EC950B3" w14:textId="3A271A48" w:rsidR="00775FC2" w:rsidRPr="000468B3" w:rsidRDefault="00775FC2" w:rsidP="00775FC2">
            <w:pPr>
              <w:spacing w:before="120"/>
              <w:jc w:val="both"/>
              <w:rPr>
                <w:b/>
                <w:lang w:val="es-EC"/>
              </w:rPr>
            </w:pPr>
            <w:r w:rsidRPr="000468B3">
              <w:rPr>
                <w:lang w:val="es-EC"/>
              </w:rPr>
              <w:t xml:space="preserve">Fecha: </w:t>
            </w:r>
            <w:sdt>
              <w:sdtPr>
                <w:rPr>
                  <w:b/>
                  <w:bCs/>
                  <w:highlight w:val="yellow"/>
                  <w:lang w:val="es-EC"/>
                </w:rPr>
                <w:alias w:val="Date_Entrega"/>
                <w:tag w:val="Date_Entrega"/>
                <w:id w:val="-1844390250"/>
                <w:date>
                  <w:dateFormat w:val="dddd, d 'de' MMMM 'de' yyyy"/>
                  <w:lid w:val="es-EC"/>
                  <w:storeMappedDataAs w:val="dateTime"/>
                  <w:calendar w:val="gregorian"/>
                </w:date>
              </w:sdtPr>
              <w:sdtContent>
                <w:r w:rsidR="002F6F5F">
                  <w:rPr>
                    <w:b/>
                    <w:bCs/>
                    <w:highlight w:val="yellow"/>
                    <w:lang w:val="es-EC"/>
                  </w:rPr>
                  <w:t>lunes, 18 de septiembre de 2023</w:t>
                </w:r>
              </w:sdtContent>
            </w:sdt>
          </w:p>
          <w:p w14:paraId="1C646D44" w14:textId="74C3F55C" w:rsidR="00775FC2" w:rsidRPr="000468B3" w:rsidRDefault="00775FC2" w:rsidP="00856E67">
            <w:pPr>
              <w:tabs>
                <w:tab w:val="right" w:pos="7254"/>
              </w:tabs>
              <w:spacing w:before="120"/>
              <w:jc w:val="both"/>
              <w:rPr>
                <w:lang w:val="es-EC"/>
              </w:rPr>
            </w:pPr>
            <w:r w:rsidRPr="000468B3">
              <w:rPr>
                <w:lang w:val="es-EC"/>
              </w:rPr>
              <w:t xml:space="preserve">Hora: </w:t>
            </w:r>
            <w:r w:rsidRPr="00D03974">
              <w:rPr>
                <w:b/>
                <w:bCs/>
                <w:lang w:val="es-EC"/>
              </w:rPr>
              <w:t>16:00 hora local.</w:t>
            </w:r>
          </w:p>
        </w:tc>
      </w:tr>
      <w:tr w:rsidR="00C726C6" w:rsidRPr="00D03974" w14:paraId="1FE4B346"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202BD200" w14:textId="1F6D0B4F" w:rsidR="00C726C6" w:rsidRPr="000468B3" w:rsidRDefault="00C726C6">
            <w:pPr>
              <w:widowControl w:val="0"/>
              <w:spacing w:after="120"/>
              <w:rPr>
                <w:b/>
                <w:bCs/>
                <w:lang w:val="es-EC"/>
              </w:rPr>
            </w:pPr>
            <w:r w:rsidRPr="000468B3">
              <w:rPr>
                <w:b/>
                <w:bCs/>
                <w:lang w:val="es-EC"/>
              </w:rPr>
              <w:t>IAO 2</w:t>
            </w:r>
            <w:r w:rsidR="005B2637" w:rsidRPr="000468B3">
              <w:rPr>
                <w:b/>
                <w:bCs/>
                <w:lang w:val="es-EC"/>
              </w:rPr>
              <w:t>6</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4C241920" w14:textId="249CA5C1" w:rsidR="00997DE1" w:rsidRPr="000468B3" w:rsidRDefault="005B2637">
            <w:pPr>
              <w:pStyle w:val="Outline"/>
              <w:widowControl w:val="0"/>
              <w:spacing w:before="0" w:after="120"/>
              <w:jc w:val="both"/>
              <w:rPr>
                <w:lang w:val="es-EC"/>
              </w:rPr>
            </w:pPr>
            <w:r w:rsidRPr="000468B3">
              <w:rPr>
                <w:b/>
                <w:bCs/>
                <w:lang w:val="es-EC"/>
              </w:rPr>
              <w:t>Plazo máximo para aclaración y respuesta por parte del Contratista:</w:t>
            </w:r>
            <w:r w:rsidRPr="000468B3">
              <w:rPr>
                <w:lang w:val="es-EC"/>
              </w:rPr>
              <w:t xml:space="preserve"> 72 horas término, posterior a recibir la comunicación escrito por parte de la Contra</w:t>
            </w:r>
            <w:r w:rsidR="00997DE1" w:rsidRPr="000468B3">
              <w:rPr>
                <w:lang w:val="es-EC"/>
              </w:rPr>
              <w:t>ta</w:t>
            </w:r>
            <w:r w:rsidRPr="000468B3">
              <w:rPr>
                <w:lang w:val="es-EC"/>
              </w:rPr>
              <w:t>nte.</w:t>
            </w:r>
          </w:p>
        </w:tc>
      </w:tr>
      <w:tr w:rsidR="006A1EF1" w:rsidRPr="00D03974" w14:paraId="07100FF5"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570614E" w14:textId="2F295E36" w:rsidR="006A1EF1" w:rsidRPr="000468B3" w:rsidRDefault="006A1EF1">
            <w:pPr>
              <w:widowControl w:val="0"/>
              <w:spacing w:after="120"/>
              <w:rPr>
                <w:b/>
                <w:bCs/>
                <w:lang w:val="es-EC"/>
              </w:rPr>
            </w:pPr>
            <w:r w:rsidRPr="000468B3">
              <w:rPr>
                <w:b/>
                <w:bCs/>
                <w:lang w:val="es-EC"/>
              </w:rPr>
              <w:t>IAO 30.</w:t>
            </w:r>
            <w:r w:rsidR="00F7764D" w:rsidRPr="000468B3">
              <w:rPr>
                <w:b/>
                <w:bCs/>
                <w:lang w:val="es-EC"/>
              </w:rPr>
              <w:t>4</w:t>
            </w:r>
          </w:p>
        </w:tc>
        <w:tc>
          <w:tcPr>
            <w:tcW w:w="9085" w:type="dxa"/>
            <w:tcBorders>
              <w:top w:val="single" w:sz="4" w:space="0" w:color="000000"/>
              <w:left w:val="single" w:sz="4" w:space="0" w:color="000000"/>
              <w:bottom w:val="single" w:sz="4" w:space="0" w:color="000000"/>
              <w:right w:val="single" w:sz="4" w:space="0" w:color="000000"/>
            </w:tcBorders>
            <w:shd w:val="clear" w:color="auto" w:fill="auto"/>
          </w:tcPr>
          <w:p w14:paraId="5351E020" w14:textId="3CDD8AA7" w:rsidR="006A1EF1" w:rsidRPr="000468B3" w:rsidRDefault="006A1EF1">
            <w:pPr>
              <w:pStyle w:val="Outline"/>
              <w:widowControl w:val="0"/>
              <w:spacing w:before="0" w:after="120"/>
              <w:jc w:val="both"/>
              <w:rPr>
                <w:lang w:val="es-EC"/>
              </w:rPr>
            </w:pPr>
            <w:r w:rsidRPr="000468B3">
              <w:rPr>
                <w:lang w:val="es-EC"/>
              </w:rPr>
              <w:t>A criterio del comité de evaluación se considerará como oferta temeraria aquellas ofertas cuya probabilidad de materialización, a priori, resulta remota o dudosa a los efectos de dar cumplimiento adecuado al objeto del contrato</w:t>
            </w:r>
            <w:r w:rsidR="00F7764D" w:rsidRPr="00D03974">
              <w:rPr>
                <w:lang w:val="es-EC"/>
              </w:rPr>
              <w:t>.</w:t>
            </w:r>
          </w:p>
        </w:tc>
      </w:tr>
      <w:tr w:rsidR="00B722F1" w:rsidRPr="00D03974" w14:paraId="0CC5CE3A" w14:textId="77777777" w:rsidTr="00EC0C40">
        <w:trPr>
          <w:cantSplit/>
        </w:trPr>
        <w:tc>
          <w:tcPr>
            <w:tcW w:w="9881" w:type="dxa"/>
            <w:gridSpan w:val="2"/>
            <w:tcBorders>
              <w:top w:val="single" w:sz="4" w:space="0" w:color="000000"/>
              <w:left w:val="single" w:sz="4" w:space="0" w:color="000000"/>
              <w:bottom w:val="single" w:sz="4" w:space="0" w:color="000000"/>
              <w:right w:val="single" w:sz="4" w:space="0" w:color="000000"/>
            </w:tcBorders>
          </w:tcPr>
          <w:p w14:paraId="1ED92DFC" w14:textId="77777777" w:rsidR="00B722F1" w:rsidRPr="000468B3" w:rsidRDefault="008E4523">
            <w:pPr>
              <w:pStyle w:val="Outline"/>
              <w:widowControl w:val="0"/>
              <w:spacing w:before="0" w:after="120"/>
              <w:jc w:val="center"/>
              <w:rPr>
                <w:kern w:val="0"/>
                <w:szCs w:val="24"/>
                <w:lang w:val="es-EC"/>
              </w:rPr>
            </w:pPr>
            <w:r w:rsidRPr="000468B3">
              <w:rPr>
                <w:b/>
                <w:bCs/>
                <w:kern w:val="0"/>
                <w:szCs w:val="24"/>
                <w:lang w:val="es-EC"/>
              </w:rPr>
              <w:t xml:space="preserve">F. Adjudicación del Contrato </w:t>
            </w:r>
          </w:p>
        </w:tc>
      </w:tr>
      <w:tr w:rsidR="00B722F1" w:rsidRPr="00D03974" w14:paraId="19315CBE"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1B854AF5" w14:textId="77777777" w:rsidR="00B722F1" w:rsidRPr="000468B3" w:rsidRDefault="008E4523">
            <w:pPr>
              <w:widowControl w:val="0"/>
              <w:spacing w:after="120"/>
              <w:rPr>
                <w:b/>
                <w:bCs/>
                <w:lang w:val="es-EC"/>
              </w:rPr>
            </w:pPr>
            <w:r w:rsidRPr="000468B3">
              <w:rPr>
                <w:b/>
                <w:bCs/>
                <w:lang w:val="es-EC"/>
              </w:rPr>
              <w:t xml:space="preserve">IAO </w:t>
            </w:r>
          </w:p>
          <w:p w14:paraId="63996235" w14:textId="5B23FAB7" w:rsidR="00B722F1" w:rsidRPr="000468B3" w:rsidRDefault="008E4523">
            <w:pPr>
              <w:widowControl w:val="0"/>
              <w:spacing w:after="120"/>
              <w:rPr>
                <w:b/>
                <w:bCs/>
                <w:lang w:val="es-EC"/>
              </w:rPr>
            </w:pPr>
            <w:r w:rsidRPr="000468B3">
              <w:rPr>
                <w:b/>
                <w:bCs/>
                <w:lang w:val="es-EC"/>
              </w:rPr>
              <w:t>34.</w:t>
            </w:r>
            <w:r w:rsidR="00EC0C40" w:rsidRPr="000468B3">
              <w:rPr>
                <w:b/>
                <w:bCs/>
                <w:lang w:val="es-EC"/>
              </w:rPr>
              <w:t>3</w:t>
            </w:r>
          </w:p>
        </w:tc>
        <w:tc>
          <w:tcPr>
            <w:tcW w:w="9085" w:type="dxa"/>
            <w:tcBorders>
              <w:top w:val="single" w:sz="4" w:space="0" w:color="000000"/>
              <w:left w:val="single" w:sz="4" w:space="0" w:color="000000"/>
              <w:bottom w:val="single" w:sz="4" w:space="0" w:color="000000"/>
              <w:right w:val="single" w:sz="4" w:space="0" w:color="000000"/>
            </w:tcBorders>
          </w:tcPr>
          <w:p w14:paraId="011608C4" w14:textId="77777777" w:rsidR="00EC0C40" w:rsidRPr="000468B3" w:rsidRDefault="00EC0C40">
            <w:pPr>
              <w:widowControl w:val="0"/>
              <w:spacing w:after="120"/>
              <w:jc w:val="both"/>
              <w:rPr>
                <w:lang w:val="es-EC"/>
              </w:rPr>
            </w:pPr>
            <w:r w:rsidRPr="000468B3">
              <w:rPr>
                <w:lang w:val="es-EC"/>
              </w:rPr>
              <w:t>La subcláusula 34.3 se modifica como sigue:</w:t>
            </w:r>
          </w:p>
          <w:p w14:paraId="0E5976DB" w14:textId="015CF702" w:rsidR="00B722F1" w:rsidRPr="000468B3" w:rsidRDefault="00EC0C40" w:rsidP="000468B3">
            <w:pPr>
              <w:widowControl w:val="0"/>
              <w:spacing w:after="120"/>
              <w:jc w:val="both"/>
              <w:rPr>
                <w:lang w:val="es-EC"/>
              </w:rPr>
            </w:pPr>
            <w:r w:rsidRPr="000468B3">
              <w:rPr>
                <w:lang w:val="es-EC"/>
              </w:rPr>
              <w:t>El Convenio incorporará todos los acuerdos entre el Contratante y el Oferente seleccionado. Dentro de los diez (10) días siguientes a la fecha de la Carta de Aceptación, el Contratante firmará y enviará el Contrato al Oferente seleccionado.</w:t>
            </w:r>
            <w:r w:rsidR="00190BB9">
              <w:rPr>
                <w:lang w:val="es-EC"/>
              </w:rPr>
              <w:t xml:space="preserve"> (…)</w:t>
            </w:r>
          </w:p>
        </w:tc>
      </w:tr>
      <w:tr w:rsidR="00EC0C40" w:rsidRPr="00D03974" w14:paraId="276DDE4E"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0128B55D" w14:textId="77777777" w:rsidR="00EC0C40" w:rsidRPr="000468B3" w:rsidRDefault="00EC0C40" w:rsidP="00EC0C40">
            <w:pPr>
              <w:widowControl w:val="0"/>
              <w:spacing w:after="120"/>
              <w:rPr>
                <w:b/>
                <w:bCs/>
                <w:lang w:val="es-EC"/>
              </w:rPr>
            </w:pPr>
            <w:r w:rsidRPr="000468B3">
              <w:rPr>
                <w:b/>
                <w:bCs/>
                <w:lang w:val="es-EC"/>
              </w:rPr>
              <w:t xml:space="preserve">IAO </w:t>
            </w:r>
          </w:p>
          <w:p w14:paraId="2A511319" w14:textId="11C2720D" w:rsidR="00EC0C40" w:rsidRPr="000468B3" w:rsidRDefault="00EC0C40" w:rsidP="00EC0C40">
            <w:pPr>
              <w:widowControl w:val="0"/>
              <w:spacing w:after="120"/>
              <w:rPr>
                <w:b/>
                <w:bCs/>
                <w:lang w:val="es-EC"/>
              </w:rPr>
            </w:pPr>
            <w:r w:rsidRPr="000468B3">
              <w:rPr>
                <w:b/>
                <w:bCs/>
                <w:lang w:val="es-EC"/>
              </w:rPr>
              <w:t xml:space="preserve">34.4 </w:t>
            </w:r>
          </w:p>
        </w:tc>
        <w:tc>
          <w:tcPr>
            <w:tcW w:w="9085" w:type="dxa"/>
            <w:tcBorders>
              <w:top w:val="single" w:sz="4" w:space="0" w:color="000000"/>
              <w:left w:val="single" w:sz="4" w:space="0" w:color="000000"/>
              <w:bottom w:val="single" w:sz="4" w:space="0" w:color="000000"/>
              <w:right w:val="single" w:sz="4" w:space="0" w:color="000000"/>
            </w:tcBorders>
          </w:tcPr>
          <w:p w14:paraId="03567908" w14:textId="2B13E3DD" w:rsidR="00EC0C40" w:rsidRPr="000468B3" w:rsidRDefault="00EC0C40" w:rsidP="00EC0C40">
            <w:pPr>
              <w:widowControl w:val="0"/>
              <w:spacing w:after="120"/>
              <w:jc w:val="both"/>
              <w:rPr>
                <w:lang w:val="es-EC"/>
              </w:rPr>
            </w:pPr>
            <w:r w:rsidRPr="000468B3">
              <w:rPr>
                <w:lang w:val="es-EC"/>
              </w:rPr>
              <w:t xml:space="preserve">La publicación prevista en la cláusula 34.4 se realizará además en el Portal Oficial de Contratación Pública del Ecuador. </w:t>
            </w:r>
          </w:p>
        </w:tc>
      </w:tr>
      <w:tr w:rsidR="00EC0C40" w:rsidRPr="00D03974" w14:paraId="784F3E10"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15BFACCF" w14:textId="77777777" w:rsidR="00EC0C40" w:rsidRPr="000468B3" w:rsidRDefault="00EC0C40" w:rsidP="00EC0C40">
            <w:pPr>
              <w:widowControl w:val="0"/>
              <w:spacing w:after="120"/>
              <w:rPr>
                <w:b/>
                <w:bCs/>
                <w:lang w:val="es-EC"/>
              </w:rPr>
            </w:pPr>
            <w:r w:rsidRPr="000468B3">
              <w:rPr>
                <w:b/>
                <w:bCs/>
                <w:lang w:val="es-EC"/>
              </w:rPr>
              <w:lastRenderedPageBreak/>
              <w:t>IAO 35.1</w:t>
            </w:r>
          </w:p>
        </w:tc>
        <w:tc>
          <w:tcPr>
            <w:tcW w:w="9085" w:type="dxa"/>
            <w:tcBorders>
              <w:top w:val="single" w:sz="4" w:space="0" w:color="000000"/>
              <w:left w:val="single" w:sz="4" w:space="0" w:color="000000"/>
              <w:bottom w:val="single" w:sz="4" w:space="0" w:color="000000"/>
              <w:right w:val="single" w:sz="4" w:space="0" w:color="000000"/>
            </w:tcBorders>
          </w:tcPr>
          <w:p w14:paraId="7555351F" w14:textId="77777777" w:rsidR="00EC0C40" w:rsidRPr="000468B3" w:rsidRDefault="00EC0C40" w:rsidP="00EC0C40">
            <w:pPr>
              <w:widowControl w:val="0"/>
              <w:spacing w:after="120"/>
              <w:ind w:left="612" w:hanging="612"/>
              <w:jc w:val="both"/>
              <w:rPr>
                <w:lang w:val="es-EC"/>
              </w:rPr>
            </w:pPr>
            <w:r w:rsidRPr="000468B3">
              <w:rPr>
                <w:lang w:val="es-EC"/>
              </w:rPr>
              <w:t>La subcláusula 35.1 se modifica como sigue:</w:t>
            </w:r>
          </w:p>
          <w:p w14:paraId="20EB4542" w14:textId="1CA8B220" w:rsidR="00EC0C40" w:rsidRPr="000468B3" w:rsidRDefault="00EC0C40" w:rsidP="00EC0C40">
            <w:pPr>
              <w:pStyle w:val="Outline"/>
              <w:widowControl w:val="0"/>
              <w:spacing w:before="0" w:after="120"/>
              <w:jc w:val="both"/>
              <w:rPr>
                <w:bCs/>
                <w:lang w:val="es-EC"/>
              </w:rPr>
            </w:pPr>
            <w:r w:rsidRPr="000468B3">
              <w:rPr>
                <w:bCs/>
                <w:lang w:val="es-EC"/>
              </w:rPr>
              <w:t>Dentro de los diez (10) días siguientes después de haber recibido la Carta de Aceptación, el Oferente seleccionado deberá firmar el contrato y entregar al Contratante una Garantía de Cumplimiento de Contrato. La no presentación de la garantía en el plazo y forma solicitada podrá determinar el rechazo de la oferta.</w:t>
            </w:r>
          </w:p>
          <w:p w14:paraId="21581D0D" w14:textId="77777777" w:rsidR="00EC0C40" w:rsidRPr="000468B3" w:rsidRDefault="00EC0C40" w:rsidP="00EC0C40">
            <w:pPr>
              <w:pStyle w:val="Outline"/>
              <w:widowControl w:val="0"/>
              <w:spacing w:before="0" w:after="120"/>
              <w:jc w:val="both"/>
              <w:rPr>
                <w:bCs/>
                <w:lang w:val="es-EC"/>
              </w:rPr>
            </w:pPr>
            <w:r w:rsidRPr="000468B3">
              <w:rPr>
                <w:bCs/>
                <w:lang w:val="es-EC"/>
              </w:rPr>
              <w:t>La Garantía de Cumplimiento aceptable al Contratante deberá ser:</w:t>
            </w:r>
          </w:p>
          <w:p w14:paraId="7EFAF726" w14:textId="3853C84E" w:rsidR="00EC0C40" w:rsidRPr="00D03974" w:rsidRDefault="00EC0C40" w:rsidP="00EC0C40">
            <w:pPr>
              <w:pStyle w:val="Outline"/>
              <w:widowControl w:val="0"/>
              <w:spacing w:before="0" w:after="120"/>
              <w:jc w:val="both"/>
              <w:rPr>
                <w:lang w:val="es-EC"/>
              </w:rPr>
            </w:pPr>
            <w:r w:rsidRPr="000468B3">
              <w:rPr>
                <w:bCs/>
                <w:lang w:val="es-EC"/>
              </w:rPr>
              <w:t xml:space="preserve">Garantía por un valor equivalente al </w:t>
            </w:r>
            <w:r w:rsidRPr="000468B3">
              <w:rPr>
                <w:kern w:val="0"/>
                <w:szCs w:val="24"/>
                <w:lang w:val="es-EC"/>
              </w:rPr>
              <w:t>cinco</w:t>
            </w:r>
            <w:r w:rsidRPr="000468B3">
              <w:rPr>
                <w:bCs/>
                <w:lang w:val="es-EC"/>
              </w:rPr>
              <w:t xml:space="preserve"> por ciento (5%) del precio del contrato, incondicional irrevocable y de cobro inmediato, otorgada por un banco o institución financiera, establecida en el país o por intermedio de ellos, o Fianza instrumentada en una póliza de seguros, por un valor equivalente al </w:t>
            </w:r>
            <w:r w:rsidRPr="000468B3">
              <w:rPr>
                <w:kern w:val="0"/>
                <w:szCs w:val="24"/>
                <w:lang w:val="es-EC"/>
              </w:rPr>
              <w:t>cinco</w:t>
            </w:r>
            <w:r w:rsidRPr="000468B3">
              <w:rPr>
                <w:bCs/>
                <w:lang w:val="es-EC"/>
              </w:rPr>
              <w:t xml:space="preserve"> por ciento (5%) del precio del contrato</w:t>
            </w:r>
            <w:r w:rsidRPr="000468B3">
              <w:rPr>
                <w:kern w:val="0"/>
                <w:szCs w:val="24"/>
                <w:lang w:val="es-EC"/>
              </w:rPr>
              <w:t xml:space="preserve"> </w:t>
            </w:r>
            <w:r w:rsidRPr="000468B3">
              <w:rPr>
                <w:bCs/>
                <w:lang w:val="es-EC"/>
              </w:rPr>
              <w:t>incondicional e irrevocable, de cobro inmediato, emitida por una compañía de seguro establecida en el país.</w:t>
            </w:r>
          </w:p>
          <w:p w14:paraId="7CE8569A" w14:textId="77777777" w:rsidR="00EC0C40" w:rsidRPr="000468B3" w:rsidRDefault="00EC0C40" w:rsidP="00EC0C40">
            <w:pPr>
              <w:widowControl w:val="0"/>
              <w:spacing w:after="120"/>
              <w:jc w:val="both"/>
              <w:rPr>
                <w:lang w:val="es-EC"/>
              </w:rPr>
            </w:pPr>
            <w:r w:rsidRPr="000468B3">
              <w:rPr>
                <w:lang w:val="es-EC"/>
              </w:rPr>
              <w:t xml:space="preserve">Estas garantías no admitirán cláusula alguna que establezca trámite administrativo previo, bastando para su ejecución el requerimiento por escrito del CONTRATANTE. </w:t>
            </w:r>
          </w:p>
        </w:tc>
      </w:tr>
      <w:tr w:rsidR="00EC0C40" w:rsidRPr="00D03974" w14:paraId="25E9B29F"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130CF037" w14:textId="77777777" w:rsidR="00EC0C40" w:rsidRPr="000468B3" w:rsidRDefault="00EC0C40" w:rsidP="00EC0C40">
            <w:pPr>
              <w:widowControl w:val="0"/>
              <w:spacing w:after="120"/>
              <w:rPr>
                <w:b/>
                <w:bCs/>
                <w:lang w:val="es-EC"/>
              </w:rPr>
            </w:pPr>
            <w:r w:rsidRPr="000468B3">
              <w:rPr>
                <w:b/>
                <w:bCs/>
                <w:lang w:val="es-EC"/>
              </w:rPr>
              <w:t xml:space="preserve"> IAO 36.1</w:t>
            </w:r>
          </w:p>
        </w:tc>
        <w:tc>
          <w:tcPr>
            <w:tcW w:w="9085" w:type="dxa"/>
            <w:tcBorders>
              <w:top w:val="single" w:sz="4" w:space="0" w:color="000000"/>
              <w:left w:val="single" w:sz="4" w:space="0" w:color="000000"/>
              <w:bottom w:val="single" w:sz="4" w:space="0" w:color="000000"/>
              <w:right w:val="single" w:sz="4" w:space="0" w:color="000000"/>
            </w:tcBorders>
          </w:tcPr>
          <w:p w14:paraId="72681FF4" w14:textId="43D53CF5" w:rsidR="00EC0C40" w:rsidRPr="000468B3" w:rsidRDefault="00EC0C40" w:rsidP="00EC0C40">
            <w:pPr>
              <w:pStyle w:val="Outline"/>
              <w:widowControl w:val="0"/>
              <w:spacing w:before="120" w:after="120"/>
              <w:jc w:val="both"/>
              <w:rPr>
                <w:kern w:val="0"/>
                <w:szCs w:val="24"/>
                <w:lang w:val="es-EC"/>
              </w:rPr>
            </w:pPr>
            <w:r w:rsidRPr="000468B3">
              <w:rPr>
                <w:kern w:val="0"/>
                <w:szCs w:val="24"/>
                <w:lang w:val="es-EC"/>
              </w:rPr>
              <w:t xml:space="preserve">El pago de anticipo será por un monto máximo del </w:t>
            </w:r>
            <w:r w:rsidRPr="000468B3">
              <w:rPr>
                <w:b/>
                <w:bCs/>
                <w:kern w:val="0"/>
                <w:szCs w:val="24"/>
                <w:lang w:val="es-EC"/>
              </w:rPr>
              <w:t>cuarenta por ciento (40%)</w:t>
            </w:r>
            <w:r w:rsidRPr="000468B3">
              <w:rPr>
                <w:kern w:val="0"/>
                <w:szCs w:val="24"/>
                <w:lang w:val="es-EC"/>
              </w:rPr>
              <w:t xml:space="preserve"> del Precio del Contrato.</w:t>
            </w:r>
          </w:p>
          <w:p w14:paraId="1F9ED9C4" w14:textId="77777777" w:rsidR="00EC0C40" w:rsidRPr="000468B3" w:rsidRDefault="00EC0C40" w:rsidP="00EC0C40">
            <w:pPr>
              <w:widowControl w:val="0"/>
              <w:spacing w:after="120"/>
              <w:jc w:val="both"/>
              <w:rPr>
                <w:bCs/>
                <w:lang w:val="es-EC"/>
              </w:rPr>
            </w:pPr>
            <w:r w:rsidRPr="000468B3">
              <w:rPr>
                <w:bCs/>
                <w:lang w:val="es-EC"/>
              </w:rPr>
              <w:t>En caso de anticipo, se deberá presentar una Garantía por buen uso del anticipo.</w:t>
            </w:r>
          </w:p>
          <w:p w14:paraId="2C14ED13" w14:textId="201EFF74" w:rsidR="00EC0C40" w:rsidRPr="000468B3" w:rsidRDefault="00EC0C40" w:rsidP="00EC0C40">
            <w:pPr>
              <w:widowControl w:val="0"/>
              <w:numPr>
                <w:ilvl w:val="2"/>
                <w:numId w:val="24"/>
              </w:numPr>
              <w:spacing w:after="120"/>
              <w:ind w:left="0"/>
              <w:jc w:val="both"/>
              <w:rPr>
                <w:i/>
                <w:iCs/>
                <w:lang w:val="es-EC"/>
              </w:rPr>
            </w:pPr>
            <w:r w:rsidRPr="000468B3">
              <w:rPr>
                <w:lang w:val="es-EC"/>
              </w:rPr>
              <w:t xml:space="preserve">La Garantía de buen uso del anticipo aceptable al Contratante deberá ser una </w:t>
            </w:r>
            <w:r w:rsidRPr="000468B3">
              <w:rPr>
                <w:bCs/>
                <w:lang w:val="es-EC"/>
              </w:rPr>
              <w:t>Garantía por un valor equivalente al total del anticipo incondicional irrevocable y de cobro inmediato, otorgada por un banco, establecida en el país o por intermedio de ellos</w:t>
            </w:r>
            <w:r w:rsidR="002279D3">
              <w:rPr>
                <w:bCs/>
                <w:lang w:val="es-EC"/>
              </w:rPr>
              <w:t xml:space="preserve"> </w:t>
            </w:r>
            <w:r w:rsidR="002279D3" w:rsidRPr="000468B3">
              <w:rPr>
                <w:bCs/>
                <w:lang w:val="es-EC"/>
              </w:rPr>
              <w:t>o Fianza instrumentada en una póliza de seguros</w:t>
            </w:r>
            <w:r w:rsidR="0092740B">
              <w:rPr>
                <w:rStyle w:val="Refdenotaalpie"/>
                <w:bCs/>
                <w:lang w:val="es-EC"/>
              </w:rPr>
              <w:footnoteReference w:id="29"/>
            </w:r>
          </w:p>
          <w:p w14:paraId="2217E498" w14:textId="77777777" w:rsidR="00EC0C40" w:rsidRPr="002C4AAE" w:rsidRDefault="00EC0C40" w:rsidP="00EC0C40">
            <w:pPr>
              <w:widowControl w:val="0"/>
              <w:numPr>
                <w:ilvl w:val="2"/>
                <w:numId w:val="24"/>
              </w:numPr>
              <w:spacing w:after="120"/>
              <w:ind w:left="0"/>
              <w:jc w:val="both"/>
              <w:rPr>
                <w:i/>
                <w:iCs/>
                <w:lang w:val="es-EC"/>
              </w:rPr>
            </w:pPr>
            <w:r w:rsidRPr="000468B3">
              <w:rPr>
                <w:lang w:val="es-EC"/>
              </w:rPr>
              <w:t xml:space="preserve">Estas garantías no admitirán cláusula alguna que establezca trámite administrativo previo, bastando para su ejecución el requerimiento por escrito del CONTRATANTE. </w:t>
            </w:r>
          </w:p>
          <w:p w14:paraId="39D7C692" w14:textId="3BA73B84" w:rsidR="002C4AAE" w:rsidRPr="000468B3" w:rsidRDefault="002C4AAE" w:rsidP="00EC0C40">
            <w:pPr>
              <w:widowControl w:val="0"/>
              <w:numPr>
                <w:ilvl w:val="2"/>
                <w:numId w:val="24"/>
              </w:numPr>
              <w:spacing w:after="120"/>
              <w:ind w:left="0"/>
              <w:jc w:val="both"/>
              <w:rPr>
                <w:i/>
                <w:iCs/>
                <w:lang w:val="es-EC"/>
              </w:rPr>
            </w:pPr>
            <w:r>
              <w:rPr>
                <w:lang w:val="es-EC"/>
              </w:rPr>
              <w:t>El CONTRATANTE  realizará el pago del anticipo únicamente en cuentas de entidades bancarias de carácter público, conforme al normativa nacional.</w:t>
            </w:r>
          </w:p>
        </w:tc>
      </w:tr>
      <w:tr w:rsidR="00EC0C40" w:rsidRPr="00D03974" w14:paraId="44032672" w14:textId="77777777" w:rsidTr="00EC0C40">
        <w:trPr>
          <w:cantSplit/>
        </w:trPr>
        <w:tc>
          <w:tcPr>
            <w:tcW w:w="796" w:type="dxa"/>
            <w:tcBorders>
              <w:top w:val="single" w:sz="4" w:space="0" w:color="000000"/>
              <w:left w:val="single" w:sz="4" w:space="0" w:color="000000"/>
              <w:bottom w:val="single" w:sz="4" w:space="0" w:color="000000"/>
              <w:right w:val="single" w:sz="4" w:space="0" w:color="000000"/>
            </w:tcBorders>
          </w:tcPr>
          <w:p w14:paraId="1176409A" w14:textId="77777777" w:rsidR="00EC0C40" w:rsidRPr="000468B3" w:rsidRDefault="00EC0C40" w:rsidP="00EC0C40">
            <w:pPr>
              <w:widowControl w:val="0"/>
              <w:spacing w:after="120"/>
              <w:rPr>
                <w:b/>
                <w:bCs/>
                <w:lang w:val="es-EC"/>
              </w:rPr>
            </w:pPr>
            <w:r w:rsidRPr="000468B3">
              <w:rPr>
                <w:b/>
                <w:bCs/>
                <w:lang w:val="es-EC"/>
              </w:rPr>
              <w:t>IAO 37.1</w:t>
            </w:r>
          </w:p>
        </w:tc>
        <w:tc>
          <w:tcPr>
            <w:tcW w:w="9085" w:type="dxa"/>
            <w:tcBorders>
              <w:top w:val="single" w:sz="4" w:space="0" w:color="000000"/>
              <w:left w:val="single" w:sz="4" w:space="0" w:color="000000"/>
              <w:bottom w:val="single" w:sz="4" w:space="0" w:color="000000"/>
              <w:right w:val="single" w:sz="4" w:space="0" w:color="000000"/>
            </w:tcBorders>
          </w:tcPr>
          <w:p w14:paraId="00990853" w14:textId="43E42D77" w:rsidR="00EC0C40" w:rsidRPr="000468B3" w:rsidRDefault="00EC0C40" w:rsidP="00EC0C40">
            <w:pPr>
              <w:pStyle w:val="Outline"/>
              <w:widowControl w:val="0"/>
              <w:spacing w:before="0" w:after="120"/>
              <w:jc w:val="both"/>
              <w:rPr>
                <w:kern w:val="0"/>
                <w:szCs w:val="24"/>
                <w:lang w:val="es-EC"/>
              </w:rPr>
            </w:pPr>
            <w:r w:rsidRPr="000468B3">
              <w:rPr>
                <w:b/>
                <w:bCs/>
                <w:kern w:val="0"/>
                <w:szCs w:val="24"/>
                <w:lang w:val="es-EC"/>
              </w:rPr>
              <w:t xml:space="preserve">El Conciliador que propone el Contratante es el: </w:t>
            </w:r>
            <w:r w:rsidRPr="000468B3">
              <w:rPr>
                <w:kern w:val="0"/>
                <w:szCs w:val="24"/>
                <w:lang w:val="es-EC"/>
              </w:rPr>
              <w:t>Centro de Mediación de la Procuraduría General del Estado de la Ciudad de Portoviejo</w:t>
            </w:r>
          </w:p>
          <w:p w14:paraId="09E10A5C" w14:textId="0B3B5335" w:rsidR="00EC0C40" w:rsidRPr="000468B3" w:rsidRDefault="00EC0C40" w:rsidP="00EC0C40">
            <w:pPr>
              <w:pStyle w:val="Outline"/>
              <w:widowControl w:val="0"/>
              <w:spacing w:before="0" w:after="120"/>
              <w:jc w:val="both"/>
              <w:rPr>
                <w:kern w:val="0"/>
                <w:szCs w:val="24"/>
                <w:lang w:val="es-EC"/>
              </w:rPr>
            </w:pPr>
            <w:r w:rsidRPr="000468B3">
              <w:rPr>
                <w:kern w:val="0"/>
                <w:szCs w:val="24"/>
                <w:lang w:val="es-EC"/>
              </w:rPr>
              <w:t>Los honorarios por hora para este Conciliador serán de los que determine dicho centro. Los datos personales de este Conciliador son los siguientes:</w:t>
            </w:r>
          </w:p>
          <w:p w14:paraId="1957135D" w14:textId="690AB926" w:rsidR="00EC0C40" w:rsidRPr="000468B3" w:rsidRDefault="00EC0C40" w:rsidP="00EC0C40">
            <w:pPr>
              <w:pStyle w:val="Outline"/>
              <w:widowControl w:val="0"/>
              <w:spacing w:before="0" w:after="120"/>
              <w:jc w:val="both"/>
              <w:rPr>
                <w:kern w:val="0"/>
                <w:szCs w:val="24"/>
                <w:lang w:val="es-EC"/>
              </w:rPr>
            </w:pPr>
            <w:r w:rsidRPr="000468B3">
              <w:rPr>
                <w:kern w:val="0"/>
                <w:szCs w:val="24"/>
                <w:lang w:val="es-EC"/>
              </w:rPr>
              <w:t>Los que determine dicho Centro.</w:t>
            </w:r>
          </w:p>
          <w:p w14:paraId="3C8E8EA5" w14:textId="22102037" w:rsidR="00EC0C40" w:rsidRPr="000468B3" w:rsidRDefault="00EC0C40" w:rsidP="00EC0C40">
            <w:pPr>
              <w:pStyle w:val="Outline"/>
              <w:widowControl w:val="0"/>
              <w:spacing w:before="0" w:after="120"/>
              <w:jc w:val="both"/>
              <w:rPr>
                <w:kern w:val="0"/>
                <w:szCs w:val="24"/>
                <w:lang w:val="es-EC"/>
              </w:rPr>
            </w:pPr>
            <w:r w:rsidRPr="000468B3">
              <w:rPr>
                <w:kern w:val="0"/>
                <w:szCs w:val="24"/>
                <w:lang w:val="es-EC"/>
              </w:rPr>
              <w:t>La Autoridad que nombrará al Conciliador cuando no exista acuerdo es la Procuraduría General del Estado</w:t>
            </w:r>
          </w:p>
        </w:tc>
      </w:tr>
    </w:tbl>
    <w:p w14:paraId="04A99E4E" w14:textId="729515B7" w:rsidR="00056573" w:rsidRPr="000468B3" w:rsidRDefault="00056573" w:rsidP="00056573">
      <w:pPr>
        <w:tabs>
          <w:tab w:val="left" w:pos="1380"/>
        </w:tabs>
        <w:rPr>
          <w:lang w:val="es-EC"/>
        </w:rPr>
      </w:pPr>
    </w:p>
    <w:p w14:paraId="5C6F0FC8" w14:textId="51AA3180" w:rsidR="00056573" w:rsidRPr="000468B3" w:rsidRDefault="00056573" w:rsidP="00056573">
      <w:pPr>
        <w:tabs>
          <w:tab w:val="left" w:pos="1380"/>
        </w:tabs>
        <w:rPr>
          <w:lang w:val="es-EC"/>
        </w:rPr>
      </w:pPr>
    </w:p>
    <w:p w14:paraId="0939E83A" w14:textId="759308F1" w:rsidR="00056573" w:rsidRPr="000468B3" w:rsidRDefault="00056573" w:rsidP="00056573">
      <w:pPr>
        <w:tabs>
          <w:tab w:val="left" w:pos="1380"/>
        </w:tabs>
        <w:rPr>
          <w:lang w:val="es-EC"/>
        </w:rPr>
      </w:pPr>
    </w:p>
    <w:p w14:paraId="24CAF9C4" w14:textId="57F295CE" w:rsidR="00056573" w:rsidRPr="000468B3" w:rsidRDefault="00056573" w:rsidP="00056573">
      <w:pPr>
        <w:tabs>
          <w:tab w:val="left" w:pos="1380"/>
        </w:tabs>
        <w:rPr>
          <w:lang w:val="es-EC"/>
        </w:rPr>
      </w:pPr>
    </w:p>
    <w:p w14:paraId="1069EB49" w14:textId="7CA543F8" w:rsidR="00056573" w:rsidRPr="000468B3" w:rsidRDefault="00056573" w:rsidP="00056573">
      <w:pPr>
        <w:tabs>
          <w:tab w:val="left" w:pos="1380"/>
        </w:tabs>
        <w:rPr>
          <w:lang w:val="es-EC"/>
        </w:rPr>
      </w:pPr>
    </w:p>
    <w:p w14:paraId="6B2D723C" w14:textId="5140AE78" w:rsidR="00056573" w:rsidRPr="000468B3" w:rsidRDefault="00056573" w:rsidP="00056573">
      <w:pPr>
        <w:tabs>
          <w:tab w:val="left" w:pos="1380"/>
        </w:tabs>
        <w:rPr>
          <w:lang w:val="es-EC"/>
        </w:rPr>
      </w:pPr>
    </w:p>
    <w:p w14:paraId="39720A29" w14:textId="1F578A7C" w:rsidR="00056573" w:rsidRPr="000468B3" w:rsidRDefault="00056573" w:rsidP="00056573">
      <w:pPr>
        <w:tabs>
          <w:tab w:val="left" w:pos="1380"/>
        </w:tabs>
        <w:rPr>
          <w:lang w:val="es-EC"/>
        </w:rPr>
      </w:pPr>
    </w:p>
    <w:p w14:paraId="7C688A97" w14:textId="094F4BBC" w:rsidR="00056573" w:rsidRPr="000468B3" w:rsidRDefault="00056573" w:rsidP="00056573">
      <w:pPr>
        <w:tabs>
          <w:tab w:val="left" w:pos="1380"/>
        </w:tabs>
        <w:rPr>
          <w:lang w:val="es-EC"/>
        </w:rPr>
      </w:pPr>
    </w:p>
    <w:p w14:paraId="4219260A" w14:textId="6D51BA7F" w:rsidR="00056573" w:rsidRPr="000468B3" w:rsidRDefault="00056573" w:rsidP="00056573">
      <w:pPr>
        <w:tabs>
          <w:tab w:val="left" w:pos="1380"/>
        </w:tabs>
        <w:rPr>
          <w:lang w:val="es-EC"/>
        </w:rPr>
      </w:pPr>
    </w:p>
    <w:p w14:paraId="736C94CB" w14:textId="6995C22E" w:rsidR="00056573" w:rsidRPr="000468B3" w:rsidRDefault="00056573" w:rsidP="00056573">
      <w:pPr>
        <w:tabs>
          <w:tab w:val="left" w:pos="1380"/>
        </w:tabs>
        <w:rPr>
          <w:lang w:val="es-EC"/>
        </w:rPr>
      </w:pPr>
    </w:p>
    <w:p w14:paraId="31474331" w14:textId="58798189" w:rsidR="00056573" w:rsidRPr="000468B3" w:rsidRDefault="00056573" w:rsidP="00056573">
      <w:pPr>
        <w:tabs>
          <w:tab w:val="left" w:pos="1380"/>
        </w:tabs>
        <w:rPr>
          <w:lang w:val="es-EC"/>
        </w:rPr>
      </w:pPr>
    </w:p>
    <w:p w14:paraId="47E6C51F" w14:textId="06F472AF" w:rsidR="00C2635F" w:rsidRPr="000468B3" w:rsidRDefault="00C2635F" w:rsidP="000468B3">
      <w:pPr>
        <w:tabs>
          <w:tab w:val="left" w:pos="1380"/>
        </w:tabs>
        <w:rPr>
          <w:lang w:val="es-EC"/>
        </w:rPr>
        <w:sectPr w:rsidR="00C2635F" w:rsidRPr="000468B3">
          <w:headerReference w:type="even" r:id="rId15"/>
          <w:headerReference w:type="default" r:id="rId16"/>
          <w:type w:val="oddPage"/>
          <w:pgSz w:w="11906" w:h="16838"/>
          <w:pgMar w:top="1003" w:right="1440" w:bottom="1440" w:left="1440" w:header="720" w:footer="0" w:gutter="0"/>
          <w:pgNumType w:start="40"/>
          <w:cols w:space="720"/>
          <w:formProt w:val="0"/>
          <w:docGrid w:linePitch="326"/>
        </w:sectPr>
      </w:pPr>
    </w:p>
    <w:p w14:paraId="1B7C1E5B" w14:textId="77777777" w:rsidR="00B722F1" w:rsidRPr="000468B3" w:rsidRDefault="00B722F1" w:rsidP="00725F38">
      <w:pPr>
        <w:pStyle w:val="SectionIVH2"/>
        <w:spacing w:before="0" w:after="120"/>
        <w:jc w:val="left"/>
        <w:rPr>
          <w:rFonts w:ascii="Times New Roman" w:hAnsi="Times New Roman"/>
          <w:sz w:val="24"/>
          <w:lang w:val="es-EC"/>
        </w:rPr>
      </w:pPr>
    </w:p>
    <w:p w14:paraId="1FAAB600" w14:textId="75F68F89" w:rsidR="00627B73" w:rsidRPr="000468B3" w:rsidRDefault="008E4523" w:rsidP="00627B73">
      <w:pPr>
        <w:pStyle w:val="Ttulo1"/>
        <w:spacing w:before="0" w:after="120"/>
        <w:rPr>
          <w:rFonts w:ascii="Times New Roman" w:hAnsi="Times New Roman"/>
          <w:sz w:val="24"/>
          <w:lang w:val="es-EC"/>
        </w:rPr>
      </w:pPr>
      <w:bookmarkStart w:id="288" w:name="_Toc94605048"/>
      <w:bookmarkStart w:id="289" w:name="_Toc94002989"/>
      <w:bookmarkStart w:id="290" w:name="_Toc94011905"/>
      <w:bookmarkStart w:id="291" w:name="_Toc94012181"/>
      <w:r w:rsidRPr="000468B3">
        <w:rPr>
          <w:rFonts w:ascii="Times New Roman" w:hAnsi="Times New Roman"/>
          <w:sz w:val="24"/>
          <w:lang w:val="es-EC"/>
        </w:rPr>
        <w:t>Sección I</w:t>
      </w:r>
      <w:r w:rsidR="00A75EA6" w:rsidRPr="000468B3">
        <w:rPr>
          <w:rFonts w:ascii="Times New Roman" w:hAnsi="Times New Roman"/>
          <w:sz w:val="24"/>
          <w:lang w:val="es-EC"/>
        </w:rPr>
        <w:t>II</w:t>
      </w:r>
      <w:r w:rsidRPr="000468B3">
        <w:rPr>
          <w:rFonts w:ascii="Times New Roman" w:hAnsi="Times New Roman"/>
          <w:sz w:val="24"/>
          <w:lang w:val="es-EC"/>
        </w:rPr>
        <w:t xml:space="preserve">. </w:t>
      </w:r>
      <w:bookmarkStart w:id="292" w:name="_Toc112839685"/>
      <w:r w:rsidR="00627B73" w:rsidRPr="000468B3">
        <w:rPr>
          <w:rFonts w:ascii="Times New Roman" w:hAnsi="Times New Roman"/>
          <w:sz w:val="24"/>
          <w:lang w:val="es-EC"/>
        </w:rPr>
        <w:t>Países Elegibles</w:t>
      </w:r>
      <w:bookmarkEnd w:id="292"/>
      <w:r w:rsidR="001E5C13" w:rsidRPr="000468B3">
        <w:rPr>
          <w:rFonts w:ascii="Times New Roman" w:hAnsi="Times New Roman"/>
          <w:sz w:val="24"/>
          <w:lang w:val="es-EC"/>
        </w:rPr>
        <w:t xml:space="preserve"> (NO APLICA)</w:t>
      </w:r>
      <w:bookmarkEnd w:id="288"/>
    </w:p>
    <w:p w14:paraId="0EED707C" w14:textId="7BF73654" w:rsidR="001E5C13" w:rsidRPr="000468B3" w:rsidRDefault="001E5C13" w:rsidP="001E5C13">
      <w:pPr>
        <w:rPr>
          <w:lang w:val="es-EC"/>
        </w:rPr>
      </w:pPr>
    </w:p>
    <w:p w14:paraId="55EC3085" w14:textId="4EBDF659" w:rsidR="001E5C13" w:rsidRPr="000468B3" w:rsidRDefault="001E5C13" w:rsidP="00475D86">
      <w:pPr>
        <w:pStyle w:val="aparagraphs"/>
        <w:spacing w:before="0"/>
        <w:rPr>
          <w:iCs/>
          <w:color w:val="000000"/>
          <w:szCs w:val="24"/>
          <w:lang w:val="es-EC"/>
        </w:rPr>
      </w:pPr>
      <w:r w:rsidRPr="000468B3">
        <w:rPr>
          <w:iCs/>
          <w:color w:val="000000"/>
          <w:szCs w:val="24"/>
          <w:lang w:val="es-EC"/>
        </w:rPr>
        <w:t>En materia de contratación, el origen de los suministros y la nacionalidad de las organizaciones, empresas y expertos seleccionados para llevar a cabo las actividades en el marco de la acción se determinarán de conformidad con las normas aplicables al beneficiario. No obstante, y, en cualquier caso, serán elegibles las mercancías, organizaciones, empresas y expertos que lo sean en virtud de las disposiciones reglamentarias aplicables de la Unión Europea. No podrán excluirse bienes, organizaciones, empresas y expertos originarios de la UE ni de otras entidades aptas en virtud de dichas disposiciones, aunque dicha restricción pueda ser acorde con la normativa del beneficiario en materia de adquisiciones, no considerándose aceptables los gastos cuando el beneficiario haya restringido excepcionalmente su adquisición en virtud de su propia normativa.</w:t>
      </w:r>
    </w:p>
    <w:p w14:paraId="2B3C2B7E" w14:textId="77777777" w:rsidR="00627B73" w:rsidRPr="000468B3" w:rsidRDefault="00627B73" w:rsidP="00475D86">
      <w:pPr>
        <w:pStyle w:val="aparagraphs"/>
        <w:spacing w:before="0"/>
        <w:rPr>
          <w:iCs/>
          <w:color w:val="000000"/>
          <w:szCs w:val="24"/>
          <w:lang w:val="es-EC"/>
        </w:rPr>
      </w:pPr>
    </w:p>
    <w:p w14:paraId="7314EE18" w14:textId="77777777" w:rsidR="00627B73" w:rsidRPr="000468B3" w:rsidRDefault="00627B73" w:rsidP="00627B73">
      <w:pPr>
        <w:pStyle w:val="aparagraphs"/>
        <w:spacing w:before="0"/>
        <w:rPr>
          <w:i/>
          <w:iCs/>
          <w:szCs w:val="24"/>
          <w:lang w:val="es-EC"/>
        </w:rPr>
      </w:pPr>
      <w:r w:rsidRPr="000468B3">
        <w:rPr>
          <w:b/>
          <w:bCs/>
          <w:i/>
          <w:iCs/>
          <w:szCs w:val="24"/>
          <w:lang w:val="es-EC"/>
        </w:rPr>
        <w:t>Países Miembros cuando el financiamiento provenga del Banco Interamericano de Desarrollo</w:t>
      </w:r>
      <w:r w:rsidRPr="000468B3">
        <w:rPr>
          <w:i/>
          <w:iCs/>
          <w:szCs w:val="24"/>
          <w:lang w:val="es-EC"/>
        </w:rPr>
        <w:t>.</w:t>
      </w:r>
    </w:p>
    <w:p w14:paraId="04FF1598" w14:textId="77777777" w:rsidR="00627B73" w:rsidRPr="000468B3" w:rsidRDefault="00627B73" w:rsidP="00627B73">
      <w:pPr>
        <w:pStyle w:val="aparagraphs"/>
        <w:spacing w:before="0"/>
        <w:rPr>
          <w:iCs/>
          <w:color w:val="000000"/>
          <w:szCs w:val="24"/>
          <w:lang w:val="es-EC"/>
        </w:rPr>
      </w:pPr>
      <w:r w:rsidRPr="000468B3">
        <w:rPr>
          <w:iCs/>
          <w:color w:val="000000"/>
          <w:szCs w:val="24"/>
          <w:lang w:val="es-EC"/>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48EC19E5" w14:textId="77777777" w:rsidR="00627B73" w:rsidRPr="000468B3" w:rsidRDefault="00627B73" w:rsidP="00627B73">
      <w:pPr>
        <w:rPr>
          <w:lang w:val="es-EC"/>
        </w:rPr>
      </w:pPr>
    </w:p>
    <w:p w14:paraId="24AA5071" w14:textId="77777777" w:rsidR="00627B73" w:rsidRPr="000468B3" w:rsidRDefault="00627B73" w:rsidP="00627B73">
      <w:pPr>
        <w:pStyle w:val="Default"/>
        <w:rPr>
          <w:rFonts w:ascii="Times New Roman" w:eastAsia="Times New Roman" w:hAnsi="Times New Roman" w:cs="Times New Roman"/>
          <w:b/>
          <w:iCs/>
          <w:lang w:val="es-EC" w:eastAsia="en-US"/>
        </w:rPr>
      </w:pPr>
      <w:r w:rsidRPr="000468B3">
        <w:rPr>
          <w:rFonts w:ascii="Times New Roman" w:eastAsia="Times New Roman" w:hAnsi="Times New Roman" w:cs="Times New Roman"/>
          <w:b/>
          <w:iCs/>
          <w:lang w:val="es-EC" w:eastAsia="en-US"/>
        </w:rPr>
        <w:t xml:space="preserve">Territorios elegibles </w:t>
      </w:r>
    </w:p>
    <w:p w14:paraId="34DCC842" w14:textId="77777777" w:rsidR="00627B73" w:rsidRPr="000468B3" w:rsidRDefault="00627B73" w:rsidP="00627B73">
      <w:pPr>
        <w:pStyle w:val="Default"/>
        <w:jc w:val="both"/>
        <w:rPr>
          <w:rFonts w:ascii="Times New Roman" w:eastAsia="Times New Roman" w:hAnsi="Times New Roman" w:cs="Times New Roman"/>
          <w:iCs/>
          <w:lang w:val="es-EC" w:eastAsia="en-US"/>
        </w:rPr>
      </w:pPr>
      <w:r w:rsidRPr="000468B3">
        <w:rPr>
          <w:rFonts w:ascii="Times New Roman" w:eastAsia="Times New Roman" w:hAnsi="Times New Roman" w:cs="Times New Roman"/>
          <w:iCs/>
          <w:lang w:val="es-EC" w:eastAsia="en-US"/>
        </w:rPr>
        <w:t xml:space="preserve">a)  Guadalupe, Guyana Francesa, Martinica, Reunión – por ser Departamentos de Francia. </w:t>
      </w:r>
    </w:p>
    <w:p w14:paraId="14FB5137" w14:textId="77777777" w:rsidR="00627B73" w:rsidRPr="000468B3" w:rsidRDefault="00627B73" w:rsidP="00627B73">
      <w:pPr>
        <w:pStyle w:val="Default"/>
        <w:jc w:val="both"/>
        <w:rPr>
          <w:rFonts w:ascii="Times New Roman" w:eastAsia="Times New Roman" w:hAnsi="Times New Roman" w:cs="Times New Roman"/>
          <w:iCs/>
          <w:lang w:val="es-EC" w:eastAsia="en-US"/>
        </w:rPr>
      </w:pPr>
      <w:r w:rsidRPr="000468B3">
        <w:rPr>
          <w:rFonts w:ascii="Times New Roman" w:eastAsia="Times New Roman" w:hAnsi="Times New Roman" w:cs="Times New Roman"/>
          <w:iCs/>
          <w:lang w:val="es-EC" w:eastAsia="en-US"/>
        </w:rPr>
        <w:t xml:space="preserve">b) Islas Vírgenes Estadounidenses, Puerto Rico, Guam – por ser Territorios de los Estados Unidos de América. </w:t>
      </w:r>
    </w:p>
    <w:p w14:paraId="0867582A" w14:textId="77777777" w:rsidR="00627B73" w:rsidRPr="000468B3" w:rsidRDefault="00627B73" w:rsidP="00627B73">
      <w:pPr>
        <w:pStyle w:val="Default"/>
        <w:jc w:val="both"/>
        <w:rPr>
          <w:rFonts w:ascii="Times New Roman" w:eastAsia="Times New Roman" w:hAnsi="Times New Roman" w:cs="Times New Roman"/>
          <w:iCs/>
          <w:lang w:val="es-EC" w:eastAsia="en-US"/>
        </w:rPr>
      </w:pPr>
      <w:r w:rsidRPr="000468B3">
        <w:rPr>
          <w:rFonts w:ascii="Times New Roman" w:eastAsia="Times New Roman" w:hAnsi="Times New Roman" w:cs="Times New Roman"/>
          <w:iCs/>
          <w:lang w:val="es-EC" w:eastAsia="en-US"/>
        </w:rPr>
        <w:t xml:space="preserve">c) Aruba – Por ser País Constituyente del Reino de los Países Bajos; y Bonaire, Curazao, Sint Maarten, Sint Eustatius – por ser Departamentos de Reino de los Países Bajos. </w:t>
      </w:r>
    </w:p>
    <w:p w14:paraId="7FAE0B09" w14:textId="77777777" w:rsidR="00627B73" w:rsidRPr="000468B3" w:rsidRDefault="00627B73" w:rsidP="00627B73">
      <w:pPr>
        <w:jc w:val="both"/>
        <w:rPr>
          <w:iCs/>
          <w:color w:val="000000"/>
          <w:lang w:val="es-EC"/>
        </w:rPr>
      </w:pPr>
      <w:r w:rsidRPr="000468B3">
        <w:rPr>
          <w:iCs/>
          <w:color w:val="000000"/>
          <w:lang w:val="es-EC"/>
        </w:rPr>
        <w:t>d) Hong Kong – por ser Región Especial Administrativa de la República Popular de China</w:t>
      </w:r>
    </w:p>
    <w:p w14:paraId="52EA58EC" w14:textId="77777777" w:rsidR="00627B73" w:rsidRPr="000468B3" w:rsidRDefault="00627B73" w:rsidP="00627B73">
      <w:pPr>
        <w:rPr>
          <w:lang w:val="es-EC"/>
        </w:rPr>
      </w:pPr>
    </w:p>
    <w:p w14:paraId="03622AEF" w14:textId="77777777" w:rsidR="00627B73" w:rsidRPr="000468B3" w:rsidRDefault="00627B73" w:rsidP="00627B73">
      <w:pPr>
        <w:pStyle w:val="Outline"/>
        <w:spacing w:before="0" w:after="120"/>
        <w:rPr>
          <w:b/>
          <w:bCs/>
          <w:kern w:val="0"/>
          <w:szCs w:val="24"/>
          <w:lang w:val="es-EC"/>
        </w:rPr>
      </w:pPr>
      <w:r w:rsidRPr="000468B3">
        <w:rPr>
          <w:b/>
          <w:bCs/>
          <w:kern w:val="0"/>
          <w:szCs w:val="24"/>
          <w:lang w:val="es-EC"/>
        </w:rPr>
        <w:t>2) Criterios para determinar Nacionalidad y el país de origen de los bienes y servicios</w:t>
      </w:r>
    </w:p>
    <w:p w14:paraId="6815B417" w14:textId="77777777" w:rsidR="00627B73" w:rsidRPr="000468B3" w:rsidRDefault="00627B73" w:rsidP="00627B73">
      <w:pPr>
        <w:spacing w:after="120"/>
        <w:jc w:val="both"/>
        <w:rPr>
          <w:lang w:val="es-EC"/>
        </w:rPr>
      </w:pPr>
      <w:r w:rsidRPr="000468B3">
        <w:rPr>
          <w:lang w:val="es-EC"/>
        </w:rPr>
        <w:t>Para efectuar la determinación sobre: a) la nacionalidad de las firmas e individuos elegibles para participar en contratos financiados por el Banco y b) el país de origen de los bienes y servicios, se utilizarán los siguientes criterios:</w:t>
      </w:r>
    </w:p>
    <w:p w14:paraId="23AAC913" w14:textId="77777777" w:rsidR="00627B73" w:rsidRPr="000468B3" w:rsidRDefault="00627B73" w:rsidP="00627B73">
      <w:pPr>
        <w:spacing w:after="120"/>
        <w:rPr>
          <w:lang w:val="es-EC"/>
        </w:rPr>
      </w:pPr>
    </w:p>
    <w:p w14:paraId="69F094E6" w14:textId="77777777" w:rsidR="00627B73" w:rsidRPr="000468B3" w:rsidRDefault="00627B73" w:rsidP="00627B73">
      <w:pPr>
        <w:spacing w:after="120"/>
        <w:jc w:val="both"/>
        <w:rPr>
          <w:lang w:val="es-EC"/>
        </w:rPr>
      </w:pPr>
      <w:r w:rsidRPr="000468B3">
        <w:rPr>
          <w:b/>
          <w:u w:val="single"/>
          <w:lang w:val="es-EC"/>
        </w:rPr>
        <w:t>A) Nacionalidad</w:t>
      </w:r>
    </w:p>
    <w:p w14:paraId="4D8D21D5" w14:textId="77777777" w:rsidR="00627B73" w:rsidRPr="000468B3" w:rsidRDefault="00627B73" w:rsidP="00627B73">
      <w:pPr>
        <w:spacing w:after="120"/>
        <w:ind w:left="360"/>
        <w:jc w:val="both"/>
        <w:rPr>
          <w:lang w:val="es-EC"/>
        </w:rPr>
      </w:pPr>
      <w:r w:rsidRPr="000468B3">
        <w:rPr>
          <w:bCs/>
          <w:lang w:val="es-EC"/>
        </w:rPr>
        <w:t>a)</w:t>
      </w:r>
      <w:r w:rsidRPr="000468B3">
        <w:rPr>
          <w:b/>
          <w:lang w:val="es-EC"/>
        </w:rPr>
        <w:t xml:space="preserve"> Un individuo </w:t>
      </w:r>
      <w:r w:rsidRPr="000468B3">
        <w:rPr>
          <w:bCs/>
          <w:lang w:val="es-EC"/>
        </w:rPr>
        <w:t>tiene la nacionalidad</w:t>
      </w:r>
      <w:r w:rsidRPr="000468B3">
        <w:rPr>
          <w:lang w:val="es-EC"/>
        </w:rPr>
        <w:t xml:space="preserve"> de un país miembro del Banco si él o ella satisface uno de los siguientes requisitos:</w:t>
      </w:r>
    </w:p>
    <w:p w14:paraId="3A57BFE5" w14:textId="77777777" w:rsidR="00627B73" w:rsidRPr="000468B3" w:rsidRDefault="00627B73" w:rsidP="00627B73">
      <w:pPr>
        <w:numPr>
          <w:ilvl w:val="1"/>
          <w:numId w:val="17"/>
        </w:numPr>
        <w:spacing w:after="120"/>
        <w:jc w:val="both"/>
        <w:rPr>
          <w:lang w:val="es-EC"/>
        </w:rPr>
      </w:pPr>
      <w:r w:rsidRPr="000468B3">
        <w:rPr>
          <w:lang w:val="es-EC"/>
        </w:rPr>
        <w:t>es ciudadano de un país miembro; o</w:t>
      </w:r>
    </w:p>
    <w:p w14:paraId="53699406" w14:textId="77777777" w:rsidR="00627B73" w:rsidRPr="000468B3" w:rsidRDefault="00627B73" w:rsidP="00627B73">
      <w:pPr>
        <w:numPr>
          <w:ilvl w:val="1"/>
          <w:numId w:val="17"/>
        </w:numPr>
        <w:spacing w:after="120"/>
        <w:jc w:val="both"/>
        <w:rPr>
          <w:lang w:val="es-EC"/>
        </w:rPr>
      </w:pPr>
      <w:r w:rsidRPr="000468B3">
        <w:rPr>
          <w:lang w:val="es-EC"/>
        </w:rPr>
        <w:t>ha establecido su domicilio en un país miembro como residente “bona fide” y está legalmente autorizado para trabajar en dicho país.</w:t>
      </w:r>
    </w:p>
    <w:p w14:paraId="1460903C" w14:textId="77777777" w:rsidR="00627B73" w:rsidRPr="000468B3" w:rsidRDefault="00627B73" w:rsidP="00627B73">
      <w:pPr>
        <w:spacing w:after="120"/>
        <w:ind w:left="360"/>
        <w:jc w:val="both"/>
        <w:rPr>
          <w:lang w:val="es-EC"/>
        </w:rPr>
      </w:pPr>
      <w:r w:rsidRPr="000468B3">
        <w:rPr>
          <w:bCs/>
          <w:lang w:val="es-EC"/>
        </w:rPr>
        <w:t>b)</w:t>
      </w:r>
      <w:r w:rsidRPr="000468B3">
        <w:rPr>
          <w:b/>
          <w:lang w:val="es-EC"/>
        </w:rPr>
        <w:t xml:space="preserve"> Una firma </w:t>
      </w:r>
      <w:r w:rsidRPr="000468B3">
        <w:rPr>
          <w:lang w:val="es-EC"/>
        </w:rPr>
        <w:t>tiene la nacionalidad de un país miembro si satisface los dos siguientes requisitos:</w:t>
      </w:r>
    </w:p>
    <w:p w14:paraId="578A1068" w14:textId="77777777" w:rsidR="00627B73" w:rsidRPr="000468B3" w:rsidRDefault="00627B73" w:rsidP="00627B73">
      <w:pPr>
        <w:numPr>
          <w:ilvl w:val="0"/>
          <w:numId w:val="18"/>
        </w:numPr>
        <w:spacing w:after="120"/>
        <w:jc w:val="both"/>
        <w:rPr>
          <w:lang w:val="es-EC"/>
        </w:rPr>
      </w:pPr>
      <w:r w:rsidRPr="000468B3">
        <w:rPr>
          <w:lang w:val="es-EC"/>
        </w:rPr>
        <w:t>esta legalmente constituida o incorporada conforme a las leyes de un país miembro del Banco; y</w:t>
      </w:r>
    </w:p>
    <w:p w14:paraId="66A451FA" w14:textId="77777777" w:rsidR="00627B73" w:rsidRPr="000468B3" w:rsidRDefault="00627B73" w:rsidP="00627B73">
      <w:pPr>
        <w:numPr>
          <w:ilvl w:val="0"/>
          <w:numId w:val="18"/>
        </w:numPr>
        <w:spacing w:after="120"/>
        <w:jc w:val="both"/>
        <w:rPr>
          <w:lang w:val="es-EC"/>
        </w:rPr>
      </w:pPr>
      <w:r w:rsidRPr="000468B3">
        <w:rPr>
          <w:lang w:val="es-EC"/>
        </w:rPr>
        <w:lastRenderedPageBreak/>
        <w:t>más del cincuenta por ciento (50%) del capital de la firma es de propiedad de individuos o firmas de países miembros del Banco.</w:t>
      </w:r>
    </w:p>
    <w:p w14:paraId="48E9C8C0" w14:textId="12066852" w:rsidR="00627B73" w:rsidRPr="000468B3" w:rsidRDefault="00627B73" w:rsidP="00627B73">
      <w:pPr>
        <w:spacing w:after="120"/>
        <w:jc w:val="both"/>
        <w:rPr>
          <w:lang w:val="es-EC"/>
        </w:rPr>
      </w:pPr>
      <w:r w:rsidRPr="000468B3">
        <w:rPr>
          <w:lang w:val="es-EC"/>
        </w:rPr>
        <w:t>Todos los socios de una asociación en participación, consorcio o asociación (APCA) con responsabilidad mancomunada y solidaria y todos los subcontratistas deben cumplir con los requisitos arriba establecidos.</w:t>
      </w:r>
    </w:p>
    <w:p w14:paraId="1FC7690F" w14:textId="77777777" w:rsidR="001E5C13" w:rsidRPr="000468B3" w:rsidRDefault="001E5C13" w:rsidP="00627B73">
      <w:pPr>
        <w:spacing w:after="120"/>
        <w:jc w:val="both"/>
        <w:rPr>
          <w:b/>
          <w:u w:val="single"/>
          <w:lang w:val="es-EC"/>
        </w:rPr>
      </w:pPr>
    </w:p>
    <w:p w14:paraId="118BF49D" w14:textId="7C4FE314" w:rsidR="00627B73" w:rsidRPr="000468B3" w:rsidRDefault="00627B73" w:rsidP="00627B73">
      <w:pPr>
        <w:spacing w:after="120"/>
        <w:jc w:val="both"/>
        <w:rPr>
          <w:lang w:val="es-EC"/>
        </w:rPr>
      </w:pPr>
      <w:r w:rsidRPr="000468B3">
        <w:rPr>
          <w:b/>
          <w:u w:val="single"/>
          <w:lang w:val="es-EC"/>
        </w:rPr>
        <w:t>B) Origen de los Bienes</w:t>
      </w:r>
    </w:p>
    <w:p w14:paraId="4133DBE3" w14:textId="77777777" w:rsidR="00627B73" w:rsidRPr="000468B3" w:rsidRDefault="00627B73" w:rsidP="00627B73">
      <w:pPr>
        <w:spacing w:after="120"/>
        <w:jc w:val="both"/>
        <w:rPr>
          <w:lang w:val="es-EC"/>
        </w:rPr>
      </w:pPr>
      <w:r w:rsidRPr="000468B3">
        <w:rPr>
          <w:lang w:val="es-EC"/>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D877DC9" w14:textId="77777777" w:rsidR="00627B73" w:rsidRPr="000468B3" w:rsidRDefault="00627B73" w:rsidP="00627B73">
      <w:pPr>
        <w:spacing w:after="120"/>
        <w:jc w:val="both"/>
        <w:rPr>
          <w:lang w:val="es-EC"/>
        </w:rPr>
      </w:pPr>
      <w:r w:rsidRPr="000468B3">
        <w:rPr>
          <w:lang w:val="es-EC"/>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51F17E8E" w14:textId="77777777" w:rsidR="00627B73" w:rsidRPr="000468B3" w:rsidRDefault="00627B73" w:rsidP="00627B73">
      <w:pPr>
        <w:pStyle w:val="aparagraphs"/>
        <w:spacing w:before="0"/>
        <w:rPr>
          <w:szCs w:val="24"/>
          <w:lang w:val="es-EC"/>
        </w:rPr>
      </w:pPr>
      <w:r w:rsidRPr="000468B3">
        <w:rPr>
          <w:szCs w:val="24"/>
          <w:lang w:val="es-EC"/>
        </w:rPr>
        <w:t>Para efectos de determinación del origen de los bienes identificados como “hecho en la Unión Europea”, estos serán elegibles sin necesidad de identificar el correspondiente país específico de la Unión Europea.</w:t>
      </w:r>
    </w:p>
    <w:p w14:paraId="3890F536" w14:textId="77777777" w:rsidR="00627B73" w:rsidRPr="000468B3" w:rsidRDefault="00627B73" w:rsidP="00627B73">
      <w:pPr>
        <w:spacing w:after="120"/>
        <w:jc w:val="both"/>
        <w:rPr>
          <w:lang w:val="es-EC"/>
        </w:rPr>
      </w:pPr>
      <w:r w:rsidRPr="000468B3">
        <w:rPr>
          <w:lang w:val="es-EC"/>
        </w:rPr>
        <w:t>El origen de los materiales, partes o componentes de los bienes o la nacionalidad de la firma productora, ensambladora, distribuidora o vendedora de los bienes no determina el origen de los mismos.</w:t>
      </w:r>
    </w:p>
    <w:p w14:paraId="2C1BFA7A" w14:textId="77777777" w:rsidR="00627B73" w:rsidRPr="000468B3" w:rsidRDefault="00627B73" w:rsidP="00627B73">
      <w:pPr>
        <w:spacing w:after="120"/>
        <w:jc w:val="both"/>
        <w:rPr>
          <w:lang w:val="es-EC"/>
        </w:rPr>
      </w:pPr>
    </w:p>
    <w:p w14:paraId="4864D656" w14:textId="77777777" w:rsidR="00627B73" w:rsidRPr="000468B3" w:rsidRDefault="00627B73" w:rsidP="00627B73">
      <w:pPr>
        <w:spacing w:after="120"/>
        <w:jc w:val="both"/>
        <w:rPr>
          <w:b/>
          <w:u w:val="single"/>
          <w:lang w:val="es-EC"/>
        </w:rPr>
      </w:pPr>
      <w:r w:rsidRPr="000468B3">
        <w:rPr>
          <w:b/>
          <w:u w:val="single"/>
          <w:lang w:val="es-EC"/>
        </w:rPr>
        <w:t>C) Origen de los Servicios</w:t>
      </w:r>
    </w:p>
    <w:p w14:paraId="2CEF1331" w14:textId="5F7F8E09" w:rsidR="00627B73" w:rsidRPr="000468B3" w:rsidRDefault="00627B73" w:rsidP="00475D86">
      <w:pPr>
        <w:spacing w:after="120"/>
        <w:jc w:val="both"/>
        <w:rPr>
          <w:lang w:val="es-EC"/>
        </w:rPr>
      </w:pPr>
      <w:r w:rsidRPr="000468B3">
        <w:rPr>
          <w:lang w:val="es-EC"/>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0289FC07" w14:textId="77777777" w:rsidR="00627B73" w:rsidRPr="000468B3" w:rsidRDefault="00627B73" w:rsidP="00A75EA6">
      <w:pPr>
        <w:pStyle w:val="Ttulo1"/>
        <w:spacing w:before="0" w:after="120"/>
        <w:rPr>
          <w:rFonts w:ascii="Times New Roman" w:hAnsi="Times New Roman"/>
          <w:sz w:val="24"/>
          <w:lang w:val="es-EC"/>
        </w:rPr>
      </w:pPr>
    </w:p>
    <w:p w14:paraId="3CF3CC06" w14:textId="5F63D125" w:rsidR="00627B73" w:rsidRPr="000468B3" w:rsidRDefault="00627B73" w:rsidP="000468B3">
      <w:pPr>
        <w:pStyle w:val="Ttulo1"/>
        <w:spacing w:before="0" w:after="120"/>
        <w:jc w:val="left"/>
        <w:rPr>
          <w:rFonts w:ascii="Times New Roman" w:hAnsi="Times New Roman"/>
          <w:sz w:val="24"/>
          <w:lang w:val="es-EC"/>
        </w:rPr>
      </w:pPr>
    </w:p>
    <w:p w14:paraId="135B5C53" w14:textId="549C445F" w:rsidR="00627B73" w:rsidRPr="000468B3" w:rsidRDefault="00627B73" w:rsidP="00627B73">
      <w:pPr>
        <w:rPr>
          <w:lang w:val="es-EC"/>
        </w:rPr>
      </w:pPr>
    </w:p>
    <w:p w14:paraId="09F7D5AB" w14:textId="6B519B45" w:rsidR="00627B73" w:rsidRPr="000468B3" w:rsidRDefault="00627B73" w:rsidP="00627B73">
      <w:pPr>
        <w:rPr>
          <w:lang w:val="es-EC"/>
        </w:rPr>
      </w:pPr>
    </w:p>
    <w:p w14:paraId="34BE8C58" w14:textId="38B9C152" w:rsidR="00627B73" w:rsidRPr="000468B3" w:rsidRDefault="00627B73" w:rsidP="00627B73">
      <w:pPr>
        <w:rPr>
          <w:lang w:val="es-EC"/>
        </w:rPr>
      </w:pPr>
    </w:p>
    <w:p w14:paraId="493A261A" w14:textId="73235E9E" w:rsidR="00627B73" w:rsidRPr="000468B3" w:rsidRDefault="00627B73" w:rsidP="00627B73">
      <w:pPr>
        <w:rPr>
          <w:lang w:val="es-EC"/>
        </w:rPr>
      </w:pPr>
    </w:p>
    <w:p w14:paraId="2EF1D434" w14:textId="559F7FAB" w:rsidR="00627B73" w:rsidRPr="000468B3" w:rsidRDefault="00627B73" w:rsidP="00627B73">
      <w:pPr>
        <w:rPr>
          <w:lang w:val="es-EC"/>
        </w:rPr>
      </w:pPr>
    </w:p>
    <w:p w14:paraId="62F1ACD8" w14:textId="361CDABE" w:rsidR="00627B73" w:rsidRPr="000468B3" w:rsidRDefault="00627B73" w:rsidP="00627B73">
      <w:pPr>
        <w:rPr>
          <w:lang w:val="es-EC"/>
        </w:rPr>
      </w:pPr>
    </w:p>
    <w:p w14:paraId="0C00756E" w14:textId="41A7FB3C" w:rsidR="00627B73" w:rsidRPr="000468B3" w:rsidRDefault="00627B73" w:rsidP="00627B73">
      <w:pPr>
        <w:rPr>
          <w:lang w:val="es-EC"/>
        </w:rPr>
      </w:pPr>
    </w:p>
    <w:p w14:paraId="645DF241" w14:textId="6984D863" w:rsidR="001C4A58" w:rsidRPr="000468B3" w:rsidRDefault="001C4A58" w:rsidP="00627B73">
      <w:pPr>
        <w:rPr>
          <w:lang w:val="es-EC"/>
        </w:rPr>
      </w:pPr>
      <w:r w:rsidRPr="000468B3">
        <w:rPr>
          <w:lang w:val="es-EC"/>
        </w:rPr>
        <w:br w:type="page"/>
      </w:r>
    </w:p>
    <w:p w14:paraId="0346EFC9" w14:textId="77777777" w:rsidR="002100EF" w:rsidRPr="000468B3" w:rsidRDefault="002100EF" w:rsidP="00627B73">
      <w:pPr>
        <w:rPr>
          <w:lang w:val="es-EC"/>
        </w:rPr>
        <w:sectPr w:rsidR="002100EF" w:rsidRPr="000468B3">
          <w:headerReference w:type="even" r:id="rId17"/>
          <w:headerReference w:type="default" r:id="rId18"/>
          <w:type w:val="oddPage"/>
          <w:pgSz w:w="11906" w:h="16838"/>
          <w:pgMar w:top="1003" w:right="1440" w:bottom="1080" w:left="1440" w:header="720" w:footer="0" w:gutter="0"/>
          <w:cols w:space="720"/>
          <w:formProt w:val="0"/>
          <w:docGrid w:linePitch="326"/>
        </w:sectPr>
      </w:pPr>
    </w:p>
    <w:p w14:paraId="286E3584" w14:textId="77777777" w:rsidR="00627B73" w:rsidRPr="000468B3" w:rsidRDefault="00627B73" w:rsidP="00627B73">
      <w:pPr>
        <w:rPr>
          <w:lang w:val="es-EC"/>
        </w:rPr>
      </w:pPr>
    </w:p>
    <w:p w14:paraId="03A54455" w14:textId="22F1EE4C" w:rsidR="00B722F1" w:rsidRPr="000468B3" w:rsidRDefault="00627B73" w:rsidP="004E2533">
      <w:pPr>
        <w:pStyle w:val="Ttulo1"/>
        <w:spacing w:before="0" w:after="120"/>
        <w:rPr>
          <w:rFonts w:ascii="Times New Roman" w:hAnsi="Times New Roman"/>
          <w:sz w:val="24"/>
          <w:lang w:val="es-EC"/>
        </w:rPr>
      </w:pPr>
      <w:bookmarkStart w:id="294" w:name="_Toc94605049"/>
      <w:r w:rsidRPr="000468B3">
        <w:rPr>
          <w:rFonts w:ascii="Times New Roman" w:hAnsi="Times New Roman"/>
          <w:sz w:val="24"/>
          <w:lang w:val="es-EC"/>
        </w:rPr>
        <w:t xml:space="preserve">Sección IV. </w:t>
      </w:r>
      <w:r w:rsidR="008E4523" w:rsidRPr="000468B3">
        <w:rPr>
          <w:rFonts w:ascii="Times New Roman" w:hAnsi="Times New Roman"/>
          <w:sz w:val="24"/>
          <w:lang w:val="es-EC"/>
        </w:rPr>
        <w:t>Formularios de la Oferta</w:t>
      </w:r>
      <w:bookmarkStart w:id="295" w:name="_Toc112839687"/>
      <w:r w:rsidR="008E4523" w:rsidRPr="000468B3">
        <w:rPr>
          <w:rFonts w:ascii="Times New Roman" w:hAnsi="Times New Roman"/>
          <w:sz w:val="24"/>
          <w:lang w:val="es-EC"/>
        </w:rPr>
        <w:t>.</w:t>
      </w:r>
      <w:bookmarkEnd w:id="289"/>
      <w:bookmarkEnd w:id="290"/>
      <w:bookmarkEnd w:id="291"/>
      <w:bookmarkEnd w:id="294"/>
      <w:r w:rsidR="008E4523" w:rsidRPr="000468B3">
        <w:rPr>
          <w:rFonts w:ascii="Times New Roman" w:hAnsi="Times New Roman"/>
          <w:sz w:val="24"/>
          <w:lang w:val="es-EC"/>
        </w:rPr>
        <w:t xml:space="preserve"> </w:t>
      </w:r>
    </w:p>
    <w:p w14:paraId="763B17FD" w14:textId="2282A004" w:rsidR="00B722F1" w:rsidRPr="000468B3" w:rsidRDefault="008E4523">
      <w:pPr>
        <w:pStyle w:val="SectionIVH2"/>
        <w:spacing w:before="0" w:after="120"/>
        <w:rPr>
          <w:rFonts w:ascii="Times New Roman" w:hAnsi="Times New Roman"/>
          <w:sz w:val="24"/>
          <w:lang w:val="es-EC"/>
        </w:rPr>
      </w:pPr>
      <w:bookmarkStart w:id="296" w:name="_Toc94002191"/>
      <w:bookmarkStart w:id="297" w:name="_Toc94002799"/>
      <w:bookmarkStart w:id="298" w:name="_Toc94002990"/>
      <w:bookmarkStart w:id="299" w:name="_Toc94011906"/>
      <w:bookmarkStart w:id="300" w:name="_Toc94012182"/>
      <w:bookmarkStart w:id="301" w:name="_Toc94605050"/>
      <w:r w:rsidRPr="000468B3">
        <w:rPr>
          <w:rFonts w:ascii="Times New Roman" w:hAnsi="Times New Roman"/>
          <w:sz w:val="24"/>
          <w:lang w:val="es-EC"/>
        </w:rPr>
        <w:t>Oferta</w:t>
      </w:r>
      <w:bookmarkEnd w:id="295"/>
      <w:bookmarkEnd w:id="296"/>
      <w:bookmarkEnd w:id="297"/>
      <w:bookmarkEnd w:id="298"/>
      <w:bookmarkEnd w:id="299"/>
      <w:bookmarkEnd w:id="300"/>
      <w:bookmarkEnd w:id="301"/>
    </w:p>
    <w:p w14:paraId="54143E11" w14:textId="77777777" w:rsidR="00B722F1" w:rsidRPr="000468B3" w:rsidRDefault="00B722F1">
      <w:pPr>
        <w:spacing w:after="120"/>
        <w:jc w:val="center"/>
        <w:rPr>
          <w:b/>
          <w:bCs/>
          <w:color w:val="8DB3E2"/>
          <w:lang w:val="es-EC"/>
        </w:rPr>
      </w:pPr>
    </w:p>
    <w:p w14:paraId="279E0771" w14:textId="77777777" w:rsidR="00B722F1" w:rsidRPr="000468B3" w:rsidRDefault="008E4523">
      <w:pPr>
        <w:spacing w:after="120"/>
        <w:jc w:val="both"/>
        <w:rPr>
          <w:i/>
          <w:iCs/>
          <w:color w:val="0070C0"/>
          <w:lang w:val="es-EC"/>
        </w:rPr>
      </w:pPr>
      <w:r w:rsidRPr="000468B3">
        <w:rPr>
          <w:i/>
          <w:iCs/>
          <w:color w:val="0070C0"/>
          <w:lang w:val="es-EC"/>
        </w:rPr>
        <w:t>[</w:t>
      </w:r>
      <w:r w:rsidRPr="000468B3">
        <w:rPr>
          <w:b/>
          <w:i/>
          <w:iCs/>
          <w:color w:val="0070C0"/>
          <w:lang w:val="es-EC"/>
        </w:rPr>
        <w:t xml:space="preserve">Nota para el </w:t>
      </w:r>
      <w:r w:rsidRPr="000468B3">
        <w:rPr>
          <w:b/>
          <w:bCs/>
          <w:i/>
          <w:iCs/>
          <w:color w:val="0070C0"/>
          <w:lang w:val="es-EC"/>
        </w:rPr>
        <w:t xml:space="preserve">Oferente: </w:t>
      </w:r>
      <w:r w:rsidRPr="000468B3">
        <w:rPr>
          <w:i/>
          <w:iCs/>
          <w:color w:val="0070C0"/>
          <w:lang w:val="es-EC"/>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749037CA" w14:textId="77777777" w:rsidR="00B722F1" w:rsidRPr="000468B3" w:rsidRDefault="00B722F1">
      <w:pPr>
        <w:spacing w:after="120"/>
        <w:jc w:val="both"/>
        <w:rPr>
          <w:i/>
          <w:iCs/>
          <w:color w:val="0070C0"/>
          <w:lang w:val="es-EC"/>
        </w:rPr>
      </w:pPr>
    </w:p>
    <w:p w14:paraId="5BB933FF" w14:textId="77777777" w:rsidR="00B722F1" w:rsidRPr="000468B3" w:rsidRDefault="008E4523">
      <w:pPr>
        <w:spacing w:after="120"/>
        <w:jc w:val="right"/>
        <w:rPr>
          <w:i/>
          <w:iCs/>
          <w:color w:val="0070C0"/>
          <w:lang w:val="es-EC"/>
        </w:rPr>
      </w:pPr>
      <w:r w:rsidRPr="000468B3">
        <w:rPr>
          <w:i/>
          <w:iCs/>
          <w:color w:val="0070C0"/>
          <w:lang w:val="es-EC"/>
        </w:rPr>
        <w:t xml:space="preserve"> [fecha]</w:t>
      </w:r>
    </w:p>
    <w:p w14:paraId="6B0CA1F7" w14:textId="77777777" w:rsidR="00B722F1" w:rsidRPr="000468B3" w:rsidRDefault="00B722F1">
      <w:pPr>
        <w:spacing w:after="120"/>
        <w:jc w:val="right"/>
        <w:rPr>
          <w:i/>
          <w:iCs/>
          <w:color w:val="0070C0"/>
          <w:lang w:val="es-EC"/>
        </w:rPr>
      </w:pPr>
    </w:p>
    <w:p w14:paraId="5EAE62E3" w14:textId="77777777" w:rsidR="00B722F1" w:rsidRPr="000468B3" w:rsidRDefault="008E4523">
      <w:pPr>
        <w:spacing w:after="120"/>
        <w:jc w:val="both"/>
        <w:rPr>
          <w:i/>
          <w:iCs/>
          <w:color w:val="0070C0"/>
          <w:lang w:val="es-EC"/>
        </w:rPr>
      </w:pPr>
      <w:r w:rsidRPr="000468B3">
        <w:rPr>
          <w:lang w:val="es-EC"/>
        </w:rPr>
        <w:t>Número de Identificación y Título del Contrato</w:t>
      </w:r>
      <w:r w:rsidRPr="000468B3">
        <w:rPr>
          <w:i/>
          <w:iCs/>
          <w:lang w:val="es-EC"/>
        </w:rPr>
        <w:t xml:space="preserve">: </w:t>
      </w:r>
      <w:r w:rsidRPr="000468B3">
        <w:rPr>
          <w:i/>
          <w:iCs/>
          <w:color w:val="0070C0"/>
          <w:lang w:val="es-EC"/>
        </w:rPr>
        <w:t>[indique el número de identificación y título del Contrato]</w:t>
      </w:r>
    </w:p>
    <w:p w14:paraId="63147681" w14:textId="77777777" w:rsidR="00B722F1" w:rsidRPr="000468B3" w:rsidRDefault="00B722F1">
      <w:pPr>
        <w:spacing w:after="120"/>
        <w:jc w:val="both"/>
        <w:rPr>
          <w:i/>
          <w:iCs/>
          <w:lang w:val="es-EC"/>
        </w:rPr>
      </w:pPr>
    </w:p>
    <w:p w14:paraId="23131D1D" w14:textId="77777777" w:rsidR="00B722F1" w:rsidRPr="000468B3" w:rsidRDefault="008E4523">
      <w:pPr>
        <w:spacing w:after="120"/>
        <w:jc w:val="both"/>
        <w:rPr>
          <w:i/>
          <w:iCs/>
          <w:lang w:val="es-EC"/>
        </w:rPr>
      </w:pPr>
      <w:r w:rsidRPr="000468B3">
        <w:rPr>
          <w:lang w:val="es-EC"/>
        </w:rPr>
        <w:t xml:space="preserve">A: </w:t>
      </w:r>
      <w:r w:rsidRPr="000468B3">
        <w:rPr>
          <w:i/>
          <w:iCs/>
          <w:color w:val="0070C0"/>
          <w:lang w:val="es-EC"/>
        </w:rPr>
        <w:t>[nombre y dirección del Contratante]</w:t>
      </w:r>
    </w:p>
    <w:p w14:paraId="2F50AABE" w14:textId="77777777" w:rsidR="00B722F1" w:rsidRPr="000468B3" w:rsidRDefault="00B722F1">
      <w:pPr>
        <w:spacing w:after="120"/>
        <w:jc w:val="both"/>
        <w:rPr>
          <w:i/>
          <w:iCs/>
          <w:lang w:val="es-EC"/>
        </w:rPr>
      </w:pPr>
    </w:p>
    <w:p w14:paraId="44B30042" w14:textId="77777777" w:rsidR="00B722F1" w:rsidRPr="000468B3" w:rsidRDefault="008E4523">
      <w:pPr>
        <w:spacing w:after="120"/>
        <w:jc w:val="both"/>
        <w:rPr>
          <w:i/>
          <w:iCs/>
          <w:lang w:val="es-EC"/>
        </w:rPr>
      </w:pPr>
      <w:r w:rsidRPr="000468B3">
        <w:rPr>
          <w:lang w:val="es-EC"/>
        </w:rPr>
        <w:t xml:space="preserve">Después de haber examinado los Documentos de Licitación, incluyendo la(s) enmienda(s) </w:t>
      </w:r>
      <w:r w:rsidRPr="000468B3">
        <w:rPr>
          <w:i/>
          <w:iCs/>
          <w:color w:val="0070C0"/>
          <w:lang w:val="es-EC"/>
        </w:rPr>
        <w:t>[liste]</w:t>
      </w:r>
      <w:r w:rsidRPr="000468B3">
        <w:rPr>
          <w:i/>
          <w:iCs/>
          <w:lang w:val="es-EC"/>
        </w:rPr>
        <w:t xml:space="preserve">, </w:t>
      </w:r>
      <w:r w:rsidRPr="000468B3">
        <w:rPr>
          <w:lang w:val="es-EC"/>
        </w:rPr>
        <w:t xml:space="preserve">ofrecemos ejecutar el </w:t>
      </w:r>
      <w:r w:rsidRPr="000468B3">
        <w:rPr>
          <w:i/>
          <w:iCs/>
          <w:color w:val="0070C0"/>
          <w:lang w:val="es-EC"/>
        </w:rPr>
        <w:t xml:space="preserve">[nombre y número de identificación del Contrato] </w:t>
      </w:r>
      <w:r w:rsidRPr="000468B3">
        <w:rPr>
          <w:lang w:val="es-EC"/>
        </w:rPr>
        <w:t xml:space="preserve">de conformidad con las CGC que acompañan a esta Oferta por el Precio del Contrato de </w:t>
      </w:r>
      <w:r w:rsidRPr="000468B3">
        <w:rPr>
          <w:i/>
          <w:iCs/>
          <w:color w:val="0070C0"/>
          <w:lang w:val="es-EC"/>
        </w:rPr>
        <w:t>US$ [indique el monto en cifras y en letras] </w:t>
      </w:r>
      <w:r w:rsidRPr="000468B3">
        <w:rPr>
          <w:rStyle w:val="normaltextrun"/>
          <w:color w:val="000000"/>
          <w:shd w:val="clear" w:color="auto" w:fill="FFFFFF"/>
          <w:lang w:val="es-EC"/>
        </w:rPr>
        <w:t>dólares de los Estados Unidos de América, incluido el valor del IVA</w:t>
      </w:r>
      <w:r w:rsidRPr="000468B3">
        <w:rPr>
          <w:i/>
          <w:iCs/>
          <w:color w:val="548DD4"/>
          <w:lang w:val="es-EC"/>
        </w:rPr>
        <w:t>.</w:t>
      </w:r>
    </w:p>
    <w:p w14:paraId="221DB786" w14:textId="77777777" w:rsidR="00B722F1" w:rsidRPr="000468B3" w:rsidRDefault="00B722F1">
      <w:pPr>
        <w:spacing w:after="120"/>
        <w:rPr>
          <w:i/>
          <w:iCs/>
          <w:lang w:val="es-EC"/>
        </w:rPr>
      </w:pPr>
    </w:p>
    <w:p w14:paraId="69165775" w14:textId="77777777" w:rsidR="00B722F1" w:rsidRPr="000468B3" w:rsidRDefault="008E4523">
      <w:pPr>
        <w:spacing w:after="120"/>
        <w:rPr>
          <w:lang w:val="es-EC"/>
        </w:rPr>
      </w:pPr>
      <w:r w:rsidRPr="000468B3">
        <w:rPr>
          <w:lang w:val="es-EC"/>
        </w:rPr>
        <w:t xml:space="preserve">El Contrato deberá ser pagado en las siguientes monedas: </w:t>
      </w:r>
    </w:p>
    <w:tbl>
      <w:tblPr>
        <w:tblW w:w="9016" w:type="dxa"/>
        <w:tblLayout w:type="fixed"/>
        <w:tblLook w:val="0000" w:firstRow="0" w:lastRow="0" w:firstColumn="0" w:lastColumn="0" w:noHBand="0" w:noVBand="0"/>
      </w:tblPr>
      <w:tblGrid>
        <w:gridCol w:w="2229"/>
        <w:gridCol w:w="2261"/>
        <w:gridCol w:w="2263"/>
        <w:gridCol w:w="2263"/>
      </w:tblGrid>
      <w:tr w:rsidR="00B722F1" w:rsidRPr="00D03974" w14:paraId="145540C1" w14:textId="77777777">
        <w:trPr>
          <w:trHeight w:val="1898"/>
        </w:trPr>
        <w:tc>
          <w:tcPr>
            <w:tcW w:w="2228" w:type="dxa"/>
            <w:tcBorders>
              <w:top w:val="single" w:sz="4" w:space="0" w:color="000000"/>
              <w:left w:val="single" w:sz="4" w:space="0" w:color="000000"/>
              <w:bottom w:val="single" w:sz="4" w:space="0" w:color="000000"/>
              <w:right w:val="single" w:sz="4" w:space="0" w:color="000000"/>
            </w:tcBorders>
            <w:vAlign w:val="center"/>
          </w:tcPr>
          <w:p w14:paraId="19262429" w14:textId="77777777" w:rsidR="00B722F1" w:rsidRPr="000468B3" w:rsidRDefault="008E4523">
            <w:pPr>
              <w:widowControl w:val="0"/>
              <w:spacing w:after="120"/>
              <w:jc w:val="center"/>
              <w:rPr>
                <w:lang w:val="es-EC"/>
              </w:rPr>
            </w:pPr>
            <w:r w:rsidRPr="000468B3">
              <w:rPr>
                <w:lang w:val="es-EC"/>
              </w:rPr>
              <w:t>Moneda</w:t>
            </w:r>
          </w:p>
        </w:tc>
        <w:tc>
          <w:tcPr>
            <w:tcW w:w="2261" w:type="dxa"/>
            <w:tcBorders>
              <w:top w:val="single" w:sz="4" w:space="0" w:color="000000"/>
              <w:left w:val="single" w:sz="4" w:space="0" w:color="000000"/>
              <w:bottom w:val="single" w:sz="4" w:space="0" w:color="000000"/>
              <w:right w:val="single" w:sz="4" w:space="0" w:color="000000"/>
            </w:tcBorders>
            <w:vAlign w:val="center"/>
          </w:tcPr>
          <w:p w14:paraId="6745E7A6" w14:textId="77777777" w:rsidR="00B722F1" w:rsidRPr="000468B3" w:rsidRDefault="008E4523">
            <w:pPr>
              <w:widowControl w:val="0"/>
              <w:spacing w:after="120"/>
              <w:jc w:val="center"/>
              <w:rPr>
                <w:lang w:val="es-EC"/>
              </w:rPr>
            </w:pPr>
            <w:r w:rsidRPr="000468B3">
              <w:rPr>
                <w:lang w:val="es-EC"/>
              </w:rPr>
              <w:t>Porcentaje pagadero en la moneda</w:t>
            </w:r>
          </w:p>
        </w:tc>
        <w:tc>
          <w:tcPr>
            <w:tcW w:w="2263" w:type="dxa"/>
            <w:tcBorders>
              <w:top w:val="single" w:sz="4" w:space="0" w:color="000000"/>
              <w:left w:val="single" w:sz="4" w:space="0" w:color="000000"/>
              <w:bottom w:val="single" w:sz="4" w:space="0" w:color="000000"/>
              <w:right w:val="single" w:sz="4" w:space="0" w:color="000000"/>
            </w:tcBorders>
            <w:vAlign w:val="center"/>
          </w:tcPr>
          <w:p w14:paraId="7FD4B254" w14:textId="77777777" w:rsidR="00B722F1" w:rsidRPr="00D03974" w:rsidRDefault="008E4523">
            <w:pPr>
              <w:pStyle w:val="Outline"/>
              <w:widowControl w:val="0"/>
              <w:spacing w:before="0" w:after="120"/>
              <w:jc w:val="center"/>
              <w:rPr>
                <w:i/>
                <w:iCs/>
                <w:lang w:val="es-EC"/>
              </w:rPr>
            </w:pPr>
            <w:r w:rsidRPr="000468B3">
              <w:rPr>
                <w:lang w:val="es-EC"/>
              </w:rPr>
              <w:t xml:space="preserve">Tasa de cambio: </w:t>
            </w:r>
            <w:r w:rsidRPr="000468B3">
              <w:rPr>
                <w:i/>
                <w:iCs/>
                <w:color w:val="0070C0"/>
                <w:lang w:val="es-EC"/>
              </w:rPr>
              <w:t>[indique el número de unidades de moneda nacional que equivalen a una unidad de moneda extranjera]</w:t>
            </w:r>
            <w:r w:rsidRPr="000468B3">
              <w:rPr>
                <w:i/>
                <w:iCs/>
                <w:color w:val="0070C0"/>
                <w:kern w:val="0"/>
                <w:szCs w:val="24"/>
                <w:lang w:val="es-EC"/>
              </w:rPr>
              <w:t xml:space="preserve"> [indique si no aplica]</w:t>
            </w:r>
          </w:p>
        </w:tc>
        <w:tc>
          <w:tcPr>
            <w:tcW w:w="2263" w:type="dxa"/>
            <w:tcBorders>
              <w:top w:val="single" w:sz="4" w:space="0" w:color="000000"/>
              <w:left w:val="single" w:sz="4" w:space="0" w:color="000000"/>
              <w:bottom w:val="single" w:sz="4" w:space="0" w:color="000000"/>
              <w:right w:val="single" w:sz="4" w:space="0" w:color="000000"/>
            </w:tcBorders>
            <w:vAlign w:val="center"/>
          </w:tcPr>
          <w:p w14:paraId="1DCA375B" w14:textId="77777777" w:rsidR="00B722F1" w:rsidRPr="000468B3" w:rsidRDefault="008E4523">
            <w:pPr>
              <w:pStyle w:val="Outline"/>
              <w:widowControl w:val="0"/>
              <w:spacing w:before="0" w:after="120"/>
              <w:jc w:val="center"/>
              <w:rPr>
                <w:i/>
                <w:iCs/>
                <w:kern w:val="0"/>
                <w:szCs w:val="24"/>
                <w:lang w:val="es-EC"/>
              </w:rPr>
            </w:pPr>
            <w:r w:rsidRPr="000468B3">
              <w:rPr>
                <w:lang w:val="es-EC"/>
              </w:rPr>
              <w:t xml:space="preserve">Insumos para los que se requieren monedas extranjeras </w:t>
            </w:r>
            <w:r w:rsidRPr="000468B3">
              <w:rPr>
                <w:i/>
                <w:iCs/>
                <w:color w:val="2E74B5"/>
                <w:kern w:val="0"/>
                <w:szCs w:val="24"/>
                <w:lang w:val="es-EC"/>
              </w:rPr>
              <w:t>[indique si no aplica]</w:t>
            </w:r>
          </w:p>
          <w:p w14:paraId="71BA54D4" w14:textId="77777777" w:rsidR="00B722F1" w:rsidRPr="000468B3" w:rsidRDefault="00B722F1">
            <w:pPr>
              <w:widowControl w:val="0"/>
              <w:spacing w:after="120"/>
              <w:jc w:val="center"/>
              <w:rPr>
                <w:lang w:val="es-EC"/>
              </w:rPr>
            </w:pPr>
          </w:p>
        </w:tc>
      </w:tr>
      <w:tr w:rsidR="00B722F1" w:rsidRPr="00D03974" w14:paraId="79339D9A" w14:textId="77777777">
        <w:tc>
          <w:tcPr>
            <w:tcW w:w="2228" w:type="dxa"/>
            <w:tcBorders>
              <w:top w:val="single" w:sz="4" w:space="0" w:color="000000"/>
              <w:left w:val="single" w:sz="4" w:space="0" w:color="000000"/>
              <w:bottom w:val="single" w:sz="4" w:space="0" w:color="000000"/>
              <w:right w:val="single" w:sz="4" w:space="0" w:color="000000"/>
            </w:tcBorders>
            <w:vAlign w:val="center"/>
          </w:tcPr>
          <w:p w14:paraId="25A1E9C8" w14:textId="77777777" w:rsidR="00B722F1" w:rsidRPr="000468B3" w:rsidRDefault="008E4523">
            <w:pPr>
              <w:widowControl w:val="0"/>
              <w:spacing w:after="120"/>
              <w:rPr>
                <w:lang w:val="es-EC"/>
              </w:rPr>
            </w:pPr>
            <w:r w:rsidRPr="000468B3">
              <w:rPr>
                <w:lang w:val="es-EC"/>
              </w:rPr>
              <w:t>(a)</w:t>
            </w:r>
          </w:p>
          <w:p w14:paraId="4F9263F0" w14:textId="77777777" w:rsidR="00B722F1" w:rsidRPr="000468B3" w:rsidRDefault="00B722F1">
            <w:pPr>
              <w:widowControl w:val="0"/>
              <w:spacing w:after="120"/>
              <w:rPr>
                <w:lang w:val="es-EC"/>
              </w:rPr>
            </w:pPr>
          </w:p>
          <w:p w14:paraId="3E10D690" w14:textId="77777777" w:rsidR="00B722F1" w:rsidRPr="000468B3" w:rsidRDefault="008E4523">
            <w:pPr>
              <w:widowControl w:val="0"/>
              <w:spacing w:after="120"/>
              <w:rPr>
                <w:lang w:val="es-EC"/>
              </w:rPr>
            </w:pPr>
            <w:r w:rsidRPr="000468B3">
              <w:rPr>
                <w:lang w:val="es-EC"/>
              </w:rPr>
              <w:t>(b)</w:t>
            </w:r>
          </w:p>
          <w:p w14:paraId="27042D21" w14:textId="77777777" w:rsidR="00B722F1" w:rsidRPr="000468B3" w:rsidRDefault="00B722F1">
            <w:pPr>
              <w:widowControl w:val="0"/>
              <w:spacing w:after="120"/>
              <w:rPr>
                <w:lang w:val="es-EC"/>
              </w:rPr>
            </w:pPr>
          </w:p>
          <w:p w14:paraId="66440428" w14:textId="77777777" w:rsidR="00B722F1" w:rsidRPr="000468B3" w:rsidRDefault="008E4523">
            <w:pPr>
              <w:widowControl w:val="0"/>
              <w:spacing w:after="120"/>
              <w:rPr>
                <w:lang w:val="es-EC"/>
              </w:rPr>
            </w:pPr>
            <w:r w:rsidRPr="000468B3">
              <w:rPr>
                <w:lang w:val="es-EC"/>
              </w:rPr>
              <w:t>(c)</w:t>
            </w:r>
          </w:p>
          <w:p w14:paraId="5A606312" w14:textId="77777777" w:rsidR="00B722F1" w:rsidRPr="000468B3" w:rsidRDefault="00B722F1">
            <w:pPr>
              <w:widowControl w:val="0"/>
              <w:spacing w:after="120"/>
              <w:rPr>
                <w:lang w:val="es-EC"/>
              </w:rPr>
            </w:pPr>
          </w:p>
          <w:p w14:paraId="3EC5A300" w14:textId="77777777" w:rsidR="00B722F1" w:rsidRPr="000468B3" w:rsidRDefault="008E4523">
            <w:pPr>
              <w:widowControl w:val="0"/>
              <w:spacing w:after="120"/>
              <w:rPr>
                <w:lang w:val="es-EC"/>
              </w:rPr>
            </w:pPr>
            <w:r w:rsidRPr="000468B3">
              <w:rPr>
                <w:lang w:val="es-EC"/>
              </w:rPr>
              <w:t>(d)</w:t>
            </w:r>
          </w:p>
        </w:tc>
        <w:tc>
          <w:tcPr>
            <w:tcW w:w="2261" w:type="dxa"/>
            <w:tcBorders>
              <w:top w:val="single" w:sz="4" w:space="0" w:color="000000"/>
              <w:left w:val="single" w:sz="4" w:space="0" w:color="000000"/>
              <w:bottom w:val="single" w:sz="4" w:space="0" w:color="000000"/>
              <w:right w:val="single" w:sz="4" w:space="0" w:color="000000"/>
            </w:tcBorders>
            <w:vAlign w:val="center"/>
          </w:tcPr>
          <w:p w14:paraId="3F0AFB56" w14:textId="77777777" w:rsidR="00B722F1" w:rsidRPr="000468B3" w:rsidRDefault="00B722F1">
            <w:pPr>
              <w:widowControl w:val="0"/>
              <w:spacing w:after="120"/>
              <w:jc w:val="center"/>
              <w:rPr>
                <w:lang w:val="es-EC"/>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2358DEE5" w14:textId="77777777" w:rsidR="00B722F1" w:rsidRPr="000468B3" w:rsidRDefault="00B722F1">
            <w:pPr>
              <w:widowControl w:val="0"/>
              <w:spacing w:after="120"/>
              <w:jc w:val="center"/>
              <w:rPr>
                <w:lang w:val="es-EC"/>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236BCA10" w14:textId="77777777" w:rsidR="00B722F1" w:rsidRPr="000468B3" w:rsidRDefault="00B722F1">
            <w:pPr>
              <w:widowControl w:val="0"/>
              <w:spacing w:after="120"/>
              <w:jc w:val="center"/>
              <w:rPr>
                <w:lang w:val="es-EC"/>
              </w:rPr>
            </w:pPr>
          </w:p>
        </w:tc>
      </w:tr>
    </w:tbl>
    <w:p w14:paraId="4C321C53" w14:textId="77777777" w:rsidR="00B722F1" w:rsidRPr="000468B3" w:rsidRDefault="00B722F1">
      <w:pPr>
        <w:spacing w:after="120"/>
        <w:rPr>
          <w:lang w:val="es-EC"/>
        </w:rPr>
      </w:pPr>
    </w:p>
    <w:p w14:paraId="59F9082A" w14:textId="77777777" w:rsidR="00BE1A29" w:rsidRPr="000468B3" w:rsidRDefault="008E4523">
      <w:pPr>
        <w:spacing w:after="120"/>
        <w:rPr>
          <w:lang w:val="es-EC"/>
        </w:rPr>
        <w:sectPr w:rsidR="00BE1A29" w:rsidRPr="000468B3" w:rsidSect="002100EF">
          <w:headerReference w:type="default" r:id="rId19"/>
          <w:pgSz w:w="11906" w:h="16838"/>
          <w:pgMar w:top="1003" w:right="1440" w:bottom="1080" w:left="1440" w:header="720" w:footer="0" w:gutter="0"/>
          <w:cols w:space="720"/>
          <w:formProt w:val="0"/>
          <w:docGrid w:linePitch="326"/>
        </w:sectPr>
      </w:pPr>
      <w:r w:rsidRPr="000468B3">
        <w:rPr>
          <w:lang w:val="es-EC"/>
        </w:rPr>
        <w:t>El pago de anticipo solicitado es:</w:t>
      </w:r>
    </w:p>
    <w:p w14:paraId="39756DE6" w14:textId="77777777" w:rsidR="00B722F1" w:rsidRPr="000468B3" w:rsidRDefault="00B722F1">
      <w:pPr>
        <w:spacing w:after="120"/>
        <w:rPr>
          <w:lang w:val="es-EC"/>
        </w:rPr>
      </w:pPr>
    </w:p>
    <w:p w14:paraId="6905F0E9" w14:textId="77777777" w:rsidR="00B722F1" w:rsidRPr="000468B3" w:rsidRDefault="00B722F1">
      <w:pPr>
        <w:spacing w:after="120"/>
        <w:rPr>
          <w:lang w:val="es-EC"/>
        </w:rPr>
      </w:pPr>
    </w:p>
    <w:tbl>
      <w:tblPr>
        <w:tblW w:w="6120" w:type="dxa"/>
        <w:tblInd w:w="1728" w:type="dxa"/>
        <w:tblLayout w:type="fixed"/>
        <w:tblLook w:val="0000" w:firstRow="0" w:lastRow="0" w:firstColumn="0" w:lastColumn="0" w:noHBand="0" w:noVBand="0"/>
      </w:tblPr>
      <w:tblGrid>
        <w:gridCol w:w="3062"/>
        <w:gridCol w:w="3058"/>
      </w:tblGrid>
      <w:tr w:rsidR="00B722F1" w:rsidRPr="00D03974" w14:paraId="0E97F938" w14:textId="77777777">
        <w:tc>
          <w:tcPr>
            <w:tcW w:w="3061" w:type="dxa"/>
            <w:tcBorders>
              <w:top w:val="single" w:sz="4" w:space="0" w:color="000000"/>
              <w:left w:val="single" w:sz="4" w:space="0" w:color="000000"/>
              <w:bottom w:val="single" w:sz="4" w:space="0" w:color="000000"/>
              <w:right w:val="single" w:sz="4" w:space="0" w:color="000000"/>
            </w:tcBorders>
          </w:tcPr>
          <w:p w14:paraId="23F80B1D" w14:textId="77777777" w:rsidR="00B722F1" w:rsidRPr="000468B3" w:rsidRDefault="008E4523">
            <w:pPr>
              <w:widowControl w:val="0"/>
              <w:spacing w:after="120"/>
              <w:jc w:val="center"/>
              <w:rPr>
                <w:lang w:val="es-EC"/>
              </w:rPr>
            </w:pPr>
            <w:r w:rsidRPr="000468B3">
              <w:rPr>
                <w:lang w:val="es-EC"/>
              </w:rPr>
              <w:t>Monto</w:t>
            </w:r>
          </w:p>
        </w:tc>
        <w:tc>
          <w:tcPr>
            <w:tcW w:w="3058" w:type="dxa"/>
            <w:tcBorders>
              <w:top w:val="single" w:sz="4" w:space="0" w:color="000000"/>
              <w:left w:val="single" w:sz="4" w:space="0" w:color="000000"/>
              <w:bottom w:val="single" w:sz="4" w:space="0" w:color="000000"/>
              <w:right w:val="single" w:sz="4" w:space="0" w:color="000000"/>
            </w:tcBorders>
          </w:tcPr>
          <w:p w14:paraId="7DCF23A9" w14:textId="77777777" w:rsidR="00B722F1" w:rsidRPr="000468B3" w:rsidRDefault="008E4523">
            <w:pPr>
              <w:widowControl w:val="0"/>
              <w:spacing w:after="120"/>
              <w:jc w:val="center"/>
              <w:rPr>
                <w:lang w:val="es-EC"/>
              </w:rPr>
            </w:pPr>
            <w:r w:rsidRPr="000468B3">
              <w:rPr>
                <w:lang w:val="es-EC"/>
              </w:rPr>
              <w:t>Moneda</w:t>
            </w:r>
          </w:p>
        </w:tc>
      </w:tr>
      <w:tr w:rsidR="00B722F1" w:rsidRPr="00D03974" w14:paraId="551E07D5" w14:textId="77777777">
        <w:tc>
          <w:tcPr>
            <w:tcW w:w="3061" w:type="dxa"/>
            <w:tcBorders>
              <w:top w:val="single" w:sz="4" w:space="0" w:color="000000"/>
              <w:left w:val="single" w:sz="4" w:space="0" w:color="000000"/>
              <w:bottom w:val="single" w:sz="4" w:space="0" w:color="000000"/>
              <w:right w:val="single" w:sz="4" w:space="0" w:color="000000"/>
            </w:tcBorders>
          </w:tcPr>
          <w:p w14:paraId="77407F54" w14:textId="77777777" w:rsidR="00B722F1" w:rsidRPr="000468B3" w:rsidRDefault="008E4523">
            <w:pPr>
              <w:widowControl w:val="0"/>
              <w:spacing w:after="120"/>
              <w:rPr>
                <w:lang w:val="es-EC"/>
              </w:rPr>
            </w:pPr>
            <w:r w:rsidRPr="000468B3">
              <w:rPr>
                <w:lang w:val="es-EC"/>
              </w:rPr>
              <w:t>(a)</w:t>
            </w:r>
          </w:p>
          <w:p w14:paraId="0061BD3E" w14:textId="77777777" w:rsidR="00B722F1" w:rsidRPr="000468B3" w:rsidRDefault="008E4523">
            <w:pPr>
              <w:widowControl w:val="0"/>
              <w:spacing w:after="120"/>
              <w:rPr>
                <w:lang w:val="es-EC"/>
              </w:rPr>
            </w:pPr>
            <w:r w:rsidRPr="000468B3">
              <w:rPr>
                <w:lang w:val="es-EC"/>
              </w:rPr>
              <w:t>(b)</w:t>
            </w:r>
          </w:p>
          <w:p w14:paraId="40A5B396" w14:textId="591FD2B2" w:rsidR="00B722F1" w:rsidRPr="000468B3" w:rsidRDefault="008E4523">
            <w:pPr>
              <w:widowControl w:val="0"/>
              <w:spacing w:after="120"/>
              <w:rPr>
                <w:lang w:val="es-EC"/>
              </w:rPr>
            </w:pPr>
            <w:r w:rsidRPr="000468B3">
              <w:rPr>
                <w:lang w:val="es-EC"/>
              </w:rPr>
              <w:t>(c)</w:t>
            </w:r>
          </w:p>
          <w:p w14:paraId="2FE766F3" w14:textId="34E2CA6F" w:rsidR="00B722F1" w:rsidRPr="000468B3" w:rsidRDefault="008E4523">
            <w:pPr>
              <w:widowControl w:val="0"/>
              <w:spacing w:after="120"/>
              <w:rPr>
                <w:lang w:val="es-EC"/>
              </w:rPr>
            </w:pPr>
            <w:r w:rsidRPr="000468B3">
              <w:rPr>
                <w:lang w:val="es-EC"/>
              </w:rPr>
              <w:t>(d)</w:t>
            </w:r>
          </w:p>
        </w:tc>
        <w:tc>
          <w:tcPr>
            <w:tcW w:w="3058" w:type="dxa"/>
            <w:tcBorders>
              <w:top w:val="single" w:sz="4" w:space="0" w:color="000000"/>
              <w:left w:val="single" w:sz="4" w:space="0" w:color="000000"/>
              <w:bottom w:val="single" w:sz="4" w:space="0" w:color="000000"/>
              <w:right w:val="single" w:sz="4" w:space="0" w:color="000000"/>
            </w:tcBorders>
          </w:tcPr>
          <w:p w14:paraId="5B6537E4" w14:textId="77777777" w:rsidR="00B722F1" w:rsidRPr="000468B3" w:rsidRDefault="008E4523">
            <w:pPr>
              <w:widowControl w:val="0"/>
              <w:spacing w:after="120"/>
              <w:rPr>
                <w:lang w:val="es-EC"/>
              </w:rPr>
            </w:pPr>
            <w:r w:rsidRPr="000468B3">
              <w:rPr>
                <w:lang w:val="es-EC"/>
              </w:rPr>
              <w:tab/>
            </w:r>
          </w:p>
        </w:tc>
      </w:tr>
    </w:tbl>
    <w:p w14:paraId="7C1F66B1" w14:textId="77777777" w:rsidR="00B722F1" w:rsidRPr="000468B3" w:rsidRDefault="00B722F1">
      <w:pPr>
        <w:spacing w:after="120"/>
        <w:rPr>
          <w:lang w:val="es-EC"/>
        </w:rPr>
      </w:pPr>
    </w:p>
    <w:p w14:paraId="5BB39F37" w14:textId="77777777" w:rsidR="00B722F1" w:rsidRPr="000468B3" w:rsidRDefault="008E4523">
      <w:pPr>
        <w:tabs>
          <w:tab w:val="left" w:pos="0"/>
          <w:tab w:val="left" w:pos="2184"/>
          <w:tab w:val="left" w:pos="2856"/>
          <w:tab w:val="left" w:pos="3238"/>
          <w:tab w:val="left" w:pos="3600"/>
        </w:tabs>
        <w:spacing w:after="120"/>
        <w:jc w:val="both"/>
        <w:rPr>
          <w:spacing w:val="-3"/>
          <w:lang w:val="es-EC"/>
        </w:rPr>
      </w:pPr>
      <w:r w:rsidRPr="000468B3">
        <w:rPr>
          <w:spacing w:val="-3"/>
          <w:lang w:val="es-EC"/>
        </w:rPr>
        <w:t xml:space="preserve">Aceptamos la designación de </w:t>
      </w:r>
      <w:r w:rsidRPr="000468B3">
        <w:rPr>
          <w:i/>
          <w:color w:val="0070C0"/>
          <w:spacing w:val="-3"/>
          <w:lang w:val="es-EC"/>
        </w:rPr>
        <w:t>[indicar el nombre propuesto en los Datos de la Licitación]</w:t>
      </w:r>
      <w:r w:rsidRPr="000468B3">
        <w:rPr>
          <w:spacing w:val="-3"/>
          <w:lang w:val="es-EC"/>
        </w:rPr>
        <w:t xml:space="preserve"> como Conciliador.</w:t>
      </w:r>
    </w:p>
    <w:p w14:paraId="14EFF832" w14:textId="77777777" w:rsidR="00B722F1" w:rsidRPr="000468B3" w:rsidRDefault="008E4523">
      <w:pPr>
        <w:tabs>
          <w:tab w:val="left" w:pos="0"/>
          <w:tab w:val="left" w:pos="2184"/>
          <w:tab w:val="left" w:pos="2856"/>
          <w:tab w:val="left" w:pos="3238"/>
          <w:tab w:val="left" w:pos="3600"/>
        </w:tabs>
        <w:spacing w:after="120"/>
        <w:jc w:val="both"/>
        <w:rPr>
          <w:i/>
          <w:iCs/>
          <w:color w:val="0070C0"/>
          <w:spacing w:val="-3"/>
          <w:lang w:val="es-EC"/>
        </w:rPr>
      </w:pPr>
      <w:r w:rsidRPr="000468B3">
        <w:rPr>
          <w:i/>
          <w:iCs/>
          <w:color w:val="0070C0"/>
          <w:spacing w:val="-3"/>
          <w:lang w:val="es-EC"/>
        </w:rPr>
        <w:t xml:space="preserve"> [o]</w:t>
      </w:r>
    </w:p>
    <w:p w14:paraId="55114944" w14:textId="77777777" w:rsidR="00B722F1" w:rsidRPr="000468B3" w:rsidRDefault="008E4523">
      <w:pPr>
        <w:pStyle w:val="Normali"/>
        <w:keepLines w:val="0"/>
        <w:tabs>
          <w:tab w:val="clear" w:pos="1843"/>
          <w:tab w:val="left" w:pos="0"/>
          <w:tab w:val="left" w:pos="2184"/>
          <w:tab w:val="left" w:pos="2856"/>
          <w:tab w:val="left" w:pos="3238"/>
          <w:tab w:val="left" w:pos="3600"/>
        </w:tabs>
        <w:rPr>
          <w:spacing w:val="-3"/>
          <w:szCs w:val="24"/>
          <w:lang w:val="es-EC" w:eastAsia="en-US"/>
        </w:rPr>
      </w:pPr>
      <w:r w:rsidRPr="000468B3">
        <w:rPr>
          <w:spacing w:val="-3"/>
          <w:szCs w:val="24"/>
          <w:lang w:val="es-EC" w:eastAsia="en-US"/>
        </w:rPr>
        <w:t xml:space="preserve">No aceptamos la designación de </w:t>
      </w:r>
      <w:r w:rsidRPr="000468B3">
        <w:rPr>
          <w:i/>
          <w:iCs/>
          <w:color w:val="0070C0"/>
          <w:spacing w:val="-3"/>
          <w:szCs w:val="24"/>
          <w:lang w:val="es-EC" w:eastAsia="en-US"/>
        </w:rPr>
        <w:t xml:space="preserve">[indicar el nombre propuesto en los Datos de la Licitación] </w:t>
      </w:r>
      <w:r w:rsidRPr="000468B3">
        <w:rPr>
          <w:spacing w:val="-3"/>
          <w:szCs w:val="24"/>
          <w:lang w:val="es-EC" w:eastAsia="en-US"/>
        </w:rPr>
        <w:t xml:space="preserve">como Conciliador, y en su lugar proponemos que se nombre como Conciliador a </w:t>
      </w:r>
      <w:r w:rsidRPr="000468B3">
        <w:rPr>
          <w:i/>
          <w:iCs/>
          <w:color w:val="0070C0"/>
          <w:spacing w:val="-3"/>
          <w:szCs w:val="24"/>
          <w:lang w:val="es-EC" w:eastAsia="en-US"/>
        </w:rPr>
        <w:t>[indique el nombre]</w:t>
      </w:r>
      <w:r w:rsidRPr="000468B3">
        <w:rPr>
          <w:spacing w:val="-3"/>
          <w:szCs w:val="24"/>
          <w:lang w:val="es-EC" w:eastAsia="en-US"/>
        </w:rPr>
        <w:t>, cuyos honorarios y datos personales se adjuntan a este formulario.</w:t>
      </w:r>
    </w:p>
    <w:p w14:paraId="13348AE6" w14:textId="77777777" w:rsidR="00B722F1" w:rsidRPr="000468B3" w:rsidRDefault="008E4523">
      <w:pPr>
        <w:pStyle w:val="Normali"/>
        <w:keepLines w:val="0"/>
        <w:tabs>
          <w:tab w:val="clear" w:pos="1843"/>
          <w:tab w:val="left" w:pos="0"/>
          <w:tab w:val="left" w:pos="2184"/>
          <w:tab w:val="left" w:pos="2856"/>
          <w:tab w:val="left" w:pos="3238"/>
          <w:tab w:val="left" w:pos="3600"/>
        </w:tabs>
        <w:rPr>
          <w:spacing w:val="-3"/>
          <w:szCs w:val="24"/>
          <w:lang w:val="es-EC" w:eastAsia="en-US"/>
        </w:rPr>
      </w:pPr>
      <w:r w:rsidRPr="000468B3">
        <w:rPr>
          <w:spacing w:val="-3"/>
          <w:szCs w:val="24"/>
          <w:lang w:val="es-EC" w:eastAsia="en-US"/>
        </w:rPr>
        <w:t>Esta Oferta y su aceptación por escrito constituirán un Contrato de obligatorio cumplimiento entre ambas partes. Entendemos que ustedes no están obligados a aceptar la Oferta más baja ni ninguna otra Oferta que pudieran recibir.</w:t>
      </w:r>
    </w:p>
    <w:p w14:paraId="61C1612F" w14:textId="77777777" w:rsidR="00B722F1" w:rsidRPr="000468B3" w:rsidRDefault="008E4523">
      <w:pPr>
        <w:pStyle w:val="Normali"/>
        <w:keepLines w:val="0"/>
        <w:tabs>
          <w:tab w:val="clear" w:pos="1843"/>
          <w:tab w:val="left" w:pos="0"/>
          <w:tab w:val="left" w:pos="2184"/>
          <w:tab w:val="left" w:pos="2856"/>
          <w:tab w:val="left" w:pos="3238"/>
          <w:tab w:val="left" w:pos="3600"/>
        </w:tabs>
        <w:rPr>
          <w:spacing w:val="-3"/>
          <w:szCs w:val="24"/>
          <w:lang w:val="es-EC" w:eastAsia="en-US"/>
        </w:rPr>
      </w:pPr>
      <w:r w:rsidRPr="000468B3">
        <w:rPr>
          <w:spacing w:val="-3"/>
          <w:szCs w:val="24"/>
          <w:lang w:val="es-EC"/>
        </w:rPr>
        <w:t xml:space="preserve">Confirmamos por la presente que esta Oferta cumple con el período de validez de la Oferta y, de haber sido solicitado, con el suministro de Garantía de </w:t>
      </w:r>
      <w:r w:rsidRPr="000468B3">
        <w:rPr>
          <w:szCs w:val="24"/>
          <w:lang w:val="es-EC"/>
        </w:rPr>
        <w:t>Mantenimiento</w:t>
      </w:r>
      <w:r w:rsidRPr="000468B3">
        <w:rPr>
          <w:spacing w:val="-3"/>
          <w:szCs w:val="24"/>
          <w:lang w:val="es-EC"/>
        </w:rPr>
        <w:t xml:space="preserve"> de la Oferta o Declaración de </w:t>
      </w:r>
      <w:r w:rsidRPr="000468B3">
        <w:rPr>
          <w:szCs w:val="24"/>
          <w:lang w:val="es-EC"/>
        </w:rPr>
        <w:t xml:space="preserve">Mantenimiento </w:t>
      </w:r>
      <w:r w:rsidRPr="000468B3">
        <w:rPr>
          <w:spacing w:val="-3"/>
          <w:szCs w:val="24"/>
          <w:lang w:val="es-EC"/>
        </w:rPr>
        <w:t>de la Oferta exigidos en los documentos de licitación y especificados en los DDL</w:t>
      </w:r>
      <w:r w:rsidRPr="000468B3">
        <w:rPr>
          <w:i/>
          <w:spacing w:val="-3"/>
          <w:szCs w:val="24"/>
          <w:lang w:val="es-EC"/>
        </w:rPr>
        <w:t>.</w:t>
      </w:r>
    </w:p>
    <w:p w14:paraId="4D6E34BE" w14:textId="77777777" w:rsidR="00B722F1" w:rsidRPr="000468B3" w:rsidRDefault="008E4523">
      <w:pPr>
        <w:pStyle w:val="Normali"/>
        <w:keepLines w:val="0"/>
        <w:tabs>
          <w:tab w:val="clear" w:pos="1843"/>
          <w:tab w:val="left" w:pos="0"/>
          <w:tab w:val="left" w:pos="2184"/>
          <w:tab w:val="left" w:pos="2856"/>
          <w:tab w:val="left" w:pos="3238"/>
          <w:tab w:val="left" w:pos="3600"/>
        </w:tabs>
        <w:rPr>
          <w:szCs w:val="24"/>
          <w:lang w:val="es-EC"/>
        </w:rPr>
      </w:pPr>
      <w:r w:rsidRPr="000468B3">
        <w:rPr>
          <w:szCs w:val="24"/>
          <w:lang w:val="es-EC"/>
        </w:rPr>
        <w:t>No presentamos ningún conflicto de interés de conformidad con la Subcláusula 4.2 de las IAO.</w:t>
      </w:r>
    </w:p>
    <w:p w14:paraId="17EA434E" w14:textId="1678D919" w:rsidR="00B722F1" w:rsidRPr="000468B3" w:rsidRDefault="008E4523">
      <w:pPr>
        <w:pStyle w:val="Normali"/>
        <w:keepLines w:val="0"/>
        <w:tabs>
          <w:tab w:val="clear" w:pos="1843"/>
          <w:tab w:val="left" w:pos="0"/>
          <w:tab w:val="left" w:pos="2184"/>
          <w:tab w:val="left" w:pos="2856"/>
          <w:tab w:val="left" w:pos="3238"/>
          <w:tab w:val="left" w:pos="3600"/>
        </w:tabs>
        <w:rPr>
          <w:szCs w:val="24"/>
          <w:lang w:val="es-EC"/>
        </w:rPr>
      </w:pPr>
      <w:r w:rsidRPr="000468B3">
        <w:rPr>
          <w:szCs w:val="24"/>
          <w:lang w:val="es-EC"/>
        </w:rPr>
        <w:t xml:space="preserve">Nuestra empresa, su matriz, sus afiliados o subsidiarias, incluyendo todos los subcontratistas o proveedores para cualquier parte del contrato, no hemos sido declarados inelegibles por </w:t>
      </w:r>
      <w:r w:rsidR="00EF1F68" w:rsidRPr="000468B3">
        <w:rPr>
          <w:szCs w:val="24"/>
          <w:lang w:val="es-EC"/>
        </w:rPr>
        <w:t>la AECID</w:t>
      </w:r>
      <w:r w:rsidRPr="000468B3">
        <w:rPr>
          <w:szCs w:val="24"/>
          <w:lang w:val="es-EC"/>
        </w:rPr>
        <w:t>, bajo las leyes o normativas oficiales del País del Contratante, de conformidad con la Subcláusula 4.3 de las IAO.</w:t>
      </w:r>
    </w:p>
    <w:p w14:paraId="1124B87E" w14:textId="70AF361C" w:rsidR="00B722F1" w:rsidRPr="000468B3" w:rsidRDefault="008E4523">
      <w:pPr>
        <w:spacing w:after="120"/>
        <w:rPr>
          <w:lang w:val="es-EC"/>
        </w:rPr>
      </w:pPr>
      <w:r w:rsidRPr="000468B3">
        <w:rPr>
          <w:lang w:val="es-EC"/>
        </w:rPr>
        <w:t>No tenemos ninguna sanción d</w:t>
      </w:r>
      <w:r w:rsidR="004C333A" w:rsidRPr="000468B3">
        <w:rPr>
          <w:lang w:val="es-EC"/>
        </w:rPr>
        <w:t xml:space="preserve">e </w:t>
      </w:r>
      <w:r w:rsidR="00EF1F68" w:rsidRPr="000468B3">
        <w:rPr>
          <w:lang w:val="es-EC"/>
        </w:rPr>
        <w:t>la AECID</w:t>
      </w:r>
      <w:r w:rsidRPr="000468B3">
        <w:rPr>
          <w:lang w:val="es-EC"/>
        </w:rPr>
        <w:t xml:space="preserve"> o de alguna otra Institución Financiera Internacional (IFI). </w:t>
      </w:r>
    </w:p>
    <w:p w14:paraId="48C6733E" w14:textId="7F9BAC27" w:rsidR="00B722F1" w:rsidRPr="000468B3" w:rsidRDefault="008E4523">
      <w:pPr>
        <w:spacing w:after="120"/>
        <w:rPr>
          <w:lang w:val="es-EC"/>
        </w:rPr>
      </w:pPr>
      <w:r w:rsidRPr="000468B3">
        <w:rPr>
          <w:lang w:val="es-EC"/>
        </w:rPr>
        <w:t>Usaremos nuestros mejores esfuerzos para asistir a</w:t>
      </w:r>
      <w:r w:rsidR="009A4A37" w:rsidRPr="000468B3">
        <w:rPr>
          <w:lang w:val="es-EC"/>
        </w:rPr>
        <w:t xml:space="preserve"> la AECID </w:t>
      </w:r>
      <w:r w:rsidRPr="000468B3">
        <w:rPr>
          <w:lang w:val="es-EC"/>
        </w:rPr>
        <w:t>en investigaciones.</w:t>
      </w:r>
    </w:p>
    <w:p w14:paraId="003FF794" w14:textId="77777777" w:rsidR="00B722F1" w:rsidRPr="000468B3" w:rsidRDefault="008E4523">
      <w:pPr>
        <w:spacing w:after="120"/>
        <w:rPr>
          <w:color w:val="0070C0"/>
          <w:lang w:val="es-EC"/>
        </w:rPr>
      </w:pPr>
      <w:r w:rsidRPr="000468B3">
        <w:rPr>
          <w:color w:val="0070C0"/>
          <w:lang w:val="es-EC"/>
        </w:rPr>
        <w:t>Autorizamos al ente convocante a solicitar referencias bancarias o comerciales.</w:t>
      </w:r>
    </w:p>
    <w:p w14:paraId="3109AB61" w14:textId="77777777" w:rsidR="00B722F1" w:rsidRPr="000468B3" w:rsidRDefault="008E4523">
      <w:pPr>
        <w:spacing w:after="120"/>
        <w:jc w:val="both"/>
        <w:rPr>
          <w:lang w:val="es-EC"/>
        </w:rPr>
      </w:pPr>
      <w:r w:rsidRPr="000468B3">
        <w:rPr>
          <w:lang w:val="es-EC"/>
        </w:rPr>
        <w:t>Nos comprometemos que dentro del proceso de selección (y en caso de resultar adjudicatarios, en la ejecución) del contrato, a observar las leyes sobre fraude y corrupción, incluyendo soborno, aplicables en el país del cliente.</w:t>
      </w:r>
    </w:p>
    <w:p w14:paraId="5B006E12" w14:textId="77777777" w:rsidR="00B722F1" w:rsidRPr="000468B3" w:rsidRDefault="008E4523">
      <w:pPr>
        <w:spacing w:after="120"/>
        <w:jc w:val="both"/>
        <w:rPr>
          <w:spacing w:val="-3"/>
          <w:lang w:val="es-EC"/>
        </w:rPr>
      </w:pPr>
      <w:r w:rsidRPr="000468B3">
        <w:rPr>
          <w:spacing w:val="-3"/>
          <w:lang w:val="es-EC"/>
        </w:rPr>
        <w:t>De haber comisiones o gratificaciones, pagadas o a ser pagadas por nosotros a agentes en relación con esta Oferta y la ejecución del Contrato si nos es adjudicado, las mismas están indicadas a continuación:</w:t>
      </w:r>
    </w:p>
    <w:p w14:paraId="3A8B9BDB" w14:textId="77777777" w:rsidR="00B722F1" w:rsidRPr="000468B3" w:rsidRDefault="00B722F1">
      <w:pPr>
        <w:spacing w:after="120"/>
        <w:jc w:val="both"/>
        <w:rPr>
          <w:spacing w:val="-3"/>
          <w:lang w:val="es-EC"/>
        </w:rPr>
      </w:pPr>
    </w:p>
    <w:tbl>
      <w:tblPr>
        <w:tblW w:w="8358" w:type="dxa"/>
        <w:tblInd w:w="570" w:type="dxa"/>
        <w:tblLayout w:type="fixed"/>
        <w:tblLook w:val="0000" w:firstRow="0" w:lastRow="0" w:firstColumn="0" w:lastColumn="0" w:noHBand="0" w:noVBand="0"/>
      </w:tblPr>
      <w:tblGrid>
        <w:gridCol w:w="2786"/>
        <w:gridCol w:w="2786"/>
        <w:gridCol w:w="2786"/>
      </w:tblGrid>
      <w:tr w:rsidR="00B722F1" w:rsidRPr="00D03974" w14:paraId="6B01C0FE" w14:textId="77777777">
        <w:trPr>
          <w:trHeight w:val="398"/>
        </w:trPr>
        <w:tc>
          <w:tcPr>
            <w:tcW w:w="2786" w:type="dxa"/>
          </w:tcPr>
          <w:p w14:paraId="18E6E8F1" w14:textId="77777777" w:rsidR="00B722F1" w:rsidRPr="000468B3" w:rsidRDefault="008E4523">
            <w:pPr>
              <w:widowControl w:val="0"/>
              <w:spacing w:after="120"/>
              <w:jc w:val="center"/>
              <w:rPr>
                <w:lang w:val="es-EC"/>
              </w:rPr>
            </w:pPr>
            <w:r w:rsidRPr="000468B3">
              <w:rPr>
                <w:lang w:val="es-EC"/>
              </w:rPr>
              <w:t>Nombre y dirección del Agente</w:t>
            </w:r>
          </w:p>
        </w:tc>
        <w:tc>
          <w:tcPr>
            <w:tcW w:w="2786" w:type="dxa"/>
          </w:tcPr>
          <w:p w14:paraId="6D832ADB" w14:textId="77777777" w:rsidR="00B722F1" w:rsidRPr="000468B3" w:rsidRDefault="008E4523">
            <w:pPr>
              <w:widowControl w:val="0"/>
              <w:spacing w:after="120"/>
              <w:jc w:val="center"/>
              <w:rPr>
                <w:lang w:val="es-EC"/>
              </w:rPr>
            </w:pPr>
            <w:r w:rsidRPr="000468B3">
              <w:rPr>
                <w:lang w:val="es-EC"/>
              </w:rPr>
              <w:t>Monto y Moneda</w:t>
            </w:r>
          </w:p>
        </w:tc>
        <w:tc>
          <w:tcPr>
            <w:tcW w:w="2786" w:type="dxa"/>
          </w:tcPr>
          <w:p w14:paraId="5C10146F" w14:textId="77777777" w:rsidR="00B722F1" w:rsidRPr="000468B3" w:rsidRDefault="008E4523">
            <w:pPr>
              <w:widowControl w:val="0"/>
              <w:spacing w:after="120"/>
              <w:jc w:val="center"/>
              <w:rPr>
                <w:lang w:val="es-EC"/>
              </w:rPr>
            </w:pPr>
            <w:r w:rsidRPr="000468B3">
              <w:rPr>
                <w:lang w:val="es-EC"/>
              </w:rPr>
              <w:t>Propósito de la Comisión o Gratificación</w:t>
            </w:r>
          </w:p>
          <w:p w14:paraId="6FECD058" w14:textId="77777777" w:rsidR="00B722F1" w:rsidRPr="000468B3" w:rsidRDefault="00B722F1">
            <w:pPr>
              <w:widowControl w:val="0"/>
              <w:spacing w:after="120"/>
              <w:rPr>
                <w:lang w:val="es-EC"/>
              </w:rPr>
            </w:pPr>
          </w:p>
        </w:tc>
      </w:tr>
      <w:tr w:rsidR="00B722F1" w:rsidRPr="00D03974" w14:paraId="2A5C31FA" w14:textId="77777777">
        <w:trPr>
          <w:trHeight w:val="420"/>
        </w:trPr>
        <w:tc>
          <w:tcPr>
            <w:tcW w:w="2786" w:type="dxa"/>
          </w:tcPr>
          <w:p w14:paraId="3D55C862" w14:textId="77777777" w:rsidR="00B722F1" w:rsidRPr="000468B3" w:rsidRDefault="008E4523">
            <w:pPr>
              <w:widowControl w:val="0"/>
              <w:spacing w:after="120"/>
              <w:rPr>
                <w:color w:val="0070C0"/>
                <w:lang w:val="es-EC"/>
              </w:rPr>
            </w:pPr>
            <w:r w:rsidRPr="000468B3">
              <w:rPr>
                <w:color w:val="0070C0"/>
                <w:lang w:val="es-EC"/>
              </w:rPr>
              <w:t>_____________________</w:t>
            </w:r>
          </w:p>
        </w:tc>
        <w:tc>
          <w:tcPr>
            <w:tcW w:w="2786" w:type="dxa"/>
          </w:tcPr>
          <w:p w14:paraId="1EF53809" w14:textId="77777777" w:rsidR="00B722F1" w:rsidRPr="000468B3" w:rsidRDefault="008E4523">
            <w:pPr>
              <w:widowControl w:val="0"/>
              <w:spacing w:after="120"/>
              <w:rPr>
                <w:color w:val="0070C0"/>
                <w:lang w:val="es-EC"/>
              </w:rPr>
            </w:pPr>
            <w:r w:rsidRPr="000468B3">
              <w:rPr>
                <w:color w:val="0070C0"/>
                <w:lang w:val="es-EC"/>
              </w:rPr>
              <w:t>_____________________</w:t>
            </w:r>
          </w:p>
        </w:tc>
        <w:tc>
          <w:tcPr>
            <w:tcW w:w="2786" w:type="dxa"/>
          </w:tcPr>
          <w:p w14:paraId="40738258" w14:textId="77777777" w:rsidR="00B722F1" w:rsidRPr="000468B3" w:rsidRDefault="008E4523">
            <w:pPr>
              <w:widowControl w:val="0"/>
              <w:spacing w:after="120"/>
              <w:rPr>
                <w:color w:val="0070C0"/>
                <w:lang w:val="es-EC"/>
              </w:rPr>
            </w:pPr>
            <w:r w:rsidRPr="000468B3">
              <w:rPr>
                <w:color w:val="0070C0"/>
                <w:lang w:val="es-EC"/>
              </w:rPr>
              <w:t>_____________________</w:t>
            </w:r>
          </w:p>
        </w:tc>
      </w:tr>
    </w:tbl>
    <w:p w14:paraId="2DF60CA7" w14:textId="77777777" w:rsidR="00B722F1" w:rsidRPr="000468B3" w:rsidRDefault="00B722F1">
      <w:pPr>
        <w:spacing w:after="120"/>
        <w:rPr>
          <w:lang w:val="es-EC"/>
        </w:rPr>
      </w:pPr>
    </w:p>
    <w:p w14:paraId="53502B6C" w14:textId="77777777" w:rsidR="00B722F1" w:rsidRPr="000468B3" w:rsidRDefault="008E4523">
      <w:pPr>
        <w:spacing w:after="120"/>
        <w:rPr>
          <w:lang w:val="es-EC"/>
        </w:rPr>
      </w:pPr>
      <w:r w:rsidRPr="000468B3">
        <w:rPr>
          <w:lang w:val="es-EC"/>
        </w:rPr>
        <w:lastRenderedPageBreak/>
        <w:t xml:space="preserve">Firma Autorizada: </w:t>
      </w:r>
      <w:r w:rsidRPr="000468B3">
        <w:rPr>
          <w:color w:val="0070C0"/>
          <w:lang w:val="es-EC"/>
        </w:rPr>
        <w:t>__________________________________________________________</w:t>
      </w:r>
    </w:p>
    <w:p w14:paraId="459EB662" w14:textId="77777777" w:rsidR="00B722F1" w:rsidRPr="000468B3" w:rsidRDefault="008E4523">
      <w:pPr>
        <w:spacing w:after="120"/>
        <w:rPr>
          <w:lang w:val="es-EC"/>
        </w:rPr>
      </w:pPr>
      <w:r w:rsidRPr="000468B3">
        <w:rPr>
          <w:lang w:val="es-EC"/>
        </w:rPr>
        <w:t xml:space="preserve">Nombre y Cargo del Firmante:   </w:t>
      </w:r>
      <w:r w:rsidRPr="000468B3">
        <w:rPr>
          <w:color w:val="0070C0"/>
          <w:lang w:val="es-EC"/>
        </w:rPr>
        <w:t>_______________________________________________</w:t>
      </w:r>
    </w:p>
    <w:p w14:paraId="74C7B9DF" w14:textId="77777777" w:rsidR="00B722F1" w:rsidRPr="000468B3" w:rsidRDefault="008E4523">
      <w:pPr>
        <w:spacing w:after="120"/>
        <w:rPr>
          <w:lang w:val="es-EC"/>
        </w:rPr>
      </w:pPr>
      <w:r w:rsidRPr="000468B3">
        <w:rPr>
          <w:lang w:val="es-EC"/>
        </w:rPr>
        <w:t xml:space="preserve">Nombre del Oferente: </w:t>
      </w:r>
      <w:r w:rsidRPr="000468B3">
        <w:rPr>
          <w:color w:val="0070C0"/>
          <w:lang w:val="es-EC"/>
        </w:rPr>
        <w:t>_______________________________________________________</w:t>
      </w:r>
    </w:p>
    <w:p w14:paraId="2D328BE9" w14:textId="77777777" w:rsidR="00B722F1" w:rsidRPr="000468B3" w:rsidRDefault="008E4523">
      <w:pPr>
        <w:spacing w:after="120"/>
        <w:rPr>
          <w:lang w:val="es-EC"/>
        </w:rPr>
      </w:pPr>
      <w:r w:rsidRPr="000468B3">
        <w:rPr>
          <w:lang w:val="es-EC"/>
        </w:rPr>
        <w:t xml:space="preserve">Dirección: </w:t>
      </w:r>
      <w:r w:rsidRPr="000468B3">
        <w:rPr>
          <w:color w:val="0070C0"/>
          <w:lang w:val="es-EC"/>
        </w:rPr>
        <w:t>_________________________________________________________________</w:t>
      </w:r>
    </w:p>
    <w:p w14:paraId="072E32B4" w14:textId="77777777" w:rsidR="00B722F1" w:rsidRPr="000468B3" w:rsidRDefault="008E4523">
      <w:pPr>
        <w:pStyle w:val="SectionIVH2"/>
        <w:spacing w:before="0" w:after="120"/>
        <w:jc w:val="left"/>
        <w:rPr>
          <w:rFonts w:ascii="Times New Roman" w:hAnsi="Times New Roman"/>
          <w:sz w:val="24"/>
          <w:lang w:val="es-EC"/>
        </w:rPr>
      </w:pPr>
      <w:r w:rsidRPr="000468B3">
        <w:rPr>
          <w:rFonts w:ascii="Times New Roman" w:hAnsi="Times New Roman"/>
          <w:lang w:val="es-EC"/>
        </w:rPr>
        <w:br w:type="page"/>
      </w:r>
    </w:p>
    <w:p w14:paraId="125BDAB1" w14:textId="77777777" w:rsidR="00B722F1" w:rsidRPr="000468B3" w:rsidRDefault="00B722F1">
      <w:pPr>
        <w:pStyle w:val="SectionIVH2"/>
        <w:spacing w:before="0" w:after="120"/>
        <w:jc w:val="left"/>
        <w:rPr>
          <w:rFonts w:ascii="Times New Roman" w:hAnsi="Times New Roman"/>
          <w:sz w:val="24"/>
          <w:lang w:val="es-EC"/>
        </w:rPr>
      </w:pPr>
    </w:p>
    <w:p w14:paraId="68E16DB9" w14:textId="77777777" w:rsidR="00B722F1" w:rsidRPr="000468B3" w:rsidRDefault="008E4523">
      <w:pPr>
        <w:pStyle w:val="SectionIVH2"/>
        <w:spacing w:before="0" w:after="120"/>
        <w:jc w:val="left"/>
        <w:rPr>
          <w:rFonts w:ascii="Times New Roman" w:hAnsi="Times New Roman"/>
          <w:sz w:val="24"/>
          <w:lang w:val="es-EC"/>
        </w:rPr>
      </w:pPr>
      <w:bookmarkStart w:id="302" w:name="_Toc112839691"/>
      <w:bookmarkStart w:id="303" w:name="_Toc94002192"/>
      <w:bookmarkStart w:id="304" w:name="_Toc94002800"/>
      <w:bookmarkStart w:id="305" w:name="_Toc94002991"/>
      <w:bookmarkStart w:id="306" w:name="_Toc94011907"/>
      <w:bookmarkStart w:id="307" w:name="_Toc94012183"/>
      <w:bookmarkStart w:id="308" w:name="_Toc94605051"/>
      <w:r w:rsidRPr="000468B3">
        <w:rPr>
          <w:rFonts w:ascii="Times New Roman" w:hAnsi="Times New Roman"/>
          <w:sz w:val="24"/>
          <w:lang w:val="es-EC"/>
        </w:rPr>
        <w:t>3. Información para la Calificación</w:t>
      </w:r>
      <w:bookmarkEnd w:id="302"/>
      <w:bookmarkEnd w:id="303"/>
      <w:bookmarkEnd w:id="304"/>
      <w:bookmarkEnd w:id="305"/>
      <w:bookmarkEnd w:id="306"/>
      <w:bookmarkEnd w:id="307"/>
      <w:bookmarkEnd w:id="308"/>
    </w:p>
    <w:p w14:paraId="2B3B3F9B" w14:textId="77777777" w:rsidR="00B722F1" w:rsidRPr="000468B3" w:rsidRDefault="00B722F1">
      <w:pPr>
        <w:spacing w:after="120"/>
        <w:jc w:val="center"/>
        <w:rPr>
          <w:b/>
          <w:bCs/>
          <w:lang w:val="es-EC"/>
        </w:rPr>
      </w:pPr>
    </w:p>
    <w:p w14:paraId="1B03D848" w14:textId="77777777" w:rsidR="00B722F1" w:rsidRPr="000468B3" w:rsidRDefault="008E4523">
      <w:pPr>
        <w:spacing w:after="120"/>
        <w:jc w:val="both"/>
        <w:rPr>
          <w:i/>
          <w:iCs/>
          <w:color w:val="0070C0"/>
          <w:lang w:val="es-EC"/>
        </w:rPr>
      </w:pPr>
      <w:r w:rsidRPr="000468B3">
        <w:rPr>
          <w:i/>
          <w:iCs/>
          <w:color w:val="0070C0"/>
          <w:lang w:val="es-EC"/>
        </w:rPr>
        <w:t>[</w:t>
      </w:r>
      <w:r w:rsidRPr="000468B3">
        <w:rPr>
          <w:b/>
          <w:i/>
          <w:iCs/>
          <w:color w:val="0070C0"/>
          <w:lang w:val="es-EC"/>
        </w:rPr>
        <w:t xml:space="preserve">Nota para el Oferente: </w:t>
      </w:r>
      <w:r w:rsidRPr="000468B3">
        <w:rPr>
          <w:i/>
          <w:iCs/>
          <w:color w:val="0070C0"/>
          <w:lang w:val="es-EC"/>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7D8CF3C1" w14:textId="77777777" w:rsidR="00B722F1" w:rsidRPr="000468B3" w:rsidRDefault="00B722F1">
      <w:pPr>
        <w:spacing w:after="120"/>
        <w:rPr>
          <w:i/>
          <w:iCs/>
          <w:lang w:val="es-EC"/>
        </w:rPr>
      </w:pPr>
    </w:p>
    <w:tbl>
      <w:tblPr>
        <w:tblW w:w="9016" w:type="dxa"/>
        <w:tblLayout w:type="fixed"/>
        <w:tblLook w:val="0000" w:firstRow="0" w:lastRow="0" w:firstColumn="0" w:lastColumn="0" w:noHBand="0" w:noVBand="0"/>
      </w:tblPr>
      <w:tblGrid>
        <w:gridCol w:w="2204"/>
        <w:gridCol w:w="6812"/>
      </w:tblGrid>
      <w:tr w:rsidR="00B722F1" w:rsidRPr="00D03974" w14:paraId="70463E83" w14:textId="77777777">
        <w:tc>
          <w:tcPr>
            <w:tcW w:w="2204" w:type="dxa"/>
            <w:tcBorders>
              <w:top w:val="single" w:sz="4" w:space="0" w:color="000000"/>
              <w:left w:val="single" w:sz="4" w:space="0" w:color="000000"/>
              <w:bottom w:val="single" w:sz="4" w:space="0" w:color="000000"/>
              <w:right w:val="single" w:sz="4" w:space="0" w:color="000000"/>
            </w:tcBorders>
          </w:tcPr>
          <w:p w14:paraId="23703CC2" w14:textId="77777777" w:rsidR="00B722F1" w:rsidRPr="000468B3" w:rsidRDefault="008E4523">
            <w:pPr>
              <w:widowControl w:val="0"/>
              <w:spacing w:after="120"/>
              <w:ind w:left="360" w:hanging="360"/>
              <w:rPr>
                <w:b/>
                <w:bCs/>
                <w:lang w:val="es-EC"/>
              </w:rPr>
            </w:pPr>
            <w:r w:rsidRPr="000468B3">
              <w:rPr>
                <w:b/>
                <w:bCs/>
                <w:lang w:val="es-EC"/>
              </w:rPr>
              <w:t>1.</w:t>
            </w:r>
            <w:r w:rsidRPr="000468B3">
              <w:rPr>
                <w:b/>
                <w:bCs/>
                <w:lang w:val="es-EC"/>
              </w:rPr>
              <w:tab/>
              <w:t>Firmas o miembros de APCAs</w:t>
            </w:r>
          </w:p>
        </w:tc>
        <w:tc>
          <w:tcPr>
            <w:tcW w:w="6811" w:type="dxa"/>
            <w:tcBorders>
              <w:top w:val="single" w:sz="4" w:space="0" w:color="000000"/>
              <w:left w:val="single" w:sz="4" w:space="0" w:color="000000"/>
              <w:bottom w:val="single" w:sz="4" w:space="0" w:color="000000"/>
              <w:right w:val="single" w:sz="4" w:space="0" w:color="000000"/>
            </w:tcBorders>
          </w:tcPr>
          <w:p w14:paraId="23D7ABE1" w14:textId="77777777" w:rsidR="00B722F1" w:rsidRPr="000468B3" w:rsidRDefault="008E4523">
            <w:pPr>
              <w:widowControl w:val="0"/>
              <w:numPr>
                <w:ilvl w:val="1"/>
                <w:numId w:val="9"/>
              </w:numPr>
              <w:spacing w:after="120"/>
              <w:rPr>
                <w:i/>
                <w:iCs/>
                <w:lang w:val="es-EC"/>
              </w:rPr>
            </w:pPr>
            <w:r w:rsidRPr="000468B3">
              <w:rPr>
                <w:lang w:val="es-EC"/>
              </w:rPr>
              <w:t xml:space="preserve">Incorporación, constitución o estatus jurídico del Oferente </w:t>
            </w:r>
            <w:r w:rsidRPr="000468B3">
              <w:rPr>
                <w:i/>
                <w:iCs/>
                <w:color w:val="0070C0"/>
                <w:lang w:val="es-EC"/>
              </w:rPr>
              <w:t>[adjunte copia de documento o carta de intención]</w:t>
            </w:r>
          </w:p>
          <w:p w14:paraId="23E9A291" w14:textId="77777777" w:rsidR="00B722F1" w:rsidRPr="000468B3" w:rsidRDefault="008E4523">
            <w:pPr>
              <w:widowControl w:val="0"/>
              <w:spacing w:after="120"/>
              <w:ind w:left="615"/>
              <w:rPr>
                <w:i/>
                <w:iCs/>
                <w:lang w:val="es-EC"/>
              </w:rPr>
            </w:pPr>
            <w:r w:rsidRPr="000468B3">
              <w:rPr>
                <w:lang w:val="es-EC"/>
              </w:rPr>
              <w:t xml:space="preserve">Lugar de constitución o incorporación: </w:t>
            </w:r>
            <w:r w:rsidRPr="000468B3">
              <w:rPr>
                <w:i/>
                <w:iCs/>
                <w:color w:val="0070C0"/>
                <w:lang w:val="es-EC"/>
              </w:rPr>
              <w:t>[indique]</w:t>
            </w:r>
          </w:p>
          <w:p w14:paraId="550E679F" w14:textId="77777777" w:rsidR="00B722F1" w:rsidRPr="000468B3" w:rsidRDefault="008E4523">
            <w:pPr>
              <w:widowControl w:val="0"/>
              <w:spacing w:after="120"/>
              <w:ind w:left="615"/>
              <w:rPr>
                <w:i/>
                <w:iCs/>
                <w:lang w:val="es-EC"/>
              </w:rPr>
            </w:pPr>
            <w:r w:rsidRPr="000468B3">
              <w:rPr>
                <w:lang w:val="es-EC"/>
              </w:rPr>
              <w:t xml:space="preserve">Sede principal de actividades: </w:t>
            </w:r>
            <w:r w:rsidRPr="000468B3">
              <w:rPr>
                <w:i/>
                <w:iCs/>
                <w:color w:val="0070C0"/>
                <w:lang w:val="es-EC"/>
              </w:rPr>
              <w:t>[indique]</w:t>
            </w:r>
          </w:p>
          <w:p w14:paraId="24AA1B86" w14:textId="77777777" w:rsidR="00B722F1" w:rsidRPr="000468B3" w:rsidRDefault="008E4523">
            <w:pPr>
              <w:widowControl w:val="0"/>
              <w:spacing w:after="120"/>
              <w:ind w:left="615"/>
              <w:rPr>
                <w:i/>
                <w:iCs/>
                <w:lang w:val="es-EC"/>
              </w:rPr>
            </w:pPr>
            <w:r w:rsidRPr="000468B3">
              <w:rPr>
                <w:lang w:val="es-EC"/>
              </w:rPr>
              <w:t xml:space="preserve">Poder del firmante de la Oferta </w:t>
            </w:r>
            <w:r w:rsidRPr="000468B3">
              <w:rPr>
                <w:i/>
                <w:iCs/>
                <w:color w:val="0070C0"/>
                <w:lang w:val="es-EC"/>
              </w:rPr>
              <w:t>[adjunte]</w:t>
            </w:r>
          </w:p>
          <w:p w14:paraId="2CEEB893" w14:textId="77777777" w:rsidR="00B722F1" w:rsidRPr="000468B3" w:rsidRDefault="008E4523">
            <w:pPr>
              <w:widowControl w:val="0"/>
              <w:spacing w:after="120"/>
              <w:ind w:left="612" w:hanging="612"/>
              <w:jc w:val="both"/>
              <w:rPr>
                <w:i/>
                <w:iCs/>
                <w:lang w:val="es-EC"/>
              </w:rPr>
            </w:pPr>
            <w:r w:rsidRPr="000468B3">
              <w:rPr>
                <w:lang w:val="es-EC"/>
              </w:rPr>
              <w:t>1.2</w:t>
            </w:r>
            <w:r w:rsidRPr="000468B3">
              <w:rPr>
                <w:lang w:val="es-EC"/>
              </w:rPr>
              <w:tab/>
              <w:t xml:space="preserve">Los montos anuales facturados son: </w:t>
            </w:r>
            <w:r w:rsidRPr="000468B3">
              <w:rPr>
                <w:i/>
                <w:iCs/>
                <w:color w:val="0070C0"/>
                <w:lang w:val="es-EC"/>
              </w:rPr>
              <w:t>[indicar montos equivalentes en moneda nacional y año a que corresponden de conformidad con la Subcláusula 5.3(b) de los DDL]</w:t>
            </w:r>
          </w:p>
          <w:p w14:paraId="5D2BB186" w14:textId="77777777" w:rsidR="00B722F1" w:rsidRPr="000468B3" w:rsidRDefault="008E4523">
            <w:pPr>
              <w:widowControl w:val="0"/>
              <w:numPr>
                <w:ilvl w:val="1"/>
                <w:numId w:val="10"/>
              </w:numPr>
              <w:spacing w:after="120"/>
              <w:ind w:left="612" w:hanging="612"/>
              <w:jc w:val="both"/>
              <w:rPr>
                <w:i/>
                <w:iCs/>
                <w:lang w:val="es-EC"/>
              </w:rPr>
            </w:pPr>
            <w:r w:rsidRPr="000468B3">
              <w:rPr>
                <w:lang w:val="es-EC"/>
              </w:rPr>
              <w:t xml:space="preserve">La experiencia en obras de similar naturaleza y magnitud es en </w:t>
            </w:r>
            <w:r w:rsidRPr="000468B3">
              <w:rPr>
                <w:i/>
                <w:iCs/>
                <w:color w:val="0070C0"/>
                <w:lang w:val="es-EC"/>
              </w:rPr>
              <w:t xml:space="preserve">[indique el número de obras e información que se especifica en la Subcláusula 5.3 (c) de las IAO] [En el cuadro siguiente, los montos deberán expresarse en la misma moneda utilizada para el rubro 1.2 anterior. También detalle las obras en construcción o con compromiso de ejecución, incluyendo las fechas estimadas de terminación] </w:t>
            </w:r>
          </w:p>
        </w:tc>
      </w:tr>
    </w:tbl>
    <w:p w14:paraId="51D929D1"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226"/>
        <w:gridCol w:w="2264"/>
        <w:gridCol w:w="2263"/>
        <w:gridCol w:w="2263"/>
      </w:tblGrid>
      <w:tr w:rsidR="00B722F1" w:rsidRPr="00D03974" w14:paraId="63A39D26" w14:textId="77777777">
        <w:tc>
          <w:tcPr>
            <w:tcW w:w="2225" w:type="dxa"/>
            <w:tcBorders>
              <w:top w:val="single" w:sz="4" w:space="0" w:color="000000"/>
              <w:left w:val="single" w:sz="4" w:space="0" w:color="000000"/>
              <w:bottom w:val="single" w:sz="4" w:space="0" w:color="000000"/>
              <w:right w:val="single" w:sz="4" w:space="0" w:color="000000"/>
            </w:tcBorders>
          </w:tcPr>
          <w:p w14:paraId="13260514" w14:textId="77777777" w:rsidR="00B722F1" w:rsidRPr="000468B3" w:rsidRDefault="008E4523">
            <w:pPr>
              <w:widowControl w:val="0"/>
              <w:spacing w:after="120"/>
              <w:jc w:val="center"/>
              <w:rPr>
                <w:lang w:val="es-EC"/>
              </w:rPr>
            </w:pPr>
            <w:r w:rsidRPr="000468B3">
              <w:rPr>
                <w:lang w:val="es-EC"/>
              </w:rPr>
              <w:t>Nombre del Proyecto y País</w:t>
            </w:r>
          </w:p>
        </w:tc>
        <w:tc>
          <w:tcPr>
            <w:tcW w:w="2264" w:type="dxa"/>
            <w:tcBorders>
              <w:top w:val="single" w:sz="4" w:space="0" w:color="000000"/>
              <w:left w:val="single" w:sz="4" w:space="0" w:color="000000"/>
              <w:bottom w:val="single" w:sz="4" w:space="0" w:color="000000"/>
              <w:right w:val="single" w:sz="4" w:space="0" w:color="000000"/>
            </w:tcBorders>
          </w:tcPr>
          <w:p w14:paraId="349D950D" w14:textId="77777777" w:rsidR="00B722F1" w:rsidRPr="000468B3" w:rsidRDefault="008E4523">
            <w:pPr>
              <w:widowControl w:val="0"/>
              <w:spacing w:after="120"/>
              <w:jc w:val="center"/>
              <w:rPr>
                <w:lang w:val="es-EC"/>
              </w:rPr>
            </w:pPr>
            <w:r w:rsidRPr="000468B3">
              <w:rPr>
                <w:lang w:val="es-EC"/>
              </w:rPr>
              <w:t>Nombre del Contratante y Persona a quien contactar</w:t>
            </w:r>
          </w:p>
        </w:tc>
        <w:tc>
          <w:tcPr>
            <w:tcW w:w="2263" w:type="dxa"/>
            <w:tcBorders>
              <w:top w:val="single" w:sz="4" w:space="0" w:color="000000"/>
              <w:left w:val="single" w:sz="4" w:space="0" w:color="000000"/>
              <w:bottom w:val="single" w:sz="4" w:space="0" w:color="000000"/>
              <w:right w:val="single" w:sz="4" w:space="0" w:color="000000"/>
            </w:tcBorders>
          </w:tcPr>
          <w:p w14:paraId="1C6BE3D3" w14:textId="77777777" w:rsidR="00B722F1" w:rsidRPr="000468B3" w:rsidRDefault="008E4523">
            <w:pPr>
              <w:widowControl w:val="0"/>
              <w:spacing w:after="120"/>
              <w:jc w:val="center"/>
              <w:rPr>
                <w:lang w:val="es-EC"/>
              </w:rPr>
            </w:pPr>
            <w:r w:rsidRPr="000468B3">
              <w:rPr>
                <w:lang w:val="es-EC"/>
              </w:rPr>
              <w:t>Tipo de obras y año de terminación</w:t>
            </w:r>
          </w:p>
        </w:tc>
        <w:tc>
          <w:tcPr>
            <w:tcW w:w="2263" w:type="dxa"/>
            <w:tcBorders>
              <w:top w:val="single" w:sz="4" w:space="0" w:color="000000"/>
              <w:left w:val="single" w:sz="4" w:space="0" w:color="000000"/>
              <w:bottom w:val="single" w:sz="4" w:space="0" w:color="000000"/>
              <w:right w:val="single" w:sz="4" w:space="0" w:color="000000"/>
            </w:tcBorders>
          </w:tcPr>
          <w:p w14:paraId="720FCFCB" w14:textId="77777777" w:rsidR="00B722F1" w:rsidRPr="000468B3" w:rsidRDefault="008E4523">
            <w:pPr>
              <w:widowControl w:val="0"/>
              <w:spacing w:after="120"/>
              <w:jc w:val="center"/>
              <w:rPr>
                <w:lang w:val="es-EC"/>
              </w:rPr>
            </w:pPr>
            <w:r w:rsidRPr="000468B3">
              <w:rPr>
                <w:lang w:val="es-EC"/>
              </w:rPr>
              <w:t xml:space="preserve">Valor del Contrato </w:t>
            </w:r>
            <w:r w:rsidRPr="000468B3">
              <w:rPr>
                <w:i/>
                <w:iCs/>
                <w:color w:val="0070C0"/>
                <w:lang w:val="es-EC"/>
              </w:rPr>
              <w:t>(equivalente en moneda nacional)</w:t>
            </w:r>
          </w:p>
        </w:tc>
      </w:tr>
      <w:tr w:rsidR="00B722F1" w:rsidRPr="00D03974" w14:paraId="4EA63D2D" w14:textId="77777777">
        <w:tc>
          <w:tcPr>
            <w:tcW w:w="2225" w:type="dxa"/>
            <w:tcBorders>
              <w:top w:val="single" w:sz="4" w:space="0" w:color="000000"/>
              <w:left w:val="single" w:sz="4" w:space="0" w:color="000000"/>
              <w:bottom w:val="single" w:sz="4" w:space="0" w:color="000000"/>
              <w:right w:val="single" w:sz="4" w:space="0" w:color="000000"/>
            </w:tcBorders>
          </w:tcPr>
          <w:p w14:paraId="16D0A521" w14:textId="77777777" w:rsidR="00B722F1" w:rsidRPr="000468B3" w:rsidRDefault="008E4523">
            <w:pPr>
              <w:widowControl w:val="0"/>
              <w:spacing w:after="120"/>
              <w:rPr>
                <w:lang w:val="es-EC"/>
              </w:rPr>
            </w:pPr>
            <w:r w:rsidRPr="000468B3">
              <w:rPr>
                <w:lang w:val="es-EC"/>
              </w:rPr>
              <w:t xml:space="preserve">(a) </w:t>
            </w:r>
          </w:p>
          <w:p w14:paraId="5D5BB329" w14:textId="77777777" w:rsidR="00B722F1" w:rsidRPr="000468B3" w:rsidRDefault="008E4523">
            <w:pPr>
              <w:widowControl w:val="0"/>
              <w:spacing w:after="120"/>
              <w:rPr>
                <w:lang w:val="es-EC"/>
              </w:rPr>
            </w:pPr>
            <w:r w:rsidRPr="000468B3">
              <w:rPr>
                <w:lang w:val="es-EC"/>
              </w:rPr>
              <w:t>(b)</w:t>
            </w:r>
          </w:p>
        </w:tc>
        <w:tc>
          <w:tcPr>
            <w:tcW w:w="2264" w:type="dxa"/>
            <w:tcBorders>
              <w:top w:val="single" w:sz="4" w:space="0" w:color="000000"/>
              <w:left w:val="single" w:sz="4" w:space="0" w:color="000000"/>
              <w:bottom w:val="single" w:sz="4" w:space="0" w:color="000000"/>
              <w:right w:val="single" w:sz="4" w:space="0" w:color="000000"/>
            </w:tcBorders>
          </w:tcPr>
          <w:p w14:paraId="21F5135F" w14:textId="77777777" w:rsidR="00B722F1" w:rsidRPr="000468B3" w:rsidRDefault="00B722F1">
            <w:pPr>
              <w:widowControl w:val="0"/>
              <w:spacing w:after="120"/>
              <w:rPr>
                <w:lang w:val="es-EC"/>
              </w:rPr>
            </w:pPr>
          </w:p>
        </w:tc>
        <w:tc>
          <w:tcPr>
            <w:tcW w:w="2263" w:type="dxa"/>
            <w:tcBorders>
              <w:top w:val="single" w:sz="4" w:space="0" w:color="000000"/>
              <w:left w:val="single" w:sz="4" w:space="0" w:color="000000"/>
              <w:bottom w:val="single" w:sz="4" w:space="0" w:color="000000"/>
              <w:right w:val="single" w:sz="4" w:space="0" w:color="000000"/>
            </w:tcBorders>
          </w:tcPr>
          <w:p w14:paraId="51F4F76E" w14:textId="77777777" w:rsidR="00B722F1" w:rsidRPr="000468B3" w:rsidRDefault="00B722F1">
            <w:pPr>
              <w:widowControl w:val="0"/>
              <w:spacing w:after="120"/>
              <w:rPr>
                <w:lang w:val="es-EC"/>
              </w:rPr>
            </w:pPr>
          </w:p>
        </w:tc>
        <w:tc>
          <w:tcPr>
            <w:tcW w:w="2263" w:type="dxa"/>
            <w:tcBorders>
              <w:top w:val="single" w:sz="4" w:space="0" w:color="000000"/>
              <w:left w:val="single" w:sz="4" w:space="0" w:color="000000"/>
              <w:bottom w:val="single" w:sz="4" w:space="0" w:color="000000"/>
              <w:right w:val="single" w:sz="4" w:space="0" w:color="000000"/>
            </w:tcBorders>
          </w:tcPr>
          <w:p w14:paraId="3DC52196" w14:textId="77777777" w:rsidR="00B722F1" w:rsidRPr="000468B3" w:rsidRDefault="00B722F1">
            <w:pPr>
              <w:widowControl w:val="0"/>
              <w:spacing w:after="120"/>
              <w:rPr>
                <w:lang w:val="es-EC"/>
              </w:rPr>
            </w:pPr>
          </w:p>
        </w:tc>
      </w:tr>
    </w:tbl>
    <w:p w14:paraId="5A85BE57"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107"/>
        <w:gridCol w:w="6909"/>
      </w:tblGrid>
      <w:tr w:rsidR="00B722F1" w:rsidRPr="00D03974" w14:paraId="16F399D6" w14:textId="77777777">
        <w:tc>
          <w:tcPr>
            <w:tcW w:w="2107" w:type="dxa"/>
            <w:tcBorders>
              <w:top w:val="single" w:sz="4" w:space="0" w:color="000000"/>
              <w:left w:val="single" w:sz="4" w:space="0" w:color="000000"/>
              <w:bottom w:val="single" w:sz="4" w:space="0" w:color="000000"/>
              <w:right w:val="single" w:sz="4" w:space="0" w:color="000000"/>
            </w:tcBorders>
          </w:tcPr>
          <w:p w14:paraId="57E3E506" w14:textId="77777777" w:rsidR="00B722F1" w:rsidRPr="000468B3" w:rsidRDefault="00B722F1">
            <w:pPr>
              <w:widowControl w:val="0"/>
              <w:spacing w:after="120"/>
              <w:rPr>
                <w:lang w:val="es-EC"/>
              </w:rPr>
            </w:pPr>
          </w:p>
        </w:tc>
        <w:tc>
          <w:tcPr>
            <w:tcW w:w="6908" w:type="dxa"/>
            <w:tcBorders>
              <w:top w:val="single" w:sz="4" w:space="0" w:color="000000"/>
              <w:left w:val="single" w:sz="4" w:space="0" w:color="000000"/>
              <w:bottom w:val="single" w:sz="4" w:space="0" w:color="000000"/>
              <w:right w:val="single" w:sz="4" w:space="0" w:color="000000"/>
            </w:tcBorders>
          </w:tcPr>
          <w:p w14:paraId="5CD5F3B7" w14:textId="77777777" w:rsidR="00B722F1" w:rsidRPr="000468B3" w:rsidRDefault="008E4523">
            <w:pPr>
              <w:widowControl w:val="0"/>
              <w:spacing w:after="120"/>
              <w:ind w:left="612" w:hanging="612"/>
              <w:jc w:val="both"/>
              <w:rPr>
                <w:i/>
                <w:iCs/>
                <w:lang w:val="es-EC"/>
              </w:rPr>
            </w:pPr>
            <w:r w:rsidRPr="000468B3">
              <w:rPr>
                <w:lang w:val="es-EC"/>
              </w:rPr>
              <w:t>1.4</w:t>
            </w:r>
            <w:r w:rsidRPr="000468B3">
              <w:rPr>
                <w:lang w:val="es-EC"/>
              </w:rPr>
              <w:tab/>
              <w:t xml:space="preserve">Los principales equipos de construcción que propone el Contratista son: </w:t>
            </w:r>
            <w:r w:rsidRPr="000468B3">
              <w:rPr>
                <w:i/>
                <w:iCs/>
                <w:color w:val="0070C0"/>
                <w:lang w:val="es-EC"/>
              </w:rPr>
              <w:t>[Proporcione toda la información solicitada a continuación, de acuerdo con la Subcláusula 5.3(d) de las IAO.]</w:t>
            </w:r>
          </w:p>
        </w:tc>
      </w:tr>
    </w:tbl>
    <w:p w14:paraId="1A615EDE"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194"/>
        <w:gridCol w:w="2269"/>
        <w:gridCol w:w="2253"/>
        <w:gridCol w:w="2300"/>
      </w:tblGrid>
      <w:tr w:rsidR="00B722F1" w:rsidRPr="00D03974" w14:paraId="5A91CF0C" w14:textId="77777777">
        <w:tc>
          <w:tcPr>
            <w:tcW w:w="2193" w:type="dxa"/>
            <w:tcBorders>
              <w:top w:val="single" w:sz="4" w:space="0" w:color="000000"/>
              <w:left w:val="single" w:sz="4" w:space="0" w:color="000000"/>
              <w:bottom w:val="single" w:sz="4" w:space="0" w:color="000000"/>
              <w:right w:val="single" w:sz="4" w:space="0" w:color="000000"/>
            </w:tcBorders>
          </w:tcPr>
          <w:p w14:paraId="24812000" w14:textId="77777777" w:rsidR="00B722F1" w:rsidRPr="000468B3" w:rsidRDefault="008E4523">
            <w:pPr>
              <w:widowControl w:val="0"/>
              <w:spacing w:after="120"/>
              <w:jc w:val="center"/>
              <w:rPr>
                <w:lang w:val="es-EC"/>
              </w:rPr>
            </w:pPr>
            <w:r w:rsidRPr="000468B3">
              <w:rPr>
                <w:lang w:val="es-EC"/>
              </w:rPr>
              <w:t>Equipo</w:t>
            </w:r>
          </w:p>
        </w:tc>
        <w:tc>
          <w:tcPr>
            <w:tcW w:w="2269" w:type="dxa"/>
            <w:tcBorders>
              <w:top w:val="single" w:sz="4" w:space="0" w:color="000000"/>
              <w:left w:val="single" w:sz="4" w:space="0" w:color="000000"/>
              <w:bottom w:val="single" w:sz="4" w:space="0" w:color="000000"/>
              <w:right w:val="single" w:sz="4" w:space="0" w:color="000000"/>
            </w:tcBorders>
          </w:tcPr>
          <w:p w14:paraId="08B56011" w14:textId="77777777" w:rsidR="00B722F1" w:rsidRPr="000468B3" w:rsidRDefault="008E4523">
            <w:pPr>
              <w:widowControl w:val="0"/>
              <w:spacing w:after="120"/>
              <w:jc w:val="center"/>
              <w:rPr>
                <w:lang w:val="es-EC"/>
              </w:rPr>
            </w:pPr>
            <w:r w:rsidRPr="000468B3">
              <w:rPr>
                <w:lang w:val="es-EC"/>
              </w:rPr>
              <w:t>Descripción, marca y antigüedad (años)</w:t>
            </w:r>
          </w:p>
        </w:tc>
        <w:tc>
          <w:tcPr>
            <w:tcW w:w="2253" w:type="dxa"/>
            <w:tcBorders>
              <w:top w:val="single" w:sz="4" w:space="0" w:color="000000"/>
              <w:left w:val="single" w:sz="4" w:space="0" w:color="000000"/>
              <w:bottom w:val="single" w:sz="4" w:space="0" w:color="000000"/>
              <w:right w:val="single" w:sz="4" w:space="0" w:color="000000"/>
            </w:tcBorders>
          </w:tcPr>
          <w:p w14:paraId="31332B44" w14:textId="77777777" w:rsidR="00B722F1" w:rsidRPr="000468B3" w:rsidRDefault="008E4523">
            <w:pPr>
              <w:widowControl w:val="0"/>
              <w:spacing w:after="120"/>
              <w:jc w:val="center"/>
              <w:rPr>
                <w:lang w:val="es-EC"/>
              </w:rPr>
            </w:pPr>
            <w:r w:rsidRPr="000468B3">
              <w:rPr>
                <w:lang w:val="es-EC"/>
              </w:rPr>
              <w:t>Condición, (nuevo, buen estado, mal estado) y cantidad de unidades disponibles</w:t>
            </w:r>
          </w:p>
        </w:tc>
        <w:tc>
          <w:tcPr>
            <w:tcW w:w="2300" w:type="dxa"/>
            <w:tcBorders>
              <w:top w:val="single" w:sz="4" w:space="0" w:color="000000"/>
              <w:left w:val="single" w:sz="4" w:space="0" w:color="000000"/>
              <w:bottom w:val="single" w:sz="4" w:space="0" w:color="000000"/>
              <w:right w:val="single" w:sz="4" w:space="0" w:color="000000"/>
            </w:tcBorders>
          </w:tcPr>
          <w:p w14:paraId="130FA74C" w14:textId="77777777" w:rsidR="00B722F1" w:rsidRPr="000468B3" w:rsidRDefault="008E4523">
            <w:pPr>
              <w:widowControl w:val="0"/>
              <w:spacing w:after="120"/>
              <w:jc w:val="center"/>
              <w:rPr>
                <w:lang w:val="es-EC"/>
              </w:rPr>
            </w:pPr>
            <w:r w:rsidRPr="000468B3">
              <w:rPr>
                <w:lang w:val="es-EC"/>
              </w:rPr>
              <w:t>Propio, alquilado mediante arrendamiento financiero (nombre de la arrendadora), o por comprar (nombre del vendedor)</w:t>
            </w:r>
          </w:p>
        </w:tc>
      </w:tr>
      <w:tr w:rsidR="00B722F1" w:rsidRPr="00D03974" w14:paraId="7C34B71D" w14:textId="77777777">
        <w:tc>
          <w:tcPr>
            <w:tcW w:w="2193" w:type="dxa"/>
            <w:tcBorders>
              <w:top w:val="single" w:sz="4" w:space="0" w:color="000000"/>
              <w:left w:val="single" w:sz="4" w:space="0" w:color="000000"/>
              <w:bottom w:val="single" w:sz="4" w:space="0" w:color="000000"/>
              <w:right w:val="single" w:sz="4" w:space="0" w:color="000000"/>
            </w:tcBorders>
          </w:tcPr>
          <w:p w14:paraId="26C0E14B" w14:textId="77777777" w:rsidR="00B722F1" w:rsidRPr="000468B3" w:rsidRDefault="008E4523">
            <w:pPr>
              <w:widowControl w:val="0"/>
              <w:spacing w:after="120"/>
              <w:rPr>
                <w:lang w:val="es-EC"/>
              </w:rPr>
            </w:pPr>
            <w:r w:rsidRPr="000468B3">
              <w:rPr>
                <w:lang w:val="es-EC"/>
              </w:rPr>
              <w:lastRenderedPageBreak/>
              <w:t>(a)</w:t>
            </w:r>
          </w:p>
          <w:p w14:paraId="508FBD3B" w14:textId="77777777" w:rsidR="00B722F1" w:rsidRPr="000468B3" w:rsidRDefault="008E4523">
            <w:pPr>
              <w:widowControl w:val="0"/>
              <w:spacing w:after="120"/>
              <w:rPr>
                <w:lang w:val="es-EC"/>
              </w:rPr>
            </w:pPr>
            <w:r w:rsidRPr="000468B3">
              <w:rPr>
                <w:lang w:val="es-EC"/>
              </w:rPr>
              <w:t>(b)</w:t>
            </w:r>
          </w:p>
        </w:tc>
        <w:tc>
          <w:tcPr>
            <w:tcW w:w="2269" w:type="dxa"/>
            <w:tcBorders>
              <w:top w:val="single" w:sz="4" w:space="0" w:color="000000"/>
              <w:left w:val="single" w:sz="4" w:space="0" w:color="000000"/>
              <w:bottom w:val="single" w:sz="4" w:space="0" w:color="000000"/>
              <w:right w:val="single" w:sz="4" w:space="0" w:color="000000"/>
            </w:tcBorders>
          </w:tcPr>
          <w:p w14:paraId="355B691C" w14:textId="77777777" w:rsidR="00B722F1" w:rsidRPr="000468B3" w:rsidRDefault="00B722F1">
            <w:pPr>
              <w:widowControl w:val="0"/>
              <w:spacing w:after="120"/>
              <w:rPr>
                <w:lang w:val="es-EC"/>
              </w:rPr>
            </w:pPr>
          </w:p>
        </w:tc>
        <w:tc>
          <w:tcPr>
            <w:tcW w:w="2253" w:type="dxa"/>
            <w:tcBorders>
              <w:top w:val="single" w:sz="4" w:space="0" w:color="000000"/>
              <w:left w:val="single" w:sz="4" w:space="0" w:color="000000"/>
              <w:bottom w:val="single" w:sz="4" w:space="0" w:color="000000"/>
              <w:right w:val="single" w:sz="4" w:space="0" w:color="000000"/>
            </w:tcBorders>
          </w:tcPr>
          <w:p w14:paraId="0EDC2780" w14:textId="77777777" w:rsidR="00B722F1" w:rsidRPr="000468B3" w:rsidRDefault="00B722F1">
            <w:pPr>
              <w:widowControl w:val="0"/>
              <w:spacing w:after="120"/>
              <w:rPr>
                <w:lang w:val="es-EC"/>
              </w:rPr>
            </w:pPr>
          </w:p>
        </w:tc>
        <w:tc>
          <w:tcPr>
            <w:tcW w:w="2300" w:type="dxa"/>
            <w:tcBorders>
              <w:top w:val="single" w:sz="4" w:space="0" w:color="000000"/>
              <w:left w:val="single" w:sz="4" w:space="0" w:color="000000"/>
              <w:bottom w:val="single" w:sz="4" w:space="0" w:color="000000"/>
              <w:right w:val="single" w:sz="4" w:space="0" w:color="000000"/>
            </w:tcBorders>
          </w:tcPr>
          <w:p w14:paraId="2EE40230" w14:textId="77777777" w:rsidR="00B722F1" w:rsidRPr="000468B3" w:rsidRDefault="00B722F1">
            <w:pPr>
              <w:widowControl w:val="0"/>
              <w:spacing w:after="120"/>
              <w:rPr>
                <w:lang w:val="es-EC"/>
              </w:rPr>
            </w:pPr>
          </w:p>
        </w:tc>
      </w:tr>
    </w:tbl>
    <w:p w14:paraId="0D61BEE9"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107"/>
        <w:gridCol w:w="6909"/>
      </w:tblGrid>
      <w:tr w:rsidR="00B722F1" w:rsidRPr="00D03974" w14:paraId="40B057D0" w14:textId="77777777">
        <w:tc>
          <w:tcPr>
            <w:tcW w:w="2107" w:type="dxa"/>
            <w:tcBorders>
              <w:top w:val="single" w:sz="4" w:space="0" w:color="000000"/>
              <w:left w:val="single" w:sz="4" w:space="0" w:color="000000"/>
              <w:bottom w:val="single" w:sz="4" w:space="0" w:color="000000"/>
              <w:right w:val="single" w:sz="4" w:space="0" w:color="000000"/>
            </w:tcBorders>
          </w:tcPr>
          <w:p w14:paraId="79E5AF5B" w14:textId="77777777" w:rsidR="00B722F1" w:rsidRPr="000468B3" w:rsidRDefault="00B722F1">
            <w:pPr>
              <w:widowControl w:val="0"/>
              <w:spacing w:after="120"/>
              <w:rPr>
                <w:lang w:val="es-EC"/>
              </w:rPr>
            </w:pPr>
          </w:p>
        </w:tc>
        <w:tc>
          <w:tcPr>
            <w:tcW w:w="6908" w:type="dxa"/>
            <w:tcBorders>
              <w:top w:val="single" w:sz="4" w:space="0" w:color="000000"/>
              <w:left w:val="single" w:sz="4" w:space="0" w:color="000000"/>
              <w:bottom w:val="single" w:sz="4" w:space="0" w:color="000000"/>
              <w:right w:val="single" w:sz="4" w:space="0" w:color="000000"/>
            </w:tcBorders>
          </w:tcPr>
          <w:p w14:paraId="7B853788" w14:textId="77777777" w:rsidR="00B722F1" w:rsidRPr="000468B3" w:rsidRDefault="008E4523">
            <w:pPr>
              <w:widowControl w:val="0"/>
              <w:spacing w:after="120"/>
              <w:ind w:left="612" w:hanging="612"/>
              <w:jc w:val="both"/>
              <w:rPr>
                <w:i/>
                <w:iCs/>
                <w:lang w:val="es-EC"/>
              </w:rPr>
            </w:pPr>
            <w:r w:rsidRPr="000468B3">
              <w:rPr>
                <w:lang w:val="es-EC"/>
              </w:rPr>
              <w:t>1.5</w:t>
            </w:r>
            <w:r w:rsidRPr="000468B3">
              <w:rPr>
                <w:lang w:val="es-EC"/>
              </w:rPr>
              <w:tab/>
              <w:t xml:space="preserve">Las calificaciones y experiencia del personal clave se adjuntan.    </w:t>
            </w:r>
            <w:r w:rsidRPr="000468B3">
              <w:rPr>
                <w:i/>
                <w:iCs/>
                <w:color w:val="0070C0"/>
                <w:lang w:val="es-EC"/>
              </w:rPr>
              <w:t>[adjunte información biográfica, de acuerdo con la Subcláusula 5.3(e) de las IAO [Véase también la Cláusula 9.1 de las CGC y en las CEC]</w:t>
            </w:r>
            <w:r w:rsidRPr="000468B3">
              <w:rPr>
                <w:i/>
                <w:iCs/>
                <w:lang w:val="es-EC"/>
              </w:rPr>
              <w:t xml:space="preserve">. Incluya la lista de dicho personal en la tabla siguiente. </w:t>
            </w:r>
          </w:p>
        </w:tc>
      </w:tr>
    </w:tbl>
    <w:p w14:paraId="4825A6B2"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217"/>
        <w:gridCol w:w="2239"/>
        <w:gridCol w:w="2280"/>
        <w:gridCol w:w="2280"/>
      </w:tblGrid>
      <w:tr w:rsidR="00B722F1" w:rsidRPr="00D03974" w14:paraId="388D0C80" w14:textId="77777777">
        <w:tc>
          <w:tcPr>
            <w:tcW w:w="2216" w:type="dxa"/>
            <w:tcBorders>
              <w:top w:val="single" w:sz="4" w:space="0" w:color="000000"/>
              <w:left w:val="single" w:sz="4" w:space="0" w:color="000000"/>
              <w:bottom w:val="single" w:sz="4" w:space="0" w:color="000000"/>
              <w:right w:val="single" w:sz="4" w:space="0" w:color="000000"/>
            </w:tcBorders>
          </w:tcPr>
          <w:p w14:paraId="6778D639" w14:textId="77777777" w:rsidR="00B722F1" w:rsidRPr="000468B3" w:rsidRDefault="008E4523">
            <w:pPr>
              <w:widowControl w:val="0"/>
              <w:spacing w:after="120"/>
              <w:jc w:val="center"/>
              <w:rPr>
                <w:lang w:val="es-EC"/>
              </w:rPr>
            </w:pPr>
            <w:r w:rsidRPr="000468B3">
              <w:rPr>
                <w:lang w:val="es-EC"/>
              </w:rPr>
              <w:t>Cargo</w:t>
            </w:r>
          </w:p>
        </w:tc>
        <w:tc>
          <w:tcPr>
            <w:tcW w:w="2239" w:type="dxa"/>
            <w:tcBorders>
              <w:top w:val="single" w:sz="4" w:space="0" w:color="000000"/>
              <w:left w:val="single" w:sz="4" w:space="0" w:color="000000"/>
              <w:bottom w:val="single" w:sz="4" w:space="0" w:color="000000"/>
              <w:right w:val="single" w:sz="4" w:space="0" w:color="000000"/>
            </w:tcBorders>
          </w:tcPr>
          <w:p w14:paraId="21BF4790" w14:textId="77777777" w:rsidR="00B722F1" w:rsidRPr="000468B3" w:rsidRDefault="008E4523">
            <w:pPr>
              <w:widowControl w:val="0"/>
              <w:spacing w:after="120"/>
              <w:jc w:val="center"/>
              <w:rPr>
                <w:lang w:val="es-EC"/>
              </w:rPr>
            </w:pPr>
            <w:r w:rsidRPr="000468B3">
              <w:rPr>
                <w:lang w:val="es-EC"/>
              </w:rPr>
              <w:t>Nombre</w:t>
            </w:r>
          </w:p>
        </w:tc>
        <w:tc>
          <w:tcPr>
            <w:tcW w:w="2280" w:type="dxa"/>
            <w:tcBorders>
              <w:top w:val="single" w:sz="4" w:space="0" w:color="000000"/>
              <w:left w:val="single" w:sz="4" w:space="0" w:color="000000"/>
              <w:bottom w:val="single" w:sz="4" w:space="0" w:color="000000"/>
              <w:right w:val="single" w:sz="4" w:space="0" w:color="000000"/>
            </w:tcBorders>
          </w:tcPr>
          <w:p w14:paraId="422926A5" w14:textId="77777777" w:rsidR="00B722F1" w:rsidRPr="000468B3" w:rsidRDefault="008E4523">
            <w:pPr>
              <w:widowControl w:val="0"/>
              <w:spacing w:after="120"/>
              <w:jc w:val="center"/>
              <w:rPr>
                <w:lang w:val="es-EC"/>
              </w:rPr>
            </w:pPr>
            <w:r w:rsidRPr="000468B3">
              <w:rPr>
                <w:lang w:val="es-EC"/>
              </w:rPr>
              <w:t>Años de Experiencia (general)</w:t>
            </w:r>
          </w:p>
        </w:tc>
        <w:tc>
          <w:tcPr>
            <w:tcW w:w="2280" w:type="dxa"/>
            <w:tcBorders>
              <w:top w:val="single" w:sz="4" w:space="0" w:color="000000"/>
              <w:left w:val="single" w:sz="4" w:space="0" w:color="000000"/>
              <w:bottom w:val="single" w:sz="4" w:space="0" w:color="000000"/>
              <w:right w:val="single" w:sz="4" w:space="0" w:color="000000"/>
            </w:tcBorders>
          </w:tcPr>
          <w:p w14:paraId="3FBC5EC9" w14:textId="77777777" w:rsidR="00B722F1" w:rsidRPr="000468B3" w:rsidRDefault="008E4523">
            <w:pPr>
              <w:widowControl w:val="0"/>
              <w:spacing w:after="120"/>
              <w:jc w:val="center"/>
              <w:rPr>
                <w:lang w:val="es-EC"/>
              </w:rPr>
            </w:pPr>
            <w:r w:rsidRPr="000468B3">
              <w:rPr>
                <w:lang w:val="es-EC"/>
              </w:rPr>
              <w:t>Años de experiencia en el cargo propuesto</w:t>
            </w:r>
          </w:p>
        </w:tc>
      </w:tr>
      <w:tr w:rsidR="00B722F1" w:rsidRPr="00D03974" w14:paraId="681DE5E3" w14:textId="77777777">
        <w:tc>
          <w:tcPr>
            <w:tcW w:w="2216" w:type="dxa"/>
            <w:tcBorders>
              <w:top w:val="single" w:sz="4" w:space="0" w:color="000000"/>
              <w:left w:val="single" w:sz="4" w:space="0" w:color="000000"/>
              <w:bottom w:val="single" w:sz="4" w:space="0" w:color="000000"/>
              <w:right w:val="single" w:sz="4" w:space="0" w:color="000000"/>
            </w:tcBorders>
          </w:tcPr>
          <w:p w14:paraId="16256F48" w14:textId="77777777" w:rsidR="00B722F1" w:rsidRPr="000468B3" w:rsidRDefault="008E4523">
            <w:pPr>
              <w:widowControl w:val="0"/>
              <w:spacing w:after="120"/>
              <w:rPr>
                <w:lang w:val="es-EC"/>
              </w:rPr>
            </w:pPr>
            <w:r w:rsidRPr="000468B3">
              <w:rPr>
                <w:lang w:val="es-EC"/>
              </w:rPr>
              <w:t>(a)</w:t>
            </w:r>
          </w:p>
          <w:p w14:paraId="352ADC66" w14:textId="77777777" w:rsidR="00B722F1" w:rsidRPr="000468B3" w:rsidRDefault="008E4523">
            <w:pPr>
              <w:widowControl w:val="0"/>
              <w:spacing w:after="120"/>
              <w:rPr>
                <w:lang w:val="es-EC"/>
              </w:rPr>
            </w:pPr>
            <w:r w:rsidRPr="000468B3">
              <w:rPr>
                <w:lang w:val="es-EC"/>
              </w:rPr>
              <w:t>(b)</w:t>
            </w:r>
          </w:p>
        </w:tc>
        <w:tc>
          <w:tcPr>
            <w:tcW w:w="2239" w:type="dxa"/>
            <w:tcBorders>
              <w:top w:val="single" w:sz="4" w:space="0" w:color="000000"/>
              <w:left w:val="single" w:sz="4" w:space="0" w:color="000000"/>
              <w:bottom w:val="single" w:sz="4" w:space="0" w:color="000000"/>
              <w:right w:val="single" w:sz="4" w:space="0" w:color="000000"/>
            </w:tcBorders>
          </w:tcPr>
          <w:p w14:paraId="4855F438" w14:textId="77777777" w:rsidR="00B722F1" w:rsidRPr="000468B3" w:rsidRDefault="00B722F1">
            <w:pPr>
              <w:widowControl w:val="0"/>
              <w:spacing w:after="120"/>
              <w:rPr>
                <w:lang w:val="es-EC"/>
              </w:rPr>
            </w:pPr>
          </w:p>
        </w:tc>
        <w:tc>
          <w:tcPr>
            <w:tcW w:w="2280" w:type="dxa"/>
            <w:tcBorders>
              <w:top w:val="single" w:sz="4" w:space="0" w:color="000000"/>
              <w:left w:val="single" w:sz="4" w:space="0" w:color="000000"/>
              <w:bottom w:val="single" w:sz="4" w:space="0" w:color="000000"/>
              <w:right w:val="single" w:sz="4" w:space="0" w:color="000000"/>
            </w:tcBorders>
          </w:tcPr>
          <w:p w14:paraId="2486E6E8" w14:textId="77777777" w:rsidR="00B722F1" w:rsidRPr="000468B3" w:rsidRDefault="00B722F1">
            <w:pPr>
              <w:widowControl w:val="0"/>
              <w:spacing w:after="120"/>
              <w:rPr>
                <w:lang w:val="es-EC"/>
              </w:rPr>
            </w:pPr>
          </w:p>
        </w:tc>
        <w:tc>
          <w:tcPr>
            <w:tcW w:w="2280" w:type="dxa"/>
            <w:tcBorders>
              <w:top w:val="single" w:sz="4" w:space="0" w:color="000000"/>
              <w:left w:val="single" w:sz="4" w:space="0" w:color="000000"/>
              <w:bottom w:val="single" w:sz="4" w:space="0" w:color="000000"/>
              <w:right w:val="single" w:sz="4" w:space="0" w:color="000000"/>
            </w:tcBorders>
          </w:tcPr>
          <w:p w14:paraId="66550E99" w14:textId="77777777" w:rsidR="00B722F1" w:rsidRPr="000468B3" w:rsidRDefault="00B722F1">
            <w:pPr>
              <w:widowControl w:val="0"/>
              <w:spacing w:after="120"/>
              <w:rPr>
                <w:lang w:val="es-EC"/>
              </w:rPr>
            </w:pPr>
          </w:p>
        </w:tc>
      </w:tr>
    </w:tbl>
    <w:p w14:paraId="5E091B4A"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266"/>
        <w:gridCol w:w="2252"/>
        <w:gridCol w:w="2248"/>
        <w:gridCol w:w="2250"/>
      </w:tblGrid>
      <w:tr w:rsidR="00B722F1" w:rsidRPr="00D03974" w14:paraId="07EA3940" w14:textId="77777777">
        <w:tc>
          <w:tcPr>
            <w:tcW w:w="2265" w:type="dxa"/>
            <w:tcBorders>
              <w:top w:val="single" w:sz="4" w:space="0" w:color="000000"/>
              <w:left w:val="single" w:sz="4" w:space="0" w:color="000000"/>
              <w:bottom w:val="single" w:sz="4" w:space="0" w:color="000000"/>
              <w:right w:val="single" w:sz="4" w:space="0" w:color="000000"/>
            </w:tcBorders>
          </w:tcPr>
          <w:p w14:paraId="1E68E051" w14:textId="77777777" w:rsidR="00B722F1" w:rsidRPr="000468B3" w:rsidRDefault="00B722F1">
            <w:pPr>
              <w:widowControl w:val="0"/>
              <w:spacing w:after="120"/>
              <w:jc w:val="center"/>
              <w:rPr>
                <w:lang w:val="es-EC"/>
              </w:rPr>
            </w:pPr>
          </w:p>
        </w:tc>
        <w:tc>
          <w:tcPr>
            <w:tcW w:w="2252" w:type="dxa"/>
            <w:tcBorders>
              <w:top w:val="single" w:sz="4" w:space="0" w:color="000000"/>
              <w:left w:val="single" w:sz="4" w:space="0" w:color="000000"/>
              <w:bottom w:val="single" w:sz="4" w:space="0" w:color="000000"/>
              <w:right w:val="single" w:sz="4" w:space="0" w:color="000000"/>
            </w:tcBorders>
          </w:tcPr>
          <w:p w14:paraId="3872559F" w14:textId="77777777" w:rsidR="00B722F1" w:rsidRPr="000468B3" w:rsidRDefault="00B722F1">
            <w:pPr>
              <w:widowControl w:val="0"/>
              <w:spacing w:after="120"/>
              <w:jc w:val="center"/>
              <w:rPr>
                <w:lang w:val="es-EC"/>
              </w:rPr>
            </w:pPr>
          </w:p>
        </w:tc>
        <w:tc>
          <w:tcPr>
            <w:tcW w:w="2248" w:type="dxa"/>
            <w:tcBorders>
              <w:top w:val="single" w:sz="4" w:space="0" w:color="000000"/>
              <w:left w:val="single" w:sz="4" w:space="0" w:color="000000"/>
              <w:bottom w:val="single" w:sz="4" w:space="0" w:color="000000"/>
              <w:right w:val="single" w:sz="4" w:space="0" w:color="000000"/>
            </w:tcBorders>
          </w:tcPr>
          <w:p w14:paraId="154B9892" w14:textId="77777777" w:rsidR="00B722F1" w:rsidRPr="000468B3" w:rsidRDefault="00B722F1">
            <w:pPr>
              <w:widowControl w:val="0"/>
              <w:spacing w:after="120"/>
              <w:jc w:val="center"/>
              <w:rPr>
                <w:lang w:val="es-EC"/>
              </w:rPr>
            </w:pPr>
          </w:p>
        </w:tc>
        <w:tc>
          <w:tcPr>
            <w:tcW w:w="2250" w:type="dxa"/>
            <w:tcBorders>
              <w:top w:val="single" w:sz="4" w:space="0" w:color="000000"/>
              <w:left w:val="single" w:sz="4" w:space="0" w:color="000000"/>
              <w:bottom w:val="single" w:sz="4" w:space="0" w:color="000000"/>
              <w:right w:val="single" w:sz="4" w:space="0" w:color="000000"/>
            </w:tcBorders>
          </w:tcPr>
          <w:p w14:paraId="1028CA6C" w14:textId="77777777" w:rsidR="00B722F1" w:rsidRPr="000468B3" w:rsidRDefault="00B722F1">
            <w:pPr>
              <w:widowControl w:val="0"/>
              <w:spacing w:after="120"/>
              <w:jc w:val="center"/>
              <w:rPr>
                <w:lang w:val="es-EC"/>
              </w:rPr>
            </w:pPr>
          </w:p>
        </w:tc>
      </w:tr>
      <w:tr w:rsidR="00B722F1" w:rsidRPr="00D03974" w14:paraId="7349F14D" w14:textId="77777777">
        <w:tc>
          <w:tcPr>
            <w:tcW w:w="2265" w:type="dxa"/>
            <w:tcBorders>
              <w:top w:val="single" w:sz="4" w:space="0" w:color="000000"/>
              <w:left w:val="single" w:sz="4" w:space="0" w:color="000000"/>
              <w:bottom w:val="single" w:sz="4" w:space="0" w:color="000000"/>
              <w:right w:val="single" w:sz="4" w:space="0" w:color="000000"/>
            </w:tcBorders>
          </w:tcPr>
          <w:p w14:paraId="3FA2FF94" w14:textId="77777777" w:rsidR="00B722F1" w:rsidRPr="000468B3" w:rsidRDefault="008E4523">
            <w:pPr>
              <w:widowControl w:val="0"/>
              <w:spacing w:after="120"/>
              <w:rPr>
                <w:lang w:val="es-EC"/>
              </w:rPr>
            </w:pPr>
            <w:r w:rsidRPr="000468B3">
              <w:rPr>
                <w:lang w:val="es-EC"/>
              </w:rPr>
              <w:t>(a)</w:t>
            </w:r>
          </w:p>
          <w:p w14:paraId="6B339480" w14:textId="77777777" w:rsidR="00B722F1" w:rsidRPr="000468B3" w:rsidRDefault="00B722F1">
            <w:pPr>
              <w:widowControl w:val="0"/>
              <w:spacing w:after="120"/>
              <w:rPr>
                <w:lang w:val="es-EC"/>
              </w:rPr>
            </w:pPr>
          </w:p>
          <w:p w14:paraId="34D4D422" w14:textId="77777777" w:rsidR="00B722F1" w:rsidRPr="000468B3" w:rsidRDefault="008E4523">
            <w:pPr>
              <w:widowControl w:val="0"/>
              <w:spacing w:after="120"/>
              <w:rPr>
                <w:lang w:val="es-EC"/>
              </w:rPr>
            </w:pPr>
            <w:r w:rsidRPr="000468B3">
              <w:rPr>
                <w:lang w:val="es-EC"/>
              </w:rPr>
              <w:t>(b)</w:t>
            </w:r>
          </w:p>
        </w:tc>
        <w:tc>
          <w:tcPr>
            <w:tcW w:w="2252" w:type="dxa"/>
            <w:tcBorders>
              <w:top w:val="single" w:sz="4" w:space="0" w:color="000000"/>
              <w:left w:val="single" w:sz="4" w:space="0" w:color="000000"/>
              <w:bottom w:val="single" w:sz="4" w:space="0" w:color="000000"/>
              <w:right w:val="single" w:sz="4" w:space="0" w:color="000000"/>
            </w:tcBorders>
          </w:tcPr>
          <w:p w14:paraId="63DAE9E7" w14:textId="77777777" w:rsidR="00B722F1" w:rsidRPr="000468B3" w:rsidRDefault="00B722F1">
            <w:pPr>
              <w:widowControl w:val="0"/>
              <w:spacing w:after="120"/>
              <w:rPr>
                <w:lang w:val="es-EC"/>
              </w:rPr>
            </w:pPr>
          </w:p>
        </w:tc>
        <w:tc>
          <w:tcPr>
            <w:tcW w:w="2248" w:type="dxa"/>
            <w:tcBorders>
              <w:top w:val="single" w:sz="4" w:space="0" w:color="000000"/>
              <w:left w:val="single" w:sz="4" w:space="0" w:color="000000"/>
              <w:bottom w:val="single" w:sz="4" w:space="0" w:color="000000"/>
              <w:right w:val="single" w:sz="4" w:space="0" w:color="000000"/>
            </w:tcBorders>
          </w:tcPr>
          <w:p w14:paraId="604C1CAE" w14:textId="77777777" w:rsidR="00B722F1" w:rsidRPr="000468B3" w:rsidRDefault="00B722F1">
            <w:pPr>
              <w:widowControl w:val="0"/>
              <w:spacing w:after="120"/>
              <w:rPr>
                <w:lang w:val="es-EC"/>
              </w:rPr>
            </w:pPr>
          </w:p>
        </w:tc>
        <w:tc>
          <w:tcPr>
            <w:tcW w:w="2250" w:type="dxa"/>
            <w:tcBorders>
              <w:top w:val="single" w:sz="4" w:space="0" w:color="000000"/>
              <w:left w:val="single" w:sz="4" w:space="0" w:color="000000"/>
              <w:bottom w:val="single" w:sz="4" w:space="0" w:color="000000"/>
              <w:right w:val="single" w:sz="4" w:space="0" w:color="000000"/>
            </w:tcBorders>
          </w:tcPr>
          <w:p w14:paraId="62F53047" w14:textId="77777777" w:rsidR="00B722F1" w:rsidRPr="000468B3" w:rsidRDefault="00B722F1">
            <w:pPr>
              <w:widowControl w:val="0"/>
              <w:spacing w:after="120"/>
              <w:rPr>
                <w:lang w:val="es-EC"/>
              </w:rPr>
            </w:pPr>
          </w:p>
        </w:tc>
      </w:tr>
    </w:tbl>
    <w:p w14:paraId="76BB0B2F" w14:textId="77777777" w:rsidR="00B722F1" w:rsidRPr="000468B3" w:rsidRDefault="00B722F1">
      <w:pPr>
        <w:pStyle w:val="Outline"/>
        <w:spacing w:before="0" w:after="120"/>
        <w:rPr>
          <w:kern w:val="0"/>
          <w:szCs w:val="24"/>
          <w:lang w:val="es-EC"/>
        </w:rPr>
      </w:pPr>
    </w:p>
    <w:tbl>
      <w:tblPr>
        <w:tblW w:w="9016" w:type="dxa"/>
        <w:tblLayout w:type="fixed"/>
        <w:tblLook w:val="0000" w:firstRow="0" w:lastRow="0" w:firstColumn="0" w:lastColumn="0" w:noHBand="0" w:noVBand="0"/>
      </w:tblPr>
      <w:tblGrid>
        <w:gridCol w:w="2099"/>
        <w:gridCol w:w="6917"/>
      </w:tblGrid>
      <w:tr w:rsidR="00B722F1" w:rsidRPr="00D03974" w14:paraId="26E9784B" w14:textId="77777777">
        <w:tc>
          <w:tcPr>
            <w:tcW w:w="2099" w:type="dxa"/>
            <w:tcBorders>
              <w:top w:val="single" w:sz="4" w:space="0" w:color="000000"/>
              <w:left w:val="single" w:sz="4" w:space="0" w:color="000000"/>
              <w:bottom w:val="single" w:sz="4" w:space="0" w:color="000000"/>
              <w:right w:val="single" w:sz="4" w:space="0" w:color="000000"/>
            </w:tcBorders>
          </w:tcPr>
          <w:p w14:paraId="00A8FFCA" w14:textId="77777777" w:rsidR="00B722F1" w:rsidRPr="000468B3" w:rsidRDefault="00B722F1">
            <w:pPr>
              <w:pStyle w:val="Outline"/>
              <w:widowControl w:val="0"/>
              <w:spacing w:before="0" w:after="120"/>
              <w:rPr>
                <w:kern w:val="0"/>
                <w:szCs w:val="24"/>
                <w:lang w:val="es-EC"/>
              </w:rPr>
            </w:pPr>
          </w:p>
        </w:tc>
        <w:tc>
          <w:tcPr>
            <w:tcW w:w="6916" w:type="dxa"/>
            <w:tcBorders>
              <w:top w:val="single" w:sz="4" w:space="0" w:color="000000"/>
              <w:left w:val="single" w:sz="4" w:space="0" w:color="000000"/>
              <w:bottom w:val="single" w:sz="4" w:space="0" w:color="000000"/>
              <w:right w:val="single" w:sz="4" w:space="0" w:color="000000"/>
            </w:tcBorders>
          </w:tcPr>
          <w:p w14:paraId="6E69A9A5" w14:textId="77777777" w:rsidR="00B722F1" w:rsidRPr="000468B3" w:rsidRDefault="008E4523">
            <w:pPr>
              <w:widowControl w:val="0"/>
              <w:spacing w:after="120"/>
              <w:ind w:left="619" w:hanging="619"/>
              <w:jc w:val="both"/>
              <w:rPr>
                <w:i/>
                <w:iCs/>
                <w:lang w:val="es-EC"/>
              </w:rPr>
            </w:pPr>
            <w:r w:rsidRPr="000468B3">
              <w:rPr>
                <w:lang w:val="es-EC"/>
              </w:rPr>
              <w:t>1.6</w:t>
            </w:r>
            <w:r w:rsidRPr="000468B3">
              <w:rPr>
                <w:lang w:val="es-EC"/>
              </w:rPr>
              <w:tab/>
              <w:t xml:space="preserve">Los informes financieros: Declaración del impuesto a la renta correspondiente al ejercicio fiscal inmediato anterior en conformidad con la subcláusula IAO 5.3(f): </w:t>
            </w:r>
            <w:r w:rsidRPr="000468B3">
              <w:rPr>
                <w:i/>
                <w:iCs/>
                <w:color w:val="0070C0"/>
                <w:lang w:val="es-EC"/>
              </w:rPr>
              <w:t>[el % del patrimonio referencia es………….. adjunte las copias de la declaración de impuesto a las rentas.]</w:t>
            </w:r>
          </w:p>
          <w:p w14:paraId="669E00CC" w14:textId="77777777" w:rsidR="00B722F1" w:rsidRPr="000468B3" w:rsidRDefault="008E4523">
            <w:pPr>
              <w:widowControl w:val="0"/>
              <w:spacing w:after="120"/>
              <w:ind w:left="619" w:hanging="619"/>
              <w:jc w:val="both"/>
              <w:rPr>
                <w:color w:val="FF0000"/>
                <w:spacing w:val="-3"/>
                <w:lang w:val="es-EC"/>
              </w:rPr>
            </w:pPr>
            <w:r w:rsidRPr="000468B3">
              <w:rPr>
                <w:lang w:val="es-EC"/>
              </w:rPr>
              <w:t>1.7</w:t>
            </w:r>
            <w:r w:rsidRPr="000468B3">
              <w:rPr>
                <w:lang w:val="es-EC"/>
              </w:rPr>
              <w:tab/>
              <w:t xml:space="preserve">La evidencia de acceso a recursos financieros de acuerdo con las subcláusula 5.3(g) de las IAO es: </w:t>
            </w:r>
            <w:r w:rsidRPr="000468B3">
              <w:rPr>
                <w:spacing w:val="-3"/>
                <w:lang w:val="es-EC"/>
              </w:rPr>
              <w:t>[</w:t>
            </w:r>
            <w:r w:rsidRPr="000468B3">
              <w:rPr>
                <w:i/>
                <w:iCs/>
                <w:spacing w:val="-3"/>
                <w:lang w:val="es-EC"/>
              </w:rPr>
              <w:t xml:space="preserve">liste a continuación y adjunte copias de los documentos que corroboren lo anterior. </w:t>
            </w:r>
            <w:r w:rsidRPr="000468B3">
              <w:rPr>
                <w:i/>
                <w:iCs/>
                <w:color w:val="0070C0"/>
                <w:spacing w:val="-3"/>
                <w:lang w:val="es-EC"/>
              </w:rPr>
              <w:t xml:space="preserve">De no requerirse activos líquidos en los datos de la licitación esta cláusula debe eliminarse, caso contrario debe proporcionarse la información requerida] </w:t>
            </w:r>
          </w:p>
          <w:p w14:paraId="56918007" w14:textId="77777777" w:rsidR="00B722F1" w:rsidRPr="000468B3" w:rsidRDefault="008E4523">
            <w:pPr>
              <w:widowControl w:val="0"/>
              <w:spacing w:after="120"/>
              <w:ind w:left="619" w:hanging="619"/>
              <w:jc w:val="both"/>
              <w:rPr>
                <w:lang w:val="es-EC"/>
              </w:rPr>
            </w:pPr>
            <w:r w:rsidRPr="000468B3">
              <w:rPr>
                <w:lang w:val="es-EC"/>
              </w:rPr>
              <w:t>1.8</w:t>
            </w:r>
            <w:r w:rsidRPr="000468B3">
              <w:rPr>
                <w:lang w:val="es-EC"/>
              </w:rPr>
              <w:tab/>
              <w:t xml:space="preserve">Adjuntar autorización con Nombre, dirección, y números de teléfono para contactar bancos que puedan proporcionar referencias del Oferente en caso de que el Contratante se las solicite, se adjunta en conformidad con la Subcláusula 5.3(h) de las IAO </w:t>
            </w:r>
            <w:r w:rsidRPr="000468B3">
              <w:rPr>
                <w:i/>
                <w:iCs/>
                <w:color w:val="0070C0"/>
                <w:lang w:val="es-EC"/>
              </w:rPr>
              <w:t>[Adjunte la autorización]</w:t>
            </w:r>
          </w:p>
        </w:tc>
      </w:tr>
      <w:tr w:rsidR="00B722F1" w:rsidRPr="00D03974" w14:paraId="7FBDABF9" w14:textId="77777777">
        <w:tc>
          <w:tcPr>
            <w:tcW w:w="2099" w:type="dxa"/>
            <w:tcBorders>
              <w:top w:val="single" w:sz="4" w:space="0" w:color="000000"/>
              <w:left w:val="single" w:sz="4" w:space="0" w:color="000000"/>
              <w:bottom w:val="single" w:sz="4" w:space="0" w:color="000000"/>
              <w:right w:val="single" w:sz="4" w:space="0" w:color="000000"/>
            </w:tcBorders>
          </w:tcPr>
          <w:p w14:paraId="65B8905D" w14:textId="77777777" w:rsidR="00B722F1" w:rsidRPr="000468B3" w:rsidRDefault="00B722F1">
            <w:pPr>
              <w:widowControl w:val="0"/>
              <w:spacing w:after="120"/>
              <w:rPr>
                <w:lang w:val="es-EC"/>
              </w:rPr>
            </w:pPr>
          </w:p>
        </w:tc>
        <w:tc>
          <w:tcPr>
            <w:tcW w:w="6916" w:type="dxa"/>
            <w:tcBorders>
              <w:top w:val="single" w:sz="4" w:space="0" w:color="000000"/>
              <w:left w:val="single" w:sz="4" w:space="0" w:color="000000"/>
              <w:bottom w:val="single" w:sz="4" w:space="0" w:color="000000"/>
              <w:right w:val="single" w:sz="4" w:space="0" w:color="000000"/>
            </w:tcBorders>
          </w:tcPr>
          <w:p w14:paraId="748725AF" w14:textId="77777777" w:rsidR="00B722F1" w:rsidRPr="000468B3" w:rsidRDefault="008E4523">
            <w:pPr>
              <w:widowControl w:val="0"/>
              <w:spacing w:after="120"/>
              <w:ind w:left="612" w:hanging="612"/>
              <w:jc w:val="both"/>
              <w:rPr>
                <w:i/>
                <w:iCs/>
                <w:lang w:val="es-EC"/>
              </w:rPr>
            </w:pPr>
            <w:r w:rsidRPr="000468B3">
              <w:rPr>
                <w:lang w:val="es-EC"/>
              </w:rPr>
              <w:t>1.9</w:t>
            </w:r>
            <w:r w:rsidRPr="000468B3">
              <w:rPr>
                <w:lang w:val="es-EC"/>
              </w:rPr>
              <w:tab/>
              <w:t xml:space="preserve">Los Contratistas propuestos y firmas participantes, de conformidad con la subcláusula 5.3 (j) son: </w:t>
            </w:r>
            <w:r w:rsidRPr="000468B3">
              <w:rPr>
                <w:i/>
                <w:iCs/>
                <w:color w:val="0070C0"/>
                <w:lang w:val="es-EC"/>
              </w:rPr>
              <w:t>[indique la información en la tabla siguiente. Véase la Cláusula 7 de las CGC y 7 de las CEC].</w:t>
            </w:r>
          </w:p>
        </w:tc>
      </w:tr>
    </w:tbl>
    <w:p w14:paraId="2A7B63F9"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987"/>
        <w:gridCol w:w="3033"/>
        <w:gridCol w:w="2996"/>
      </w:tblGrid>
      <w:tr w:rsidR="00B722F1" w:rsidRPr="00D03974" w14:paraId="13F08950" w14:textId="77777777">
        <w:tc>
          <w:tcPr>
            <w:tcW w:w="2987" w:type="dxa"/>
            <w:tcBorders>
              <w:top w:val="single" w:sz="4" w:space="0" w:color="000000"/>
              <w:left w:val="single" w:sz="4" w:space="0" w:color="000000"/>
              <w:bottom w:val="single" w:sz="4" w:space="0" w:color="000000"/>
              <w:right w:val="single" w:sz="4" w:space="0" w:color="000000"/>
            </w:tcBorders>
          </w:tcPr>
          <w:p w14:paraId="5AB70C51" w14:textId="77777777" w:rsidR="00B722F1" w:rsidRPr="000468B3" w:rsidRDefault="008E4523">
            <w:pPr>
              <w:widowControl w:val="0"/>
              <w:spacing w:after="120"/>
              <w:jc w:val="center"/>
              <w:rPr>
                <w:lang w:val="es-EC"/>
              </w:rPr>
            </w:pPr>
            <w:r w:rsidRPr="000468B3">
              <w:rPr>
                <w:lang w:val="es-EC"/>
              </w:rPr>
              <w:t>Nombre de la(s) otra(s) Parte(s)</w:t>
            </w:r>
          </w:p>
        </w:tc>
        <w:tc>
          <w:tcPr>
            <w:tcW w:w="3033" w:type="dxa"/>
            <w:tcBorders>
              <w:top w:val="single" w:sz="4" w:space="0" w:color="000000"/>
              <w:left w:val="single" w:sz="4" w:space="0" w:color="000000"/>
              <w:bottom w:val="single" w:sz="4" w:space="0" w:color="000000"/>
              <w:right w:val="single" w:sz="4" w:space="0" w:color="000000"/>
            </w:tcBorders>
          </w:tcPr>
          <w:p w14:paraId="3B60567E" w14:textId="77777777" w:rsidR="00B722F1" w:rsidRPr="000468B3" w:rsidRDefault="008E4523">
            <w:pPr>
              <w:widowControl w:val="0"/>
              <w:spacing w:after="120"/>
              <w:jc w:val="center"/>
              <w:rPr>
                <w:lang w:val="es-EC"/>
              </w:rPr>
            </w:pPr>
            <w:r w:rsidRPr="000468B3">
              <w:rPr>
                <w:lang w:val="es-EC"/>
              </w:rPr>
              <w:t>Causa de la Controversia</w:t>
            </w:r>
          </w:p>
        </w:tc>
        <w:tc>
          <w:tcPr>
            <w:tcW w:w="2996" w:type="dxa"/>
            <w:tcBorders>
              <w:top w:val="single" w:sz="4" w:space="0" w:color="000000"/>
              <w:left w:val="single" w:sz="4" w:space="0" w:color="000000"/>
              <w:bottom w:val="single" w:sz="4" w:space="0" w:color="000000"/>
              <w:right w:val="single" w:sz="4" w:space="0" w:color="000000"/>
            </w:tcBorders>
          </w:tcPr>
          <w:p w14:paraId="79E2FC28" w14:textId="77777777" w:rsidR="00B722F1" w:rsidRPr="000468B3" w:rsidRDefault="008E4523">
            <w:pPr>
              <w:widowControl w:val="0"/>
              <w:spacing w:after="120"/>
              <w:jc w:val="center"/>
              <w:rPr>
                <w:lang w:val="es-EC"/>
              </w:rPr>
            </w:pPr>
            <w:r w:rsidRPr="000468B3">
              <w:rPr>
                <w:lang w:val="es-EC"/>
              </w:rPr>
              <w:t>Monto en cuestión</w:t>
            </w:r>
          </w:p>
        </w:tc>
      </w:tr>
      <w:tr w:rsidR="00B722F1" w:rsidRPr="00D03974" w14:paraId="211F7DD5" w14:textId="77777777">
        <w:tc>
          <w:tcPr>
            <w:tcW w:w="2987" w:type="dxa"/>
            <w:tcBorders>
              <w:top w:val="single" w:sz="4" w:space="0" w:color="000000"/>
              <w:left w:val="single" w:sz="4" w:space="0" w:color="000000"/>
              <w:bottom w:val="single" w:sz="4" w:space="0" w:color="000000"/>
              <w:right w:val="single" w:sz="4" w:space="0" w:color="000000"/>
            </w:tcBorders>
          </w:tcPr>
          <w:p w14:paraId="0DD0826E" w14:textId="77777777" w:rsidR="00B722F1" w:rsidRPr="000468B3" w:rsidRDefault="008E4523">
            <w:pPr>
              <w:widowControl w:val="0"/>
              <w:spacing w:after="120"/>
              <w:rPr>
                <w:lang w:val="es-EC"/>
              </w:rPr>
            </w:pPr>
            <w:r w:rsidRPr="000468B3">
              <w:rPr>
                <w:lang w:val="es-EC"/>
              </w:rPr>
              <w:lastRenderedPageBreak/>
              <w:t>(a)</w:t>
            </w:r>
          </w:p>
          <w:p w14:paraId="13286A90" w14:textId="77777777" w:rsidR="00B722F1" w:rsidRPr="000468B3" w:rsidRDefault="008E4523">
            <w:pPr>
              <w:widowControl w:val="0"/>
              <w:spacing w:after="120"/>
              <w:rPr>
                <w:lang w:val="es-EC"/>
              </w:rPr>
            </w:pPr>
            <w:r w:rsidRPr="000468B3">
              <w:rPr>
                <w:lang w:val="es-EC"/>
              </w:rPr>
              <w:t xml:space="preserve"> (b)</w:t>
            </w:r>
          </w:p>
        </w:tc>
        <w:tc>
          <w:tcPr>
            <w:tcW w:w="3033" w:type="dxa"/>
            <w:tcBorders>
              <w:top w:val="single" w:sz="4" w:space="0" w:color="000000"/>
              <w:left w:val="single" w:sz="4" w:space="0" w:color="000000"/>
              <w:bottom w:val="single" w:sz="4" w:space="0" w:color="000000"/>
              <w:right w:val="single" w:sz="4" w:space="0" w:color="000000"/>
            </w:tcBorders>
          </w:tcPr>
          <w:p w14:paraId="108CDD6C" w14:textId="77777777" w:rsidR="00B722F1" w:rsidRPr="000468B3" w:rsidRDefault="00B722F1">
            <w:pPr>
              <w:widowControl w:val="0"/>
              <w:spacing w:after="120"/>
              <w:rPr>
                <w:lang w:val="es-EC"/>
              </w:rPr>
            </w:pPr>
          </w:p>
        </w:tc>
        <w:tc>
          <w:tcPr>
            <w:tcW w:w="2996" w:type="dxa"/>
            <w:tcBorders>
              <w:top w:val="single" w:sz="4" w:space="0" w:color="000000"/>
              <w:left w:val="single" w:sz="4" w:space="0" w:color="000000"/>
              <w:bottom w:val="single" w:sz="4" w:space="0" w:color="000000"/>
              <w:right w:val="single" w:sz="4" w:space="0" w:color="000000"/>
            </w:tcBorders>
          </w:tcPr>
          <w:p w14:paraId="07173A2D" w14:textId="77777777" w:rsidR="00B722F1" w:rsidRPr="000468B3" w:rsidRDefault="00B722F1">
            <w:pPr>
              <w:widowControl w:val="0"/>
              <w:spacing w:after="120"/>
              <w:rPr>
                <w:lang w:val="es-EC"/>
              </w:rPr>
            </w:pPr>
          </w:p>
        </w:tc>
      </w:tr>
    </w:tbl>
    <w:p w14:paraId="502B11AB"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220"/>
        <w:gridCol w:w="2261"/>
        <w:gridCol w:w="2291"/>
        <w:gridCol w:w="2244"/>
      </w:tblGrid>
      <w:tr w:rsidR="00B722F1" w:rsidRPr="00D03974" w14:paraId="0AD3D09C" w14:textId="77777777">
        <w:tc>
          <w:tcPr>
            <w:tcW w:w="2219" w:type="dxa"/>
            <w:tcBorders>
              <w:top w:val="single" w:sz="4" w:space="0" w:color="000000"/>
              <w:left w:val="single" w:sz="4" w:space="0" w:color="000000"/>
              <w:bottom w:val="single" w:sz="4" w:space="0" w:color="000000"/>
              <w:right w:val="single" w:sz="4" w:space="0" w:color="000000"/>
            </w:tcBorders>
          </w:tcPr>
          <w:p w14:paraId="1F51BD4B" w14:textId="77777777" w:rsidR="00B722F1" w:rsidRPr="000468B3" w:rsidRDefault="008E4523">
            <w:pPr>
              <w:widowControl w:val="0"/>
              <w:spacing w:after="120"/>
              <w:jc w:val="center"/>
              <w:rPr>
                <w:lang w:val="es-EC"/>
              </w:rPr>
            </w:pPr>
            <w:r w:rsidRPr="000468B3">
              <w:rPr>
                <w:lang w:val="es-EC"/>
              </w:rPr>
              <w:t>Secciones de las Obras</w:t>
            </w:r>
          </w:p>
        </w:tc>
        <w:tc>
          <w:tcPr>
            <w:tcW w:w="2261" w:type="dxa"/>
            <w:tcBorders>
              <w:top w:val="single" w:sz="4" w:space="0" w:color="000000"/>
              <w:left w:val="single" w:sz="4" w:space="0" w:color="000000"/>
              <w:bottom w:val="single" w:sz="4" w:space="0" w:color="000000"/>
              <w:right w:val="single" w:sz="4" w:space="0" w:color="000000"/>
            </w:tcBorders>
          </w:tcPr>
          <w:p w14:paraId="1DD79681" w14:textId="77777777" w:rsidR="00B722F1" w:rsidRPr="000468B3" w:rsidRDefault="008E4523">
            <w:pPr>
              <w:widowControl w:val="0"/>
              <w:spacing w:after="120"/>
              <w:jc w:val="center"/>
              <w:rPr>
                <w:lang w:val="es-EC"/>
              </w:rPr>
            </w:pPr>
            <w:r w:rsidRPr="000468B3">
              <w:rPr>
                <w:lang w:val="es-EC"/>
              </w:rPr>
              <w:t>Valor del Subcontrato</w:t>
            </w:r>
          </w:p>
        </w:tc>
        <w:tc>
          <w:tcPr>
            <w:tcW w:w="2291" w:type="dxa"/>
            <w:tcBorders>
              <w:top w:val="single" w:sz="4" w:space="0" w:color="000000"/>
              <w:left w:val="single" w:sz="4" w:space="0" w:color="000000"/>
              <w:bottom w:val="single" w:sz="4" w:space="0" w:color="000000"/>
              <w:right w:val="single" w:sz="4" w:space="0" w:color="000000"/>
            </w:tcBorders>
          </w:tcPr>
          <w:p w14:paraId="72B58570" w14:textId="77777777" w:rsidR="00B722F1" w:rsidRPr="000468B3" w:rsidRDefault="008E4523">
            <w:pPr>
              <w:widowControl w:val="0"/>
              <w:spacing w:after="120"/>
              <w:jc w:val="center"/>
              <w:rPr>
                <w:lang w:val="es-EC"/>
              </w:rPr>
            </w:pPr>
            <w:r w:rsidRPr="000468B3">
              <w:rPr>
                <w:lang w:val="es-EC"/>
              </w:rPr>
              <w:t>Subcontratista</w:t>
            </w:r>
          </w:p>
          <w:p w14:paraId="38CD0AD4" w14:textId="77777777" w:rsidR="00B722F1" w:rsidRPr="000468B3" w:rsidRDefault="008E4523">
            <w:pPr>
              <w:widowControl w:val="0"/>
              <w:spacing w:after="120"/>
              <w:jc w:val="center"/>
              <w:rPr>
                <w:lang w:val="es-EC"/>
              </w:rPr>
            </w:pPr>
            <w:r w:rsidRPr="000468B3">
              <w:rPr>
                <w:lang w:val="es-EC"/>
              </w:rPr>
              <w:t>(nombre y dirección)</w:t>
            </w:r>
          </w:p>
        </w:tc>
        <w:tc>
          <w:tcPr>
            <w:tcW w:w="2244" w:type="dxa"/>
            <w:tcBorders>
              <w:top w:val="single" w:sz="4" w:space="0" w:color="000000"/>
              <w:left w:val="single" w:sz="4" w:space="0" w:color="000000"/>
              <w:bottom w:val="single" w:sz="4" w:space="0" w:color="000000"/>
              <w:right w:val="single" w:sz="4" w:space="0" w:color="000000"/>
            </w:tcBorders>
          </w:tcPr>
          <w:p w14:paraId="2D254BA5" w14:textId="77777777" w:rsidR="00B722F1" w:rsidRPr="000468B3" w:rsidRDefault="008E4523">
            <w:pPr>
              <w:widowControl w:val="0"/>
              <w:spacing w:after="120"/>
              <w:jc w:val="center"/>
              <w:rPr>
                <w:lang w:val="es-EC"/>
              </w:rPr>
            </w:pPr>
            <w:r w:rsidRPr="000468B3">
              <w:rPr>
                <w:lang w:val="es-EC"/>
              </w:rPr>
              <w:t>Experiencia en obras similares</w:t>
            </w:r>
          </w:p>
        </w:tc>
      </w:tr>
      <w:tr w:rsidR="00B722F1" w:rsidRPr="00D03974" w14:paraId="4653595F" w14:textId="77777777">
        <w:tc>
          <w:tcPr>
            <w:tcW w:w="2219" w:type="dxa"/>
            <w:tcBorders>
              <w:top w:val="single" w:sz="4" w:space="0" w:color="000000"/>
              <w:left w:val="single" w:sz="4" w:space="0" w:color="000000"/>
              <w:bottom w:val="single" w:sz="4" w:space="0" w:color="000000"/>
              <w:right w:val="single" w:sz="4" w:space="0" w:color="000000"/>
            </w:tcBorders>
          </w:tcPr>
          <w:p w14:paraId="7AF6B813" w14:textId="77777777" w:rsidR="00B722F1" w:rsidRPr="000468B3" w:rsidRDefault="008E4523">
            <w:pPr>
              <w:widowControl w:val="0"/>
              <w:spacing w:after="120"/>
              <w:rPr>
                <w:lang w:val="es-EC"/>
              </w:rPr>
            </w:pPr>
            <w:r w:rsidRPr="000468B3">
              <w:rPr>
                <w:lang w:val="es-EC"/>
              </w:rPr>
              <w:t>(a)</w:t>
            </w:r>
          </w:p>
          <w:p w14:paraId="6600B513" w14:textId="77777777" w:rsidR="00B722F1" w:rsidRPr="000468B3" w:rsidRDefault="008E4523">
            <w:pPr>
              <w:widowControl w:val="0"/>
              <w:spacing w:after="120"/>
              <w:rPr>
                <w:lang w:val="es-EC"/>
              </w:rPr>
            </w:pPr>
            <w:r w:rsidRPr="000468B3">
              <w:rPr>
                <w:lang w:val="es-EC"/>
              </w:rPr>
              <w:t xml:space="preserve"> (b)</w:t>
            </w:r>
          </w:p>
        </w:tc>
        <w:tc>
          <w:tcPr>
            <w:tcW w:w="2261" w:type="dxa"/>
            <w:tcBorders>
              <w:top w:val="single" w:sz="4" w:space="0" w:color="000000"/>
              <w:left w:val="single" w:sz="4" w:space="0" w:color="000000"/>
              <w:bottom w:val="single" w:sz="4" w:space="0" w:color="000000"/>
              <w:right w:val="single" w:sz="4" w:space="0" w:color="000000"/>
            </w:tcBorders>
          </w:tcPr>
          <w:p w14:paraId="442F83A0" w14:textId="77777777" w:rsidR="00B722F1" w:rsidRPr="000468B3" w:rsidRDefault="00B722F1">
            <w:pPr>
              <w:widowControl w:val="0"/>
              <w:spacing w:after="120"/>
              <w:rPr>
                <w:lang w:val="es-EC"/>
              </w:rPr>
            </w:pPr>
          </w:p>
        </w:tc>
        <w:tc>
          <w:tcPr>
            <w:tcW w:w="2291" w:type="dxa"/>
            <w:tcBorders>
              <w:top w:val="single" w:sz="4" w:space="0" w:color="000000"/>
              <w:left w:val="single" w:sz="4" w:space="0" w:color="000000"/>
              <w:bottom w:val="single" w:sz="4" w:space="0" w:color="000000"/>
              <w:right w:val="single" w:sz="4" w:space="0" w:color="000000"/>
            </w:tcBorders>
          </w:tcPr>
          <w:p w14:paraId="6DD97647" w14:textId="77777777" w:rsidR="00B722F1" w:rsidRPr="000468B3" w:rsidRDefault="00B722F1">
            <w:pPr>
              <w:widowControl w:val="0"/>
              <w:spacing w:after="120"/>
              <w:rPr>
                <w:lang w:val="es-EC"/>
              </w:rPr>
            </w:pPr>
          </w:p>
        </w:tc>
        <w:tc>
          <w:tcPr>
            <w:tcW w:w="2244" w:type="dxa"/>
            <w:tcBorders>
              <w:top w:val="single" w:sz="4" w:space="0" w:color="000000"/>
              <w:left w:val="single" w:sz="4" w:space="0" w:color="000000"/>
              <w:bottom w:val="single" w:sz="4" w:space="0" w:color="000000"/>
              <w:right w:val="single" w:sz="4" w:space="0" w:color="000000"/>
            </w:tcBorders>
          </w:tcPr>
          <w:p w14:paraId="4A9B63E0" w14:textId="77777777" w:rsidR="00B722F1" w:rsidRPr="000468B3" w:rsidRDefault="00B722F1">
            <w:pPr>
              <w:widowControl w:val="0"/>
              <w:spacing w:after="120"/>
              <w:rPr>
                <w:lang w:val="es-EC"/>
              </w:rPr>
            </w:pPr>
          </w:p>
        </w:tc>
      </w:tr>
    </w:tbl>
    <w:p w14:paraId="069878EB" w14:textId="77777777" w:rsidR="00B722F1" w:rsidRPr="000468B3" w:rsidRDefault="00B722F1">
      <w:pPr>
        <w:spacing w:after="120"/>
        <w:rPr>
          <w:lang w:val="es-EC"/>
        </w:rPr>
      </w:pPr>
    </w:p>
    <w:tbl>
      <w:tblPr>
        <w:tblW w:w="9016" w:type="dxa"/>
        <w:tblLayout w:type="fixed"/>
        <w:tblLook w:val="0000" w:firstRow="0" w:lastRow="0" w:firstColumn="0" w:lastColumn="0" w:noHBand="0" w:noVBand="0"/>
      </w:tblPr>
      <w:tblGrid>
        <w:gridCol w:w="2233"/>
        <w:gridCol w:w="6783"/>
      </w:tblGrid>
      <w:tr w:rsidR="00B722F1" w:rsidRPr="00D03974" w14:paraId="13285910" w14:textId="77777777">
        <w:tc>
          <w:tcPr>
            <w:tcW w:w="2233" w:type="dxa"/>
            <w:tcBorders>
              <w:top w:val="single" w:sz="4" w:space="0" w:color="000000"/>
              <w:left w:val="single" w:sz="4" w:space="0" w:color="000000"/>
              <w:bottom w:val="single" w:sz="4" w:space="0" w:color="000000"/>
              <w:right w:val="single" w:sz="4" w:space="0" w:color="000000"/>
            </w:tcBorders>
          </w:tcPr>
          <w:p w14:paraId="226375F6" w14:textId="77777777" w:rsidR="00B722F1" w:rsidRPr="000468B3" w:rsidRDefault="00B722F1">
            <w:pPr>
              <w:widowControl w:val="0"/>
              <w:spacing w:after="120"/>
              <w:rPr>
                <w:lang w:val="es-EC"/>
              </w:rPr>
            </w:pPr>
          </w:p>
        </w:tc>
        <w:tc>
          <w:tcPr>
            <w:tcW w:w="6782" w:type="dxa"/>
            <w:tcBorders>
              <w:top w:val="single" w:sz="4" w:space="0" w:color="000000"/>
              <w:left w:val="single" w:sz="4" w:space="0" w:color="000000"/>
              <w:bottom w:val="single" w:sz="4" w:space="0" w:color="000000"/>
              <w:right w:val="single" w:sz="4" w:space="0" w:color="000000"/>
            </w:tcBorders>
          </w:tcPr>
          <w:p w14:paraId="5CB126BF" w14:textId="77777777" w:rsidR="00B722F1" w:rsidRPr="000468B3" w:rsidRDefault="008E4523">
            <w:pPr>
              <w:widowControl w:val="0"/>
              <w:spacing w:after="120"/>
              <w:ind w:left="612" w:hanging="619"/>
              <w:jc w:val="both"/>
              <w:rPr>
                <w:lang w:val="es-EC"/>
              </w:rPr>
            </w:pPr>
            <w:r w:rsidRPr="000468B3">
              <w:rPr>
                <w:lang w:val="es-EC"/>
              </w:rPr>
              <w:t>1.10</w:t>
            </w:r>
            <w:r w:rsidRPr="000468B3">
              <w:rPr>
                <w:lang w:val="es-EC"/>
              </w:rPr>
              <w:tab/>
              <w:t xml:space="preserve">Programa propuesto </w:t>
            </w:r>
            <w:r w:rsidRPr="000468B3">
              <w:rPr>
                <w:i/>
                <w:iCs/>
                <w:color w:val="0070C0"/>
                <w:lang w:val="es-EC"/>
              </w:rPr>
              <w:t>(metodología y programa de trabajo)</w:t>
            </w:r>
            <w:r w:rsidRPr="000468B3">
              <w:rPr>
                <w:lang w:val="es-EC"/>
              </w:rPr>
              <w:t xml:space="preserve">, y descripciones, planos y tablas, según sea necesario, para cumplir con los requisitos de los Documentos de Licitación. </w:t>
            </w:r>
            <w:r w:rsidRPr="000468B3">
              <w:rPr>
                <w:i/>
                <w:iCs/>
                <w:color w:val="0070C0"/>
                <w:lang w:val="es-EC"/>
              </w:rPr>
              <w:t>[Adjunte.]</w:t>
            </w:r>
          </w:p>
        </w:tc>
      </w:tr>
      <w:tr w:rsidR="00B722F1" w:rsidRPr="00D03974" w14:paraId="027E22DF" w14:textId="77777777">
        <w:tc>
          <w:tcPr>
            <w:tcW w:w="2233" w:type="dxa"/>
            <w:tcBorders>
              <w:top w:val="single" w:sz="4" w:space="0" w:color="000000"/>
              <w:left w:val="single" w:sz="4" w:space="0" w:color="000000"/>
              <w:bottom w:val="single" w:sz="4" w:space="0" w:color="000000"/>
              <w:right w:val="single" w:sz="4" w:space="0" w:color="000000"/>
            </w:tcBorders>
          </w:tcPr>
          <w:p w14:paraId="0DED6EF7" w14:textId="77777777" w:rsidR="00B722F1" w:rsidRPr="000468B3" w:rsidRDefault="008E4523">
            <w:pPr>
              <w:widowControl w:val="0"/>
              <w:spacing w:after="120"/>
              <w:ind w:left="360" w:hanging="360"/>
              <w:rPr>
                <w:b/>
                <w:bCs/>
                <w:lang w:val="es-EC"/>
              </w:rPr>
            </w:pPr>
            <w:r w:rsidRPr="000468B3">
              <w:rPr>
                <w:b/>
                <w:bCs/>
                <w:lang w:val="es-EC"/>
              </w:rPr>
              <w:t>2.</w:t>
            </w:r>
            <w:r w:rsidRPr="000468B3">
              <w:rPr>
                <w:b/>
                <w:bCs/>
                <w:lang w:val="es-EC"/>
              </w:rPr>
              <w:tab/>
              <w:t>Asociación en Participación, Consorcio o Asociación (APCA)</w:t>
            </w:r>
          </w:p>
        </w:tc>
        <w:tc>
          <w:tcPr>
            <w:tcW w:w="6782" w:type="dxa"/>
            <w:tcBorders>
              <w:top w:val="single" w:sz="4" w:space="0" w:color="000000"/>
              <w:left w:val="single" w:sz="4" w:space="0" w:color="000000"/>
              <w:bottom w:val="single" w:sz="4" w:space="0" w:color="000000"/>
              <w:right w:val="single" w:sz="4" w:space="0" w:color="000000"/>
            </w:tcBorders>
          </w:tcPr>
          <w:p w14:paraId="68C6BD63" w14:textId="77777777" w:rsidR="00B722F1" w:rsidRPr="000468B3" w:rsidRDefault="008E4523">
            <w:pPr>
              <w:widowControl w:val="0"/>
              <w:spacing w:after="120"/>
              <w:ind w:left="612" w:hanging="619"/>
              <w:jc w:val="both"/>
              <w:rPr>
                <w:lang w:val="es-EC"/>
              </w:rPr>
            </w:pPr>
            <w:r w:rsidRPr="000468B3">
              <w:rPr>
                <w:lang w:val="es-EC"/>
              </w:rPr>
              <w:t>2.1</w:t>
            </w:r>
            <w:r w:rsidRPr="000468B3">
              <w:rPr>
                <w:lang w:val="es-EC"/>
              </w:rPr>
              <w:tab/>
              <w:t>La información solicitada en los párrafos 1.1 a 1.9 anteriores debe ser proporcionada por cada socio de la APCA.</w:t>
            </w:r>
          </w:p>
          <w:p w14:paraId="2B5C7FFE" w14:textId="77777777" w:rsidR="00B722F1" w:rsidRPr="000468B3" w:rsidRDefault="008E4523">
            <w:pPr>
              <w:widowControl w:val="0"/>
              <w:spacing w:after="120"/>
              <w:ind w:left="612" w:hanging="619"/>
              <w:jc w:val="both"/>
              <w:rPr>
                <w:lang w:val="es-EC"/>
              </w:rPr>
            </w:pPr>
            <w:r w:rsidRPr="000468B3">
              <w:rPr>
                <w:lang w:val="es-EC"/>
              </w:rPr>
              <w:t>2.2</w:t>
            </w:r>
            <w:r w:rsidRPr="000468B3">
              <w:rPr>
                <w:lang w:val="es-EC"/>
              </w:rPr>
              <w:tab/>
              <w:t xml:space="preserve">La información solicitada en el párrafo 1.10 anterior debe ser proporcionada por la APCA. </w:t>
            </w:r>
            <w:r w:rsidRPr="000468B3">
              <w:rPr>
                <w:i/>
                <w:iCs/>
                <w:color w:val="0070C0"/>
                <w:lang w:val="es-EC"/>
              </w:rPr>
              <w:t>[proporcione la información]</w:t>
            </w:r>
            <w:r w:rsidRPr="000468B3">
              <w:rPr>
                <w:lang w:val="es-EC"/>
              </w:rPr>
              <w:t>.</w:t>
            </w:r>
          </w:p>
          <w:p w14:paraId="16A704E0" w14:textId="77777777" w:rsidR="00B722F1" w:rsidRPr="000468B3" w:rsidRDefault="008E4523">
            <w:pPr>
              <w:widowControl w:val="0"/>
              <w:spacing w:after="120"/>
              <w:ind w:left="612" w:hanging="619"/>
              <w:jc w:val="both"/>
              <w:rPr>
                <w:lang w:val="es-EC"/>
              </w:rPr>
            </w:pPr>
            <w:r w:rsidRPr="000468B3">
              <w:rPr>
                <w:lang w:val="es-EC"/>
              </w:rPr>
              <w:t>2.3</w:t>
            </w:r>
            <w:r w:rsidRPr="000468B3">
              <w:rPr>
                <w:lang w:val="es-EC"/>
              </w:rPr>
              <w:tab/>
              <w:t xml:space="preserve">Deberá entregase el Poder otorgado al (a los) firmante(s) de la Oferta para firmar la Oferta en nombre de la APCA   </w:t>
            </w:r>
          </w:p>
          <w:p w14:paraId="2072B16F" w14:textId="77777777" w:rsidR="00B722F1" w:rsidRPr="000468B3" w:rsidRDefault="008E4523">
            <w:pPr>
              <w:widowControl w:val="0"/>
              <w:spacing w:after="120"/>
              <w:ind w:left="612" w:hanging="619"/>
              <w:jc w:val="both"/>
              <w:rPr>
                <w:lang w:val="es-EC"/>
              </w:rPr>
            </w:pPr>
            <w:r w:rsidRPr="000468B3">
              <w:rPr>
                <w:lang w:val="es-EC"/>
              </w:rPr>
              <w:t>2.4</w:t>
            </w:r>
            <w:r w:rsidRPr="000468B3">
              <w:rPr>
                <w:lang w:val="es-EC"/>
              </w:rPr>
              <w:tab/>
              <w:t>Deberá entregarse el Convenio celebrado entre todos los integrantes de la APCA (legalmente compromete a todos los integrantes) en el que consta que:</w:t>
            </w:r>
          </w:p>
          <w:p w14:paraId="6B0DC1AB" w14:textId="77777777" w:rsidR="00B722F1" w:rsidRPr="000468B3" w:rsidRDefault="008E4523">
            <w:pPr>
              <w:widowControl w:val="0"/>
              <w:spacing w:after="120"/>
              <w:ind w:left="1152" w:hanging="619"/>
              <w:jc w:val="both"/>
              <w:rPr>
                <w:spacing w:val="-3"/>
                <w:lang w:val="es-EC"/>
              </w:rPr>
            </w:pPr>
            <w:r w:rsidRPr="000468B3">
              <w:rPr>
                <w:lang w:val="es-EC"/>
              </w:rPr>
              <w:t>(a)</w:t>
            </w:r>
            <w:r w:rsidRPr="000468B3">
              <w:rPr>
                <w:lang w:val="es-EC"/>
              </w:rPr>
              <w:tab/>
            </w:r>
            <w:r w:rsidRPr="000468B3">
              <w:rPr>
                <w:spacing w:val="-3"/>
                <w:lang w:val="es-EC"/>
              </w:rPr>
              <w:t>todos los integrantes serán responsables mancomunada y solidariamente por el cumplimiento del Contrato de acuerdo con las condiciones del mismo;</w:t>
            </w:r>
          </w:p>
          <w:p w14:paraId="09CBAEDE" w14:textId="77777777" w:rsidR="00B722F1" w:rsidRPr="000468B3" w:rsidRDefault="008E4523">
            <w:pPr>
              <w:widowControl w:val="0"/>
              <w:spacing w:after="120"/>
              <w:ind w:left="1152" w:hanging="619"/>
              <w:jc w:val="both"/>
              <w:rPr>
                <w:spacing w:val="-3"/>
                <w:lang w:val="es-EC"/>
              </w:rPr>
            </w:pPr>
            <w:r w:rsidRPr="000468B3">
              <w:rPr>
                <w:lang w:val="es-EC"/>
              </w:rPr>
              <w:t>(b)</w:t>
            </w:r>
            <w:r w:rsidRPr="000468B3">
              <w:rPr>
                <w:lang w:val="es-EC"/>
              </w:rPr>
              <w:tab/>
            </w:r>
            <w:r w:rsidRPr="000468B3">
              <w:rPr>
                <w:spacing w:val="-3"/>
                <w:lang w:val="es-EC"/>
              </w:rPr>
              <w:t>se designará como representante a uno de los integrantes, el que tendrá facultades para contraer obligaciones y recibir instrucciones para y en nombre de todos y cada uno de los integrantes de la APCA; y</w:t>
            </w:r>
          </w:p>
          <w:p w14:paraId="660023EF" w14:textId="77777777" w:rsidR="00B722F1" w:rsidRPr="000468B3" w:rsidRDefault="008E4523">
            <w:pPr>
              <w:widowControl w:val="0"/>
              <w:spacing w:after="120"/>
              <w:ind w:left="1152" w:hanging="619"/>
              <w:jc w:val="both"/>
              <w:rPr>
                <w:spacing w:val="-3"/>
                <w:lang w:val="es-EC"/>
              </w:rPr>
            </w:pPr>
            <w:r w:rsidRPr="000468B3">
              <w:rPr>
                <w:spacing w:val="-3"/>
                <w:lang w:val="es-EC"/>
              </w:rPr>
              <w:t xml:space="preserve">(c) </w:t>
            </w:r>
            <w:r w:rsidRPr="000468B3">
              <w:rPr>
                <w:spacing w:val="-3"/>
                <w:lang w:val="es-EC"/>
              </w:rPr>
              <w:tab/>
              <w:t>la ejecución de la totalidad del Contrato, incluida la relación de los pagos, se manejará exclusivamente con el integrante designado como representante.</w:t>
            </w:r>
          </w:p>
          <w:p w14:paraId="2E6F64E3" w14:textId="77777777" w:rsidR="00B722F1" w:rsidRPr="000468B3" w:rsidRDefault="00B722F1">
            <w:pPr>
              <w:widowControl w:val="0"/>
              <w:spacing w:after="120"/>
              <w:ind w:left="1152" w:hanging="619"/>
              <w:jc w:val="both"/>
              <w:rPr>
                <w:lang w:val="es-EC"/>
              </w:rPr>
            </w:pPr>
          </w:p>
        </w:tc>
      </w:tr>
      <w:tr w:rsidR="00B722F1" w:rsidRPr="00D03974" w14:paraId="70D2B45B" w14:textId="77777777">
        <w:tc>
          <w:tcPr>
            <w:tcW w:w="2233" w:type="dxa"/>
            <w:tcBorders>
              <w:top w:val="single" w:sz="4" w:space="0" w:color="000000"/>
              <w:left w:val="single" w:sz="4" w:space="0" w:color="000000"/>
              <w:bottom w:val="single" w:sz="4" w:space="0" w:color="000000"/>
              <w:right w:val="single" w:sz="4" w:space="0" w:color="000000"/>
            </w:tcBorders>
          </w:tcPr>
          <w:p w14:paraId="3C0C86A6" w14:textId="77777777" w:rsidR="00B722F1" w:rsidRPr="000468B3" w:rsidRDefault="008E4523">
            <w:pPr>
              <w:widowControl w:val="0"/>
              <w:spacing w:after="120"/>
              <w:ind w:left="360" w:hanging="360"/>
              <w:rPr>
                <w:b/>
                <w:bCs/>
                <w:lang w:val="es-EC"/>
              </w:rPr>
            </w:pPr>
            <w:r w:rsidRPr="000468B3">
              <w:rPr>
                <w:b/>
                <w:bCs/>
                <w:lang w:val="es-EC"/>
              </w:rPr>
              <w:t>3.</w:t>
            </w:r>
            <w:r w:rsidRPr="000468B3">
              <w:rPr>
                <w:b/>
                <w:bCs/>
                <w:lang w:val="es-EC"/>
              </w:rPr>
              <w:tab/>
              <w:t>Requisitos adicionales</w:t>
            </w:r>
          </w:p>
        </w:tc>
        <w:tc>
          <w:tcPr>
            <w:tcW w:w="6782" w:type="dxa"/>
            <w:tcBorders>
              <w:top w:val="single" w:sz="4" w:space="0" w:color="000000"/>
              <w:left w:val="single" w:sz="4" w:space="0" w:color="000000"/>
              <w:bottom w:val="single" w:sz="4" w:space="0" w:color="000000"/>
              <w:right w:val="single" w:sz="4" w:space="0" w:color="000000"/>
            </w:tcBorders>
          </w:tcPr>
          <w:p w14:paraId="47966CA4" w14:textId="77777777" w:rsidR="00B722F1" w:rsidRPr="000468B3" w:rsidRDefault="008E4523">
            <w:pPr>
              <w:widowControl w:val="0"/>
              <w:spacing w:after="120"/>
              <w:ind w:left="612" w:hanging="619"/>
              <w:jc w:val="both"/>
              <w:rPr>
                <w:b/>
                <w:bCs/>
                <w:lang w:val="es-EC"/>
              </w:rPr>
            </w:pPr>
            <w:r w:rsidRPr="000468B3">
              <w:rPr>
                <w:lang w:val="es-EC"/>
              </w:rPr>
              <w:t>3.1</w:t>
            </w:r>
            <w:r w:rsidRPr="000468B3">
              <w:rPr>
                <w:lang w:val="es-EC"/>
              </w:rPr>
              <w:tab/>
              <w:t xml:space="preserve">Los Oferentes deberán entregar toda información adicional requerida en los DDL. </w:t>
            </w:r>
          </w:p>
        </w:tc>
      </w:tr>
    </w:tbl>
    <w:p w14:paraId="16A2CC10" w14:textId="77777777" w:rsidR="00553EA2" w:rsidRPr="000468B3" w:rsidRDefault="008E4523">
      <w:pPr>
        <w:pStyle w:val="SectionIVH2"/>
        <w:spacing w:before="0" w:after="120"/>
        <w:rPr>
          <w:rFonts w:ascii="Times New Roman" w:hAnsi="Times New Roman"/>
          <w:lang w:val="es-EC"/>
        </w:rPr>
      </w:pPr>
      <w:r w:rsidRPr="000468B3">
        <w:rPr>
          <w:rFonts w:ascii="Times New Roman" w:hAnsi="Times New Roman"/>
          <w:lang w:val="es-EC"/>
        </w:rPr>
        <w:br w:type="page"/>
      </w:r>
      <w:bookmarkStart w:id="309" w:name="_Toc112839692"/>
    </w:p>
    <w:p w14:paraId="5BEB392F" w14:textId="77777777" w:rsidR="00553EA2" w:rsidRPr="000468B3" w:rsidRDefault="00553EA2">
      <w:pPr>
        <w:pStyle w:val="SectionIVH2"/>
        <w:spacing w:before="0" w:after="120"/>
        <w:rPr>
          <w:rFonts w:ascii="Times New Roman" w:hAnsi="Times New Roman"/>
          <w:lang w:val="es-EC"/>
        </w:rPr>
      </w:pPr>
    </w:p>
    <w:p w14:paraId="5E5DECA9" w14:textId="7E7B514F" w:rsidR="00B722F1" w:rsidRPr="000468B3" w:rsidRDefault="008E4523">
      <w:pPr>
        <w:pStyle w:val="SectionIVH2"/>
        <w:spacing w:before="0" w:after="120"/>
        <w:rPr>
          <w:rFonts w:ascii="Times New Roman" w:hAnsi="Times New Roman"/>
          <w:sz w:val="24"/>
          <w:lang w:val="es-EC"/>
        </w:rPr>
      </w:pPr>
      <w:bookmarkStart w:id="310" w:name="_Toc94002193"/>
      <w:bookmarkStart w:id="311" w:name="_Toc94002801"/>
      <w:bookmarkStart w:id="312" w:name="_Toc94002992"/>
      <w:bookmarkStart w:id="313" w:name="_Toc94011908"/>
      <w:bookmarkStart w:id="314" w:name="_Toc94012184"/>
      <w:bookmarkStart w:id="315" w:name="_Toc94605052"/>
      <w:r w:rsidRPr="000468B3">
        <w:rPr>
          <w:rFonts w:ascii="Times New Roman" w:hAnsi="Times New Roman"/>
          <w:sz w:val="24"/>
          <w:lang w:val="es-EC"/>
        </w:rPr>
        <w:t>4.  Carta de Aceptación</w:t>
      </w:r>
      <w:bookmarkEnd w:id="309"/>
      <w:bookmarkEnd w:id="310"/>
      <w:bookmarkEnd w:id="311"/>
      <w:bookmarkEnd w:id="312"/>
      <w:bookmarkEnd w:id="313"/>
      <w:bookmarkEnd w:id="314"/>
      <w:bookmarkEnd w:id="315"/>
    </w:p>
    <w:p w14:paraId="544CF4EC" w14:textId="77777777" w:rsidR="00B722F1" w:rsidRPr="000468B3" w:rsidRDefault="008E4523">
      <w:pPr>
        <w:spacing w:after="120"/>
        <w:jc w:val="center"/>
        <w:rPr>
          <w:i/>
          <w:iCs/>
          <w:color w:val="0070C0"/>
          <w:lang w:val="es-EC"/>
        </w:rPr>
      </w:pPr>
      <w:r w:rsidRPr="000468B3">
        <w:rPr>
          <w:i/>
          <w:iCs/>
          <w:color w:val="0070C0"/>
          <w:sz w:val="16"/>
          <w:szCs w:val="16"/>
          <w:lang w:val="es-EC"/>
        </w:rPr>
        <w:t>[en papel con membrete oficial del Contratante]</w:t>
      </w:r>
    </w:p>
    <w:p w14:paraId="275CE04C" w14:textId="2376F335" w:rsidR="00B722F1" w:rsidRPr="000468B3" w:rsidRDefault="008E4523">
      <w:pPr>
        <w:spacing w:after="120"/>
        <w:jc w:val="both"/>
        <w:rPr>
          <w:i/>
          <w:iCs/>
          <w:color w:val="0070C0"/>
          <w:lang w:val="es-EC"/>
        </w:rPr>
      </w:pPr>
      <w:r w:rsidRPr="000468B3">
        <w:rPr>
          <w:b/>
          <w:i/>
          <w:iCs/>
          <w:color w:val="0070C0"/>
          <w:lang w:val="es-EC"/>
        </w:rPr>
        <w:t xml:space="preserve">Nota para quien prepara los documentos de licitación: </w:t>
      </w:r>
      <w:r w:rsidRPr="000468B3">
        <w:rPr>
          <w:i/>
          <w:iCs/>
          <w:color w:val="0070C0"/>
          <w:lang w:val="es-EC"/>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w:t>
      </w:r>
      <w:r w:rsidR="00B6321D" w:rsidRPr="000468B3">
        <w:rPr>
          <w:i/>
          <w:iCs/>
          <w:color w:val="0070C0"/>
          <w:lang w:val="es-EC"/>
        </w:rPr>
        <w:t xml:space="preserve"> y recibida la No objeción por parte de la AECID tal como lo establece el Reglamento Operativo del Programa</w:t>
      </w:r>
      <w:r w:rsidRPr="000468B3">
        <w:rPr>
          <w:i/>
          <w:iCs/>
          <w:color w:val="0070C0"/>
          <w:lang w:val="es-EC"/>
        </w:rPr>
        <w:t>.]</w:t>
      </w:r>
    </w:p>
    <w:p w14:paraId="31157FEE" w14:textId="77777777" w:rsidR="00B722F1" w:rsidRPr="000468B3" w:rsidRDefault="008E4523">
      <w:pPr>
        <w:pStyle w:val="Textoindependiente2"/>
        <w:spacing w:after="120"/>
        <w:jc w:val="right"/>
        <w:rPr>
          <w:color w:val="0070C0"/>
          <w:spacing w:val="-3"/>
          <w:lang w:val="es-EC"/>
        </w:rPr>
      </w:pPr>
      <w:r w:rsidRPr="000468B3">
        <w:rPr>
          <w:color w:val="0070C0"/>
          <w:spacing w:val="-3"/>
          <w:lang w:val="es-EC"/>
        </w:rPr>
        <w:t xml:space="preserve"> [indique la fecha]</w:t>
      </w:r>
    </w:p>
    <w:p w14:paraId="20D98968" w14:textId="77777777" w:rsidR="00B722F1" w:rsidRPr="000468B3" w:rsidRDefault="008E4523">
      <w:pPr>
        <w:spacing w:after="120"/>
        <w:jc w:val="both"/>
        <w:rPr>
          <w:i/>
          <w:iCs/>
          <w:color w:val="0070C0"/>
          <w:lang w:val="es-EC"/>
        </w:rPr>
      </w:pPr>
      <w:r w:rsidRPr="000468B3">
        <w:rPr>
          <w:lang w:val="es-EC"/>
        </w:rPr>
        <w:t xml:space="preserve">Número de Identificación y Título del Contrato </w:t>
      </w:r>
      <w:r w:rsidRPr="000468B3">
        <w:rPr>
          <w:i/>
          <w:iCs/>
          <w:color w:val="0070C0"/>
          <w:lang w:val="es-EC"/>
        </w:rPr>
        <w:t>[indique el número de identificación y el título del Contrato]</w:t>
      </w:r>
    </w:p>
    <w:p w14:paraId="54791A3F" w14:textId="77777777" w:rsidR="00B722F1" w:rsidRPr="000468B3" w:rsidRDefault="008E4523">
      <w:pPr>
        <w:spacing w:after="120"/>
        <w:rPr>
          <w:i/>
          <w:iCs/>
          <w:lang w:val="es-EC"/>
        </w:rPr>
      </w:pPr>
      <w:r w:rsidRPr="000468B3">
        <w:rPr>
          <w:lang w:val="es-EC"/>
        </w:rPr>
        <w:t xml:space="preserve">A: </w:t>
      </w:r>
      <w:r w:rsidRPr="000468B3">
        <w:rPr>
          <w:i/>
          <w:iCs/>
          <w:color w:val="0070C0"/>
          <w:lang w:val="es-EC"/>
        </w:rPr>
        <w:t>[Indique el nombre y la dirección del Oferente seleccionado]</w:t>
      </w:r>
    </w:p>
    <w:p w14:paraId="44F0B6F5" w14:textId="77777777" w:rsidR="00B722F1" w:rsidRPr="000468B3" w:rsidRDefault="008E4523">
      <w:pPr>
        <w:pStyle w:val="Outline"/>
        <w:spacing w:before="0" w:after="120"/>
        <w:jc w:val="both"/>
        <w:rPr>
          <w:kern w:val="0"/>
          <w:szCs w:val="24"/>
          <w:lang w:val="es-EC"/>
        </w:rPr>
      </w:pPr>
      <w:r w:rsidRPr="000468B3">
        <w:rPr>
          <w:kern w:val="0"/>
          <w:szCs w:val="24"/>
          <w:lang w:val="es-EC"/>
        </w:rPr>
        <w:t xml:space="preserve">La presente tiene por objeto comunicarles que por este medio nuestra Entidad acepta su Oferta con fecha </w:t>
      </w:r>
      <w:r w:rsidRPr="000468B3">
        <w:rPr>
          <w:i/>
          <w:iCs/>
          <w:color w:val="0070C0"/>
          <w:kern w:val="0"/>
          <w:szCs w:val="24"/>
          <w:lang w:val="es-EC"/>
        </w:rPr>
        <w:t xml:space="preserve">[indique la fecha] </w:t>
      </w:r>
      <w:r w:rsidRPr="000468B3">
        <w:rPr>
          <w:kern w:val="0"/>
          <w:szCs w:val="24"/>
          <w:lang w:val="es-EC"/>
        </w:rPr>
        <w:t xml:space="preserve">para la ejecución del </w:t>
      </w:r>
      <w:r w:rsidRPr="000468B3">
        <w:rPr>
          <w:i/>
          <w:iCs/>
          <w:color w:val="0070C0"/>
          <w:kern w:val="0"/>
          <w:szCs w:val="24"/>
          <w:lang w:val="es-EC"/>
        </w:rPr>
        <w:t>[indique el nombre del Contrato y el número de identificación, tal como se emitió en las CEC]</w:t>
      </w:r>
      <w:r w:rsidRPr="000468B3">
        <w:rPr>
          <w:color w:val="0070C0"/>
          <w:kern w:val="0"/>
          <w:szCs w:val="24"/>
          <w:lang w:val="es-EC"/>
        </w:rPr>
        <w:t xml:space="preserve"> </w:t>
      </w:r>
      <w:r w:rsidRPr="000468B3">
        <w:rPr>
          <w:kern w:val="0"/>
          <w:szCs w:val="24"/>
          <w:lang w:val="es-EC"/>
        </w:rPr>
        <w:t>por el Precio del Contrato equivalente</w:t>
      </w:r>
      <w:r w:rsidRPr="000468B3">
        <w:rPr>
          <w:rStyle w:val="Ancladenotaalpie"/>
          <w:kern w:val="0"/>
          <w:szCs w:val="24"/>
          <w:lang w:val="es-EC"/>
        </w:rPr>
        <w:footnoteReference w:id="30"/>
      </w:r>
      <w:r w:rsidRPr="000468B3">
        <w:rPr>
          <w:kern w:val="0"/>
          <w:szCs w:val="24"/>
          <w:lang w:val="es-EC"/>
        </w:rPr>
        <w:t xml:space="preserve"> a </w:t>
      </w:r>
      <w:r w:rsidRPr="00D03974">
        <w:rPr>
          <w:i/>
          <w:iCs/>
          <w:color w:val="0070C0"/>
          <w:lang w:val="es-EC"/>
        </w:rPr>
        <w:t xml:space="preserve">US$ [indique el monto en cifras y en letras] </w:t>
      </w:r>
      <w:r w:rsidRPr="000468B3">
        <w:rPr>
          <w:rStyle w:val="normaltextrun"/>
          <w:color w:val="000000"/>
          <w:shd w:val="clear" w:color="auto" w:fill="FFFFFF"/>
          <w:lang w:val="es-EC"/>
        </w:rPr>
        <w:t>dólares de los Estados Unidos de América, incluido el valor del IVA</w:t>
      </w:r>
      <w:r w:rsidRPr="00D03974">
        <w:rPr>
          <w:i/>
          <w:iCs/>
          <w:color w:val="548DD4"/>
          <w:lang w:val="es-EC"/>
        </w:rPr>
        <w:t>.</w:t>
      </w:r>
      <w:r w:rsidRPr="000468B3">
        <w:rPr>
          <w:i/>
          <w:iCs/>
          <w:color w:val="8DB3E2"/>
          <w:kern w:val="0"/>
          <w:szCs w:val="24"/>
          <w:lang w:val="es-EC"/>
        </w:rPr>
        <w:t>,</w:t>
      </w:r>
      <w:r w:rsidRPr="000468B3">
        <w:rPr>
          <w:i/>
          <w:iCs/>
          <w:kern w:val="0"/>
          <w:szCs w:val="24"/>
          <w:lang w:val="es-EC"/>
        </w:rPr>
        <w:t xml:space="preserve"> </w:t>
      </w:r>
      <w:r w:rsidRPr="000468B3">
        <w:rPr>
          <w:kern w:val="0"/>
          <w:szCs w:val="24"/>
          <w:lang w:val="es-EC"/>
        </w:rPr>
        <w:t>con las correcciones y modificaciones</w:t>
      </w:r>
      <w:r w:rsidRPr="000468B3">
        <w:rPr>
          <w:rStyle w:val="Ancladenotaalpie"/>
          <w:kern w:val="0"/>
          <w:szCs w:val="24"/>
          <w:lang w:val="es-EC"/>
        </w:rPr>
        <w:footnoteReference w:id="31"/>
      </w:r>
      <w:r w:rsidRPr="000468B3">
        <w:rPr>
          <w:kern w:val="0"/>
          <w:szCs w:val="24"/>
          <w:lang w:val="es-EC"/>
        </w:rPr>
        <w:t xml:space="preserve"> efectuadas de conformidad con las Instrucciones a los Oferentes.</w:t>
      </w:r>
    </w:p>
    <w:p w14:paraId="61A7A733" w14:textId="77777777" w:rsidR="00B722F1" w:rsidRPr="000468B3" w:rsidRDefault="008E4523">
      <w:pPr>
        <w:pStyle w:val="Outline"/>
        <w:spacing w:before="0" w:after="120"/>
        <w:jc w:val="both"/>
        <w:rPr>
          <w:i/>
          <w:iCs/>
          <w:color w:val="0070C0"/>
          <w:kern w:val="0"/>
          <w:szCs w:val="24"/>
          <w:lang w:val="es-EC"/>
        </w:rPr>
      </w:pPr>
      <w:r w:rsidRPr="000468B3">
        <w:rPr>
          <w:i/>
          <w:iCs/>
          <w:color w:val="0070C0"/>
          <w:kern w:val="0"/>
          <w:szCs w:val="24"/>
          <w:lang w:val="es-EC"/>
        </w:rPr>
        <w:t xml:space="preserve"> [Seleccione una de las siguientes opciones (a) o (b) y suprima la otra]</w:t>
      </w:r>
    </w:p>
    <w:p w14:paraId="77C63354" w14:textId="77777777" w:rsidR="00B722F1" w:rsidRPr="000468B3" w:rsidRDefault="008E4523">
      <w:pPr>
        <w:pStyle w:val="Outline"/>
        <w:spacing w:before="0" w:after="120"/>
        <w:ind w:left="720" w:hanging="720"/>
        <w:jc w:val="both"/>
        <w:rPr>
          <w:kern w:val="0"/>
          <w:szCs w:val="24"/>
          <w:lang w:val="es-EC"/>
        </w:rPr>
      </w:pPr>
      <w:r w:rsidRPr="000468B3">
        <w:rPr>
          <w:kern w:val="0"/>
          <w:szCs w:val="24"/>
          <w:lang w:val="es-EC"/>
        </w:rPr>
        <w:t xml:space="preserve"> (a)</w:t>
      </w:r>
      <w:r w:rsidRPr="000468B3">
        <w:rPr>
          <w:kern w:val="0"/>
          <w:szCs w:val="24"/>
          <w:lang w:val="es-EC"/>
        </w:rPr>
        <w:tab/>
        <w:t xml:space="preserve">Aceptamos la designación de </w:t>
      </w:r>
      <w:r w:rsidRPr="000468B3">
        <w:rPr>
          <w:i/>
          <w:iCs/>
          <w:color w:val="0070C0"/>
          <w:kern w:val="0"/>
          <w:szCs w:val="24"/>
          <w:lang w:val="es-EC"/>
        </w:rPr>
        <w:t>[indique el nombre del candidato propuesto por el Oferente]</w:t>
      </w:r>
      <w:r w:rsidRPr="000468B3">
        <w:rPr>
          <w:color w:val="0070C0"/>
          <w:kern w:val="0"/>
          <w:szCs w:val="24"/>
          <w:lang w:val="es-EC"/>
        </w:rPr>
        <w:t xml:space="preserve"> </w:t>
      </w:r>
      <w:r w:rsidRPr="000468B3">
        <w:rPr>
          <w:kern w:val="0"/>
          <w:szCs w:val="24"/>
          <w:lang w:val="es-EC"/>
        </w:rPr>
        <w:t>como Conciliador.</w:t>
      </w:r>
      <w:r w:rsidRPr="000468B3">
        <w:rPr>
          <w:rStyle w:val="Ancladenotaalpie"/>
          <w:kern w:val="0"/>
          <w:szCs w:val="24"/>
          <w:lang w:val="es-EC"/>
        </w:rPr>
        <w:footnoteReference w:id="32"/>
      </w:r>
    </w:p>
    <w:p w14:paraId="09AC1BA0" w14:textId="77777777" w:rsidR="00B722F1" w:rsidRPr="000468B3" w:rsidRDefault="008E4523">
      <w:pPr>
        <w:pStyle w:val="Outline"/>
        <w:spacing w:before="0" w:after="120"/>
        <w:ind w:left="720" w:hanging="720"/>
        <w:jc w:val="both"/>
        <w:rPr>
          <w:kern w:val="0"/>
          <w:szCs w:val="24"/>
          <w:lang w:val="es-EC"/>
        </w:rPr>
      </w:pPr>
      <w:r w:rsidRPr="000468B3">
        <w:rPr>
          <w:kern w:val="0"/>
          <w:szCs w:val="24"/>
          <w:lang w:val="es-EC"/>
        </w:rPr>
        <w:t xml:space="preserve"> (b)</w:t>
      </w:r>
      <w:r w:rsidRPr="000468B3">
        <w:rPr>
          <w:kern w:val="0"/>
          <w:szCs w:val="24"/>
          <w:lang w:val="es-EC"/>
        </w:rPr>
        <w:tab/>
        <w:t xml:space="preserve">No aceptamos la designación de </w:t>
      </w:r>
      <w:r w:rsidRPr="000468B3">
        <w:rPr>
          <w:i/>
          <w:iCs/>
          <w:color w:val="0070C0"/>
          <w:kern w:val="0"/>
          <w:szCs w:val="24"/>
          <w:lang w:val="es-EC"/>
        </w:rPr>
        <w:t>[indique el nombre del candidato propuesto por el Oferente]</w:t>
      </w:r>
      <w:r w:rsidRPr="000468B3">
        <w:rPr>
          <w:color w:val="0070C0"/>
          <w:kern w:val="0"/>
          <w:szCs w:val="24"/>
          <w:lang w:val="es-EC"/>
        </w:rPr>
        <w:t xml:space="preserve"> </w:t>
      </w:r>
      <w:r w:rsidRPr="000468B3">
        <w:rPr>
          <w:kern w:val="0"/>
          <w:szCs w:val="24"/>
          <w:lang w:val="es-EC"/>
        </w:rPr>
        <w:t xml:space="preserve">como Conciliador, y mediante el envío de una copia de esta Carta de Aceptación a </w:t>
      </w:r>
      <w:r w:rsidRPr="000468B3">
        <w:rPr>
          <w:i/>
          <w:iCs/>
          <w:color w:val="0070C0"/>
          <w:kern w:val="0"/>
          <w:szCs w:val="24"/>
          <w:lang w:val="es-EC"/>
        </w:rPr>
        <w:t>[indique el nombre de la Autoridad para el nombramiento],</w:t>
      </w:r>
      <w:r w:rsidRPr="000468B3">
        <w:rPr>
          <w:color w:val="0070C0"/>
          <w:kern w:val="0"/>
          <w:szCs w:val="24"/>
          <w:lang w:val="es-EC"/>
        </w:rPr>
        <w:t xml:space="preserve"> </w:t>
      </w:r>
      <w:r w:rsidRPr="000468B3">
        <w:rPr>
          <w:kern w:val="0"/>
          <w:szCs w:val="24"/>
          <w:lang w:val="es-EC"/>
        </w:rPr>
        <w:t xml:space="preserve">estamos por lo tanto solicitando a </w:t>
      </w:r>
      <w:r w:rsidRPr="000468B3">
        <w:rPr>
          <w:i/>
          <w:iCs/>
          <w:color w:val="0070C0"/>
          <w:kern w:val="0"/>
          <w:szCs w:val="24"/>
          <w:lang w:val="es-EC"/>
        </w:rPr>
        <w:t>[indique el nombre]</w:t>
      </w:r>
      <w:r w:rsidRPr="000468B3">
        <w:rPr>
          <w:color w:val="0070C0"/>
          <w:kern w:val="0"/>
          <w:szCs w:val="24"/>
          <w:lang w:val="es-EC"/>
        </w:rPr>
        <w:t>,</w:t>
      </w:r>
      <w:r w:rsidRPr="000468B3">
        <w:rPr>
          <w:i/>
          <w:iCs/>
          <w:color w:val="0070C0"/>
          <w:kern w:val="0"/>
          <w:szCs w:val="24"/>
          <w:lang w:val="es-EC"/>
        </w:rPr>
        <w:t xml:space="preserve"> </w:t>
      </w:r>
      <w:r w:rsidRPr="000468B3">
        <w:rPr>
          <w:kern w:val="0"/>
          <w:szCs w:val="24"/>
          <w:lang w:val="es-EC"/>
        </w:rPr>
        <w:t>la Autoridad Nominadora, que nombre al Conciliador de conformidad con la Subcláusula 37.1 de las IAO.</w:t>
      </w:r>
      <w:r w:rsidRPr="000468B3">
        <w:rPr>
          <w:rStyle w:val="Ancladenotaalpie"/>
          <w:kern w:val="0"/>
          <w:szCs w:val="24"/>
          <w:lang w:val="es-EC"/>
        </w:rPr>
        <w:footnoteReference w:id="33"/>
      </w:r>
      <w:r w:rsidRPr="000468B3">
        <w:rPr>
          <w:kern w:val="0"/>
          <w:szCs w:val="24"/>
          <w:lang w:val="es-EC"/>
        </w:rPr>
        <w:t xml:space="preserve"> </w:t>
      </w:r>
    </w:p>
    <w:p w14:paraId="2AAC7137" w14:textId="77777777" w:rsidR="00B722F1" w:rsidRPr="000468B3" w:rsidRDefault="008E4523">
      <w:pPr>
        <w:spacing w:after="120"/>
        <w:jc w:val="both"/>
        <w:rPr>
          <w:lang w:val="es-EC"/>
        </w:rPr>
      </w:pPr>
      <w:r w:rsidRPr="000468B3">
        <w:rPr>
          <w:lang w:val="es-EC"/>
        </w:rPr>
        <w:t xml:space="preserve">Por este medio le instruimos para que (a) proceda con la construcción de las Obras mencionadas de conformidad con los documentos del Contrato, (b) firme y devuelva los documentos del Contrato adjunto, y (c) envíe la Garantía de Cumplimiento de conformidad con la Subcláusula 35.1 de las IAO, es decir, dentro de los </w:t>
      </w:r>
      <w:r w:rsidRPr="000468B3">
        <w:rPr>
          <w:i/>
          <w:color w:val="0070C0"/>
          <w:lang w:val="es-EC"/>
        </w:rPr>
        <w:t>(consignar)</w:t>
      </w:r>
      <w:r w:rsidRPr="000468B3">
        <w:rPr>
          <w:color w:val="0070C0"/>
          <w:lang w:val="es-EC"/>
        </w:rPr>
        <w:t xml:space="preserve"> </w:t>
      </w:r>
      <w:r w:rsidRPr="000468B3">
        <w:rPr>
          <w:lang w:val="es-EC"/>
        </w:rPr>
        <w:t xml:space="preserve">días siguientes después de haber recibido esta Carta de Aceptación, y de conformidad con la Subcláusula 52.1 de las CGC. </w:t>
      </w:r>
    </w:p>
    <w:p w14:paraId="34800547" w14:textId="77777777" w:rsidR="00B722F1" w:rsidRPr="000468B3" w:rsidRDefault="008E4523">
      <w:pPr>
        <w:spacing w:after="120"/>
        <w:rPr>
          <w:lang w:val="es-EC"/>
        </w:rPr>
      </w:pPr>
      <w:r w:rsidRPr="000468B3">
        <w:rPr>
          <w:lang w:val="es-EC"/>
        </w:rPr>
        <w:t xml:space="preserve">Firma Autorizada </w:t>
      </w:r>
      <w:r w:rsidRPr="000468B3">
        <w:rPr>
          <w:color w:val="0070C0"/>
          <w:lang w:val="es-EC"/>
        </w:rPr>
        <w:t>______________________________________________________________</w:t>
      </w:r>
    </w:p>
    <w:p w14:paraId="2E573469" w14:textId="77777777" w:rsidR="00B722F1" w:rsidRPr="000468B3" w:rsidRDefault="008E4523">
      <w:pPr>
        <w:spacing w:after="120"/>
        <w:rPr>
          <w:lang w:val="es-EC"/>
        </w:rPr>
      </w:pPr>
      <w:r w:rsidRPr="000468B3">
        <w:rPr>
          <w:lang w:val="es-EC"/>
        </w:rPr>
        <w:t xml:space="preserve">Nombre y Cargo del Firmante: </w:t>
      </w:r>
      <w:r w:rsidRPr="000468B3">
        <w:rPr>
          <w:color w:val="0070C0"/>
          <w:lang w:val="es-EC"/>
        </w:rPr>
        <w:t>_________________</w:t>
      </w:r>
    </w:p>
    <w:p w14:paraId="62825BC9" w14:textId="77777777" w:rsidR="00B722F1" w:rsidRPr="000468B3" w:rsidRDefault="008E4523">
      <w:pPr>
        <w:spacing w:after="120"/>
        <w:rPr>
          <w:color w:val="0070C0"/>
          <w:lang w:val="es-EC"/>
        </w:rPr>
      </w:pPr>
      <w:r w:rsidRPr="000468B3">
        <w:rPr>
          <w:lang w:val="es-EC"/>
        </w:rPr>
        <w:t xml:space="preserve">Nombre de la Entidad: </w:t>
      </w:r>
      <w:r w:rsidRPr="000468B3">
        <w:rPr>
          <w:color w:val="0070C0"/>
          <w:lang w:val="es-EC"/>
        </w:rPr>
        <w:t xml:space="preserve">___________________________________________ </w:t>
      </w:r>
    </w:p>
    <w:p w14:paraId="3E081E56" w14:textId="77777777" w:rsidR="00B722F1" w:rsidRPr="000468B3" w:rsidRDefault="008E4523">
      <w:pPr>
        <w:spacing w:after="120"/>
        <w:rPr>
          <w:lang w:val="es-EC"/>
        </w:rPr>
      </w:pPr>
      <w:r w:rsidRPr="000468B3">
        <w:rPr>
          <w:lang w:val="es-EC"/>
        </w:rPr>
        <w:t>Adjunto:  Convenio</w:t>
      </w:r>
      <w:r w:rsidRPr="000468B3">
        <w:rPr>
          <w:lang w:val="es-EC"/>
        </w:rPr>
        <w:br w:type="page"/>
      </w:r>
    </w:p>
    <w:p w14:paraId="45B241E1" w14:textId="77777777" w:rsidR="00553EA2" w:rsidRPr="000468B3" w:rsidRDefault="00553EA2">
      <w:pPr>
        <w:pStyle w:val="SectionIVH2"/>
        <w:spacing w:before="0" w:after="120"/>
        <w:rPr>
          <w:rFonts w:ascii="Times New Roman" w:hAnsi="Times New Roman"/>
          <w:sz w:val="24"/>
          <w:lang w:val="es-EC"/>
        </w:rPr>
      </w:pPr>
      <w:bookmarkStart w:id="316" w:name="_Toc112839693"/>
    </w:p>
    <w:p w14:paraId="5880ADCB" w14:textId="69FDB915" w:rsidR="00B722F1" w:rsidRPr="000468B3" w:rsidRDefault="008E4523">
      <w:pPr>
        <w:pStyle w:val="SectionIVH2"/>
        <w:spacing w:before="0" w:after="120"/>
        <w:rPr>
          <w:rFonts w:ascii="Times New Roman" w:hAnsi="Times New Roman"/>
          <w:sz w:val="24"/>
          <w:lang w:val="es-EC"/>
        </w:rPr>
      </w:pPr>
      <w:bookmarkStart w:id="317" w:name="_Toc94002194"/>
      <w:bookmarkStart w:id="318" w:name="_Toc94002802"/>
      <w:bookmarkStart w:id="319" w:name="_Toc94002993"/>
      <w:bookmarkStart w:id="320" w:name="_Toc94011909"/>
      <w:bookmarkStart w:id="321" w:name="_Toc94012185"/>
      <w:bookmarkStart w:id="322" w:name="_Toc94605053"/>
      <w:r w:rsidRPr="000468B3">
        <w:rPr>
          <w:rFonts w:ascii="Times New Roman" w:hAnsi="Times New Roman"/>
          <w:sz w:val="24"/>
          <w:lang w:val="es-EC"/>
        </w:rPr>
        <w:t>5. Convenio</w:t>
      </w:r>
      <w:bookmarkEnd w:id="316"/>
      <w:bookmarkEnd w:id="317"/>
      <w:bookmarkEnd w:id="318"/>
      <w:bookmarkEnd w:id="319"/>
      <w:bookmarkEnd w:id="320"/>
      <w:bookmarkEnd w:id="321"/>
      <w:bookmarkEnd w:id="322"/>
    </w:p>
    <w:p w14:paraId="5B983BCE" w14:textId="77777777" w:rsidR="00B722F1" w:rsidRPr="000468B3" w:rsidRDefault="008E4523">
      <w:pPr>
        <w:spacing w:after="120"/>
        <w:jc w:val="both"/>
        <w:rPr>
          <w:color w:val="0070C0"/>
          <w:lang w:val="es-EC"/>
        </w:rPr>
      </w:pPr>
      <w:r w:rsidRPr="000468B3">
        <w:rPr>
          <w:b/>
          <w:i/>
          <w:iCs/>
          <w:color w:val="0070C0"/>
          <w:lang w:val="es-EC"/>
        </w:rPr>
        <w:t xml:space="preserve">Nota para quien prepara los documentos de licitación: </w:t>
      </w:r>
      <w:r w:rsidRPr="000468B3">
        <w:rPr>
          <w:color w:val="0070C0"/>
          <w:lang w:val="es-EC"/>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7A3B3FB9" w14:textId="77777777" w:rsidR="00B722F1" w:rsidRPr="000468B3" w:rsidRDefault="008E4523">
      <w:pPr>
        <w:spacing w:after="120"/>
        <w:jc w:val="both"/>
        <w:rPr>
          <w:lang w:val="es-EC"/>
        </w:rPr>
      </w:pPr>
      <w:r w:rsidRPr="000468B3">
        <w:rPr>
          <w:lang w:val="es-EC"/>
        </w:rPr>
        <w:t xml:space="preserve">Este Convenio se celebra el </w:t>
      </w:r>
      <w:r w:rsidRPr="000468B3">
        <w:rPr>
          <w:i/>
          <w:iCs/>
          <w:color w:val="0070C0"/>
          <w:lang w:val="es-EC"/>
        </w:rPr>
        <w:t xml:space="preserve">[indique el día] </w:t>
      </w:r>
      <w:r w:rsidRPr="000468B3">
        <w:rPr>
          <w:lang w:val="es-EC"/>
        </w:rPr>
        <w:t xml:space="preserve">de </w:t>
      </w:r>
      <w:r w:rsidRPr="000468B3">
        <w:rPr>
          <w:i/>
          <w:iCs/>
          <w:color w:val="0070C0"/>
          <w:lang w:val="es-EC"/>
        </w:rPr>
        <w:t xml:space="preserve">[indique el mes], </w:t>
      </w:r>
      <w:r w:rsidRPr="000468B3">
        <w:rPr>
          <w:lang w:val="es-EC"/>
        </w:rPr>
        <w:t xml:space="preserve">de </w:t>
      </w:r>
      <w:r w:rsidRPr="000468B3">
        <w:rPr>
          <w:i/>
          <w:iCs/>
          <w:color w:val="0070C0"/>
          <w:lang w:val="es-EC"/>
        </w:rPr>
        <w:t xml:space="preserve">[indique el año] </w:t>
      </w:r>
      <w:r w:rsidRPr="000468B3">
        <w:rPr>
          <w:color w:val="0070C0"/>
          <w:lang w:val="es-EC"/>
        </w:rPr>
        <w:t xml:space="preserve">entre </w:t>
      </w:r>
      <w:r w:rsidRPr="000468B3">
        <w:rPr>
          <w:i/>
          <w:iCs/>
          <w:color w:val="0070C0"/>
          <w:lang w:val="es-EC"/>
        </w:rPr>
        <w:t>[indique el nombre y dirección del Contratante]</w:t>
      </w:r>
      <w:r w:rsidRPr="000468B3">
        <w:rPr>
          <w:color w:val="0070C0"/>
          <w:lang w:val="es-EC"/>
        </w:rPr>
        <w:t xml:space="preserve"> </w:t>
      </w:r>
      <w:r w:rsidRPr="000468B3">
        <w:rPr>
          <w:lang w:val="es-EC"/>
        </w:rPr>
        <w:t xml:space="preserve">(en adelante denominado “el Contratante”) por una parte, y </w:t>
      </w:r>
      <w:r w:rsidRPr="000468B3">
        <w:rPr>
          <w:i/>
          <w:iCs/>
          <w:color w:val="0070C0"/>
          <w:lang w:val="es-EC"/>
        </w:rPr>
        <w:t>[indique el nombre y dirección del Contratista]</w:t>
      </w:r>
      <w:r w:rsidRPr="000468B3">
        <w:rPr>
          <w:color w:val="0070C0"/>
          <w:lang w:val="es-EC"/>
        </w:rPr>
        <w:t xml:space="preserve"> </w:t>
      </w:r>
      <w:r w:rsidRPr="000468B3">
        <w:rPr>
          <w:lang w:val="es-EC"/>
        </w:rPr>
        <w:t>(en adelante denominado “el Contratista”) por la otra parte;</w:t>
      </w:r>
    </w:p>
    <w:p w14:paraId="4E08A001" w14:textId="77777777" w:rsidR="00B722F1" w:rsidRPr="000468B3" w:rsidRDefault="008E4523">
      <w:pPr>
        <w:spacing w:after="120"/>
        <w:jc w:val="both"/>
        <w:rPr>
          <w:spacing w:val="-3"/>
          <w:lang w:val="es-EC"/>
        </w:rPr>
      </w:pPr>
      <w:r w:rsidRPr="000468B3">
        <w:rPr>
          <w:spacing w:val="-3"/>
          <w:lang w:val="es-EC"/>
        </w:rPr>
        <w:t xml:space="preserve">Por cuanto el Contratante desea que el Contratista ejecute </w:t>
      </w:r>
      <w:r w:rsidRPr="000468B3">
        <w:rPr>
          <w:i/>
          <w:iCs/>
          <w:color w:val="0070C0"/>
          <w:lang w:val="es-EC"/>
        </w:rPr>
        <w:t>[indique el nombre y el número de identificación del contrato]</w:t>
      </w:r>
      <w:r w:rsidRPr="000468B3">
        <w:rPr>
          <w:color w:val="0070C0"/>
          <w:spacing w:val="-3"/>
          <w:lang w:val="es-EC"/>
        </w:rPr>
        <w:t xml:space="preserve"> </w:t>
      </w:r>
      <w:r w:rsidRPr="000468B3">
        <w:rPr>
          <w:spacing w:val="-3"/>
          <w:lang w:val="es-EC"/>
        </w:rPr>
        <w:t xml:space="preserve">(en adelante denominado “las Obras”) y el Contratante ha aceptado la Oferta para la ejecución y terminación de dichas Obras y la subsanación de cualquier defecto de las mismas; </w:t>
      </w:r>
    </w:p>
    <w:p w14:paraId="3BEF33AF" w14:textId="77777777" w:rsidR="00B722F1" w:rsidRPr="000468B3" w:rsidRDefault="008E4523">
      <w:pPr>
        <w:spacing w:after="120"/>
        <w:rPr>
          <w:spacing w:val="-3"/>
          <w:lang w:val="es-EC"/>
        </w:rPr>
      </w:pPr>
      <w:r w:rsidRPr="000468B3">
        <w:rPr>
          <w:spacing w:val="-3"/>
          <w:lang w:val="es-EC"/>
        </w:rPr>
        <w:t>En consecuencia, este Convenio atestigua lo siguiente:</w:t>
      </w:r>
    </w:p>
    <w:p w14:paraId="629E9AF0" w14:textId="77777777" w:rsidR="00B722F1" w:rsidRPr="000468B3" w:rsidRDefault="008E4523">
      <w:pPr>
        <w:spacing w:after="120"/>
        <w:ind w:left="720" w:hanging="720"/>
        <w:jc w:val="both"/>
        <w:rPr>
          <w:lang w:val="es-EC"/>
        </w:rPr>
      </w:pPr>
      <w:r w:rsidRPr="000468B3">
        <w:rPr>
          <w:lang w:val="es-EC"/>
        </w:rPr>
        <w:t>1.</w:t>
      </w:r>
      <w:r w:rsidRPr="000468B3">
        <w:rPr>
          <w:lang w:val="es-EC"/>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79AAC545" w14:textId="77777777" w:rsidR="00B722F1" w:rsidRPr="000468B3" w:rsidRDefault="008E4523">
      <w:pPr>
        <w:spacing w:after="120"/>
        <w:ind w:left="720" w:hanging="720"/>
        <w:jc w:val="both"/>
        <w:rPr>
          <w:lang w:val="es-EC"/>
        </w:rPr>
      </w:pPr>
      <w:r w:rsidRPr="000468B3">
        <w:rPr>
          <w:lang w:val="es-EC"/>
        </w:rPr>
        <w:t>2.</w:t>
      </w:r>
      <w:r w:rsidRPr="000468B3">
        <w:rPr>
          <w:lang w:val="es-EC"/>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275EF156" w14:textId="77777777" w:rsidR="00B722F1" w:rsidRPr="000468B3" w:rsidRDefault="008E4523">
      <w:pPr>
        <w:spacing w:after="120"/>
        <w:ind w:left="720" w:hanging="720"/>
        <w:jc w:val="both"/>
        <w:rPr>
          <w:lang w:val="es-EC"/>
        </w:rPr>
      </w:pPr>
      <w:r w:rsidRPr="000468B3">
        <w:rPr>
          <w:lang w:val="es-EC"/>
        </w:rPr>
        <w:t>3.</w:t>
      </w:r>
      <w:r w:rsidRPr="000468B3">
        <w:rPr>
          <w:lang w:val="es-EC"/>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005D4118" w14:textId="77777777" w:rsidR="00B722F1" w:rsidRPr="000468B3" w:rsidRDefault="008E4523">
      <w:pPr>
        <w:pStyle w:val="Textoindependiente3"/>
        <w:spacing w:after="120"/>
        <w:rPr>
          <w:sz w:val="24"/>
          <w:lang w:val="es-EC"/>
        </w:rPr>
      </w:pPr>
      <w:r w:rsidRPr="000468B3">
        <w:rPr>
          <w:sz w:val="24"/>
          <w:lang w:val="es-EC"/>
        </w:rPr>
        <w:t>En testimonio de lo cual las partes firman el presente Convenio en el día, mes y año antes indicados.</w:t>
      </w:r>
    </w:p>
    <w:p w14:paraId="1496E8D3" w14:textId="77777777" w:rsidR="00B722F1" w:rsidRPr="000468B3" w:rsidRDefault="008E4523">
      <w:pPr>
        <w:spacing w:after="120"/>
        <w:rPr>
          <w:lang w:val="es-EC"/>
        </w:rPr>
      </w:pPr>
      <w:r w:rsidRPr="000468B3">
        <w:rPr>
          <w:lang w:val="es-EC"/>
        </w:rPr>
        <w:t>El Sello Oficial de:</w:t>
      </w:r>
      <w:r w:rsidRPr="000468B3">
        <w:rPr>
          <w:i/>
          <w:iCs/>
          <w:lang w:val="es-EC"/>
        </w:rPr>
        <w:t xml:space="preserve"> </w:t>
      </w:r>
      <w:r w:rsidRPr="000468B3">
        <w:rPr>
          <w:i/>
          <w:iCs/>
          <w:color w:val="0070C0"/>
          <w:lang w:val="es-EC"/>
        </w:rPr>
        <w:t>[Nombre de la Entidad que atestigua]</w:t>
      </w:r>
      <w:r w:rsidRPr="000468B3">
        <w:rPr>
          <w:color w:val="0070C0"/>
          <w:lang w:val="es-EC"/>
        </w:rPr>
        <w:t xml:space="preserve"> ______________________________</w:t>
      </w:r>
    </w:p>
    <w:p w14:paraId="7C6E957B" w14:textId="77777777" w:rsidR="00B722F1" w:rsidRPr="000468B3" w:rsidRDefault="008E4523">
      <w:pPr>
        <w:spacing w:after="120"/>
        <w:rPr>
          <w:lang w:val="es-EC"/>
        </w:rPr>
      </w:pPr>
      <w:r w:rsidRPr="000468B3">
        <w:rPr>
          <w:lang w:val="es-EC"/>
        </w:rPr>
        <w:t>fue estampado en el presente documento en presencia de:</w:t>
      </w:r>
      <w:r w:rsidRPr="000468B3">
        <w:rPr>
          <w:color w:val="0070C0"/>
          <w:lang w:val="es-EC"/>
        </w:rPr>
        <w:t>____________________________</w:t>
      </w:r>
    </w:p>
    <w:p w14:paraId="39698C0C" w14:textId="77777777" w:rsidR="00B722F1" w:rsidRPr="000468B3" w:rsidRDefault="008E4523">
      <w:pPr>
        <w:spacing w:after="120"/>
        <w:rPr>
          <w:lang w:val="es-EC"/>
        </w:rPr>
      </w:pPr>
      <w:r w:rsidRPr="000468B3">
        <w:rPr>
          <w:lang w:val="es-EC"/>
        </w:rPr>
        <w:t xml:space="preserve">Firmado, Sellado y Expedido por: </w:t>
      </w:r>
      <w:r w:rsidRPr="000468B3">
        <w:rPr>
          <w:color w:val="0070C0"/>
          <w:lang w:val="es-EC"/>
        </w:rPr>
        <w:t>_________________________________________________</w:t>
      </w:r>
    </w:p>
    <w:p w14:paraId="212E77DC" w14:textId="77777777" w:rsidR="00B722F1" w:rsidRPr="000468B3" w:rsidRDefault="008E4523">
      <w:pPr>
        <w:spacing w:after="120"/>
        <w:rPr>
          <w:lang w:val="es-EC"/>
        </w:rPr>
      </w:pPr>
      <w:r w:rsidRPr="000468B3">
        <w:rPr>
          <w:lang w:val="es-EC"/>
        </w:rPr>
        <w:t xml:space="preserve">En presencia de: </w:t>
      </w:r>
      <w:r w:rsidRPr="000468B3">
        <w:rPr>
          <w:color w:val="0070C0"/>
          <w:lang w:val="es-EC"/>
        </w:rPr>
        <w:t>_____________________________________________</w:t>
      </w:r>
    </w:p>
    <w:p w14:paraId="0EB9020D" w14:textId="77777777" w:rsidR="00B722F1" w:rsidRPr="000468B3" w:rsidRDefault="008E4523">
      <w:pPr>
        <w:spacing w:after="120"/>
        <w:rPr>
          <w:i/>
          <w:iCs/>
          <w:color w:val="8DB3E2"/>
          <w:lang w:val="es-EC"/>
        </w:rPr>
      </w:pPr>
      <w:r w:rsidRPr="000468B3">
        <w:rPr>
          <w:lang w:val="es-EC"/>
        </w:rPr>
        <w:t xml:space="preserve">Firma que compromete al Contratante: </w:t>
      </w:r>
      <w:r w:rsidRPr="000468B3">
        <w:rPr>
          <w:i/>
          <w:iCs/>
          <w:color w:val="0070C0"/>
          <w:lang w:val="es-EC"/>
        </w:rPr>
        <w:t>[firma del representante autorizado del Contratante]</w:t>
      </w:r>
    </w:p>
    <w:p w14:paraId="38406186" w14:textId="77777777" w:rsidR="00B722F1" w:rsidRPr="000468B3" w:rsidRDefault="008E4523">
      <w:pPr>
        <w:spacing w:after="120"/>
        <w:rPr>
          <w:i/>
          <w:iCs/>
          <w:color w:val="0070C0"/>
          <w:lang w:val="es-EC"/>
        </w:rPr>
      </w:pPr>
      <w:r w:rsidRPr="000468B3">
        <w:rPr>
          <w:lang w:val="es-EC"/>
        </w:rPr>
        <w:t>Firma que compromete al Contratista:</w:t>
      </w:r>
      <w:r w:rsidRPr="000468B3">
        <w:rPr>
          <w:i/>
          <w:iCs/>
          <w:lang w:val="es-EC"/>
        </w:rPr>
        <w:t xml:space="preserve"> </w:t>
      </w:r>
      <w:r w:rsidRPr="000468B3">
        <w:rPr>
          <w:i/>
          <w:iCs/>
          <w:color w:val="0070C0"/>
          <w:lang w:val="es-EC"/>
        </w:rPr>
        <w:t>[firma del representante autorizado del Contratista]</w:t>
      </w:r>
    </w:p>
    <w:p w14:paraId="6A905901" w14:textId="32F7B8C8" w:rsidR="00553EA2" w:rsidRPr="000468B3" w:rsidRDefault="00553EA2">
      <w:pPr>
        <w:spacing w:after="120"/>
        <w:rPr>
          <w:i/>
          <w:iCs/>
          <w:color w:val="8DB3E2"/>
          <w:lang w:val="es-EC"/>
        </w:rPr>
        <w:sectPr w:rsidR="00553EA2" w:rsidRPr="000468B3" w:rsidSect="002100EF">
          <w:headerReference w:type="even" r:id="rId20"/>
          <w:pgSz w:w="11906" w:h="16838"/>
          <w:pgMar w:top="1003" w:right="1440" w:bottom="1080" w:left="1440" w:header="720" w:footer="0" w:gutter="0"/>
          <w:cols w:space="720"/>
          <w:formProt w:val="0"/>
          <w:docGrid w:linePitch="326"/>
        </w:sectPr>
      </w:pPr>
    </w:p>
    <w:p w14:paraId="100BE0CF" w14:textId="77777777" w:rsidR="00553EA2" w:rsidRPr="000468B3" w:rsidRDefault="00553EA2">
      <w:pPr>
        <w:pStyle w:val="Ttulo1"/>
        <w:spacing w:before="0" w:after="120"/>
        <w:rPr>
          <w:rFonts w:ascii="Times New Roman" w:hAnsi="Times New Roman"/>
          <w:sz w:val="24"/>
          <w:lang w:val="es-EC"/>
        </w:rPr>
      </w:pPr>
    </w:p>
    <w:p w14:paraId="3EB3629D" w14:textId="4C79C6A9" w:rsidR="00B722F1" w:rsidRPr="000468B3" w:rsidRDefault="008E4523">
      <w:pPr>
        <w:pStyle w:val="Ttulo1"/>
        <w:spacing w:before="0" w:after="120"/>
        <w:rPr>
          <w:rFonts w:ascii="Times New Roman" w:hAnsi="Times New Roman"/>
          <w:sz w:val="24"/>
          <w:lang w:val="es-EC"/>
        </w:rPr>
      </w:pPr>
      <w:bookmarkStart w:id="323" w:name="_Toc94002994"/>
      <w:bookmarkStart w:id="324" w:name="_Toc94012186"/>
      <w:bookmarkStart w:id="325" w:name="_Toc94605054"/>
      <w:r w:rsidRPr="000468B3">
        <w:rPr>
          <w:rFonts w:ascii="Times New Roman" w:hAnsi="Times New Roman"/>
          <w:sz w:val="24"/>
          <w:lang w:val="es-EC"/>
        </w:rPr>
        <w:t>Sección V. Condiciones Generales del Contrato</w:t>
      </w:r>
      <w:bookmarkEnd w:id="323"/>
      <w:bookmarkEnd w:id="324"/>
      <w:bookmarkEnd w:id="325"/>
    </w:p>
    <w:p w14:paraId="02DB066B" w14:textId="77777777" w:rsidR="00B722F1" w:rsidRPr="000468B3" w:rsidRDefault="00B722F1">
      <w:pPr>
        <w:spacing w:after="120"/>
        <w:jc w:val="center"/>
        <w:rPr>
          <w:b/>
          <w:bCs/>
          <w:lang w:val="es-EC"/>
        </w:rPr>
      </w:pPr>
    </w:p>
    <w:p w14:paraId="2791E122" w14:textId="77777777" w:rsidR="00B722F1" w:rsidRPr="000468B3" w:rsidRDefault="008E4523">
      <w:pPr>
        <w:pStyle w:val="Textoindependiente2"/>
        <w:spacing w:after="120"/>
        <w:jc w:val="both"/>
        <w:rPr>
          <w:color w:val="0070C0"/>
          <w:lang w:val="es-EC"/>
        </w:rPr>
      </w:pPr>
      <w:r w:rsidRPr="000468B3">
        <w:rPr>
          <w:b/>
          <w:i w:val="0"/>
          <w:iCs w:val="0"/>
          <w:color w:val="0070C0"/>
          <w:lang w:val="es-EC"/>
        </w:rPr>
        <w:t xml:space="preserve">Nota para quien prepara los documentos de licitación: </w:t>
      </w:r>
      <w:r w:rsidRPr="000468B3">
        <w:rPr>
          <w:color w:val="0070C0"/>
          <w:lang w:val="es-EC"/>
        </w:rPr>
        <w:t>Las Condiciones Generales del Contrato (CGC) junto con las Condiciones Especiales del Contrato (CEC) y los otros documentos que aquí se enumeran, constituirán un documento integral que establece claramente los derechos y obligaciones de ambas partes.</w:t>
      </w:r>
    </w:p>
    <w:p w14:paraId="227699EA" w14:textId="77777777" w:rsidR="00B722F1" w:rsidRPr="000468B3" w:rsidRDefault="00B722F1">
      <w:pPr>
        <w:spacing w:after="120"/>
        <w:jc w:val="both"/>
        <w:rPr>
          <w:i/>
          <w:iCs/>
          <w:color w:val="0070C0"/>
          <w:lang w:val="es-EC"/>
        </w:rPr>
      </w:pPr>
    </w:p>
    <w:p w14:paraId="3AFB7834" w14:textId="77777777" w:rsidR="00B722F1" w:rsidRPr="000468B3" w:rsidRDefault="008E4523">
      <w:pPr>
        <w:spacing w:after="120"/>
        <w:jc w:val="both"/>
        <w:rPr>
          <w:i/>
          <w:iCs/>
          <w:color w:val="0070C0"/>
          <w:lang w:val="es-EC"/>
        </w:rPr>
      </w:pPr>
      <w:r w:rsidRPr="000468B3">
        <w:rPr>
          <w:i/>
          <w:iCs/>
          <w:color w:val="0070C0"/>
          <w:lang w:val="es-EC"/>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14:paraId="5C3F46B2" w14:textId="77777777" w:rsidR="00B722F1" w:rsidRPr="000468B3" w:rsidRDefault="00B722F1">
      <w:pPr>
        <w:spacing w:after="120"/>
        <w:rPr>
          <w:i/>
          <w:iCs/>
          <w:color w:val="0070C0"/>
          <w:lang w:val="es-EC"/>
        </w:rPr>
      </w:pPr>
    </w:p>
    <w:p w14:paraId="0287F269" w14:textId="77777777" w:rsidR="00B722F1" w:rsidRPr="000468B3" w:rsidRDefault="008E4523">
      <w:pPr>
        <w:spacing w:after="120"/>
        <w:jc w:val="both"/>
        <w:rPr>
          <w:i/>
          <w:iCs/>
          <w:color w:val="0070C0"/>
          <w:lang w:val="es-EC"/>
        </w:rPr>
      </w:pPr>
      <w:r w:rsidRPr="000468B3">
        <w:rPr>
          <w:i/>
          <w:iCs/>
          <w:color w:val="0070C0"/>
          <w:lang w:val="es-EC"/>
        </w:rPr>
        <w:t xml:space="preserve">El formato puede ser utilizado directamente para contratos de obras menores a precio unitario y puede adaptarse, mediante la introducción de las modificaciones indicadas en las notas de pie de página, para contratos de suma alzada. </w:t>
      </w:r>
    </w:p>
    <w:p w14:paraId="346B4E28" w14:textId="77777777" w:rsidR="00B722F1" w:rsidRPr="000468B3" w:rsidRDefault="00B722F1">
      <w:pPr>
        <w:spacing w:after="120"/>
        <w:jc w:val="both"/>
        <w:rPr>
          <w:i/>
          <w:iCs/>
          <w:color w:val="0070C0"/>
          <w:lang w:val="es-EC"/>
        </w:rPr>
      </w:pPr>
    </w:p>
    <w:p w14:paraId="13A22E3A" w14:textId="77777777" w:rsidR="00B722F1" w:rsidRPr="000468B3" w:rsidRDefault="008E4523">
      <w:pPr>
        <w:spacing w:after="120"/>
        <w:jc w:val="both"/>
        <w:rPr>
          <w:i/>
          <w:iCs/>
          <w:color w:val="0070C0"/>
          <w:lang w:val="es-EC"/>
        </w:rPr>
        <w:sectPr w:rsidR="00B722F1" w:rsidRPr="000468B3">
          <w:headerReference w:type="even" r:id="rId21"/>
          <w:headerReference w:type="default" r:id="rId22"/>
          <w:type w:val="oddPage"/>
          <w:pgSz w:w="11906" w:h="16838"/>
          <w:pgMar w:top="1003" w:right="1440" w:bottom="1440" w:left="1440" w:header="720" w:footer="0" w:gutter="0"/>
          <w:cols w:space="720"/>
          <w:formProt w:val="0"/>
          <w:docGrid w:linePitch="326"/>
        </w:sectPr>
      </w:pPr>
      <w:r w:rsidRPr="000468B3">
        <w:rPr>
          <w:i/>
          <w:iCs/>
          <w:color w:val="0070C0"/>
          <w:lang w:val="es-EC"/>
        </w:rPr>
        <w:t>El uso de CGC estándar para construcciones y obras fomentarán en los países amplitud de cobertura, la aceptación general de sus disposiciones, el ahorro de recursos y tiempo en la preparación y revisión de las Ofertas, y el desarrollo de un sólido antecedente histórico de casos jurídicos.</w:t>
      </w:r>
    </w:p>
    <w:p w14:paraId="172DBCFB" w14:textId="32AA560D" w:rsidR="00B722F1" w:rsidRPr="000468B3" w:rsidRDefault="008E4523" w:rsidP="00437828">
      <w:pPr>
        <w:pStyle w:val="ndice"/>
        <w:spacing w:before="0" w:after="120"/>
        <w:rPr>
          <w:sz w:val="24"/>
          <w:lang w:val="es-EC"/>
        </w:rPr>
      </w:pPr>
      <w:bookmarkStart w:id="326" w:name="_Toc109554925"/>
      <w:r w:rsidRPr="000468B3">
        <w:rPr>
          <w:sz w:val="24"/>
          <w:lang w:val="es-EC"/>
        </w:rPr>
        <w:lastRenderedPageBreak/>
        <w:t>Índice de Cláusulas</w:t>
      </w:r>
      <w:bookmarkEnd w:id="326"/>
    </w:p>
    <w:sdt>
      <w:sdtPr>
        <w:rPr>
          <w:rFonts w:ascii="Times New Roman" w:eastAsia="Times New Roman" w:hAnsi="Times New Roman" w:cs="Times New Roman"/>
          <w:color w:val="auto"/>
          <w:sz w:val="24"/>
          <w:szCs w:val="24"/>
          <w:lang w:val="es-EC" w:eastAsia="en-US"/>
        </w:rPr>
        <w:id w:val="-1868826619"/>
        <w:docPartObj>
          <w:docPartGallery w:val="Table of Contents"/>
          <w:docPartUnique/>
        </w:docPartObj>
      </w:sdtPr>
      <w:sdtEndPr>
        <w:rPr>
          <w:b/>
          <w:bCs/>
        </w:rPr>
      </w:sdtEndPr>
      <w:sdtContent>
        <w:p w14:paraId="3CA3F08D" w14:textId="589BFDFE" w:rsidR="00FB0AA1" w:rsidRPr="000468B3" w:rsidRDefault="00FB0AA1" w:rsidP="00FB0AA1">
          <w:pPr>
            <w:pStyle w:val="TtuloTDC"/>
            <w:rPr>
              <w:noProof/>
              <w:lang w:val="es-EC"/>
            </w:rPr>
          </w:pPr>
          <w:r w:rsidRPr="000468B3">
            <w:rPr>
              <w:lang w:val="es-EC"/>
            </w:rPr>
            <w:fldChar w:fldCharType="begin"/>
          </w:r>
          <w:r w:rsidRPr="000468B3">
            <w:rPr>
              <w:lang w:val="es-EC"/>
            </w:rPr>
            <w:instrText xml:space="preserve"> TOC \o "1-3" \h \z \u </w:instrText>
          </w:r>
          <w:r w:rsidRPr="000468B3">
            <w:rPr>
              <w:lang w:val="es-EC"/>
            </w:rPr>
            <w:fldChar w:fldCharType="separate"/>
          </w:r>
          <w:hyperlink w:anchor="_Toc94012186" w:history="1">
            <w:r w:rsidRPr="000468B3">
              <w:rPr>
                <w:rStyle w:val="Hipervnculo"/>
                <w:rFonts w:ascii="Times New Roman" w:hAnsi="Times New Roman" w:cs="Times New Roman"/>
                <w:noProof/>
                <w:color w:val="auto"/>
                <w:sz w:val="24"/>
                <w:szCs w:val="24"/>
                <w:lang w:val="es-EC"/>
              </w:rPr>
              <w:t>Sección IV. Condiciones Generales del Contrato</w:t>
            </w:r>
            <w:r w:rsidR="00551C53" w:rsidRPr="000468B3">
              <w:rPr>
                <w:rStyle w:val="Hipervnculo"/>
                <w:rFonts w:ascii="Times New Roman" w:hAnsi="Times New Roman" w:cs="Times New Roman"/>
                <w:noProof/>
                <w:color w:val="auto"/>
                <w:sz w:val="24"/>
                <w:szCs w:val="24"/>
                <w:lang w:val="es-EC"/>
              </w:rPr>
              <w:t>……………………………………………</w:t>
            </w:r>
            <w:r w:rsidRPr="000468B3">
              <w:rPr>
                <w:rFonts w:ascii="Times New Roman" w:hAnsi="Times New Roman" w:cs="Times New Roman"/>
                <w:noProof/>
                <w:webHidden/>
                <w:color w:val="auto"/>
                <w:sz w:val="24"/>
                <w:szCs w:val="24"/>
                <w:lang w:val="es-EC"/>
              </w:rPr>
              <w:fldChar w:fldCharType="begin"/>
            </w:r>
            <w:r w:rsidRPr="000468B3">
              <w:rPr>
                <w:rFonts w:ascii="Times New Roman" w:hAnsi="Times New Roman" w:cs="Times New Roman"/>
                <w:noProof/>
                <w:webHidden/>
                <w:color w:val="auto"/>
                <w:sz w:val="24"/>
                <w:szCs w:val="24"/>
                <w:lang w:val="es-EC"/>
              </w:rPr>
              <w:instrText xml:space="preserve"> PAGEREF _Toc94012186 \h </w:instrText>
            </w:r>
            <w:r w:rsidRPr="000468B3">
              <w:rPr>
                <w:rFonts w:ascii="Times New Roman" w:hAnsi="Times New Roman" w:cs="Times New Roman"/>
                <w:noProof/>
                <w:webHidden/>
                <w:color w:val="auto"/>
                <w:sz w:val="24"/>
                <w:szCs w:val="24"/>
                <w:lang w:val="es-EC"/>
              </w:rPr>
            </w:r>
            <w:r w:rsidRPr="000468B3">
              <w:rPr>
                <w:rFonts w:ascii="Times New Roman" w:hAnsi="Times New Roman" w:cs="Times New Roman"/>
                <w:noProof/>
                <w:webHidden/>
                <w:color w:val="auto"/>
                <w:sz w:val="24"/>
                <w:szCs w:val="24"/>
                <w:lang w:val="es-EC"/>
              </w:rPr>
              <w:fldChar w:fldCharType="separate"/>
            </w:r>
            <w:r w:rsidR="00EE233F">
              <w:rPr>
                <w:rFonts w:ascii="Times New Roman" w:hAnsi="Times New Roman" w:cs="Times New Roman"/>
                <w:noProof/>
                <w:webHidden/>
                <w:color w:val="auto"/>
                <w:sz w:val="24"/>
                <w:szCs w:val="24"/>
                <w:lang w:val="es-EC"/>
              </w:rPr>
              <w:t>63</w:t>
            </w:r>
            <w:r w:rsidRPr="000468B3">
              <w:rPr>
                <w:rFonts w:ascii="Times New Roman" w:hAnsi="Times New Roman" w:cs="Times New Roman"/>
                <w:noProof/>
                <w:webHidden/>
                <w:color w:val="auto"/>
                <w:sz w:val="24"/>
                <w:szCs w:val="24"/>
                <w:lang w:val="es-EC"/>
              </w:rPr>
              <w:fldChar w:fldCharType="end"/>
            </w:r>
          </w:hyperlink>
        </w:p>
        <w:p w14:paraId="78502357" w14:textId="0EF59E84" w:rsidR="00FB0AA1" w:rsidRPr="000468B3" w:rsidRDefault="00000000" w:rsidP="00807A4F">
          <w:pPr>
            <w:pStyle w:val="TDC2"/>
            <w:rPr>
              <w:rFonts w:asciiTheme="minorHAnsi" w:eastAsiaTheme="minorEastAsia" w:hAnsiTheme="minorHAnsi" w:cstheme="minorBidi"/>
              <w:noProof/>
              <w:sz w:val="22"/>
              <w:szCs w:val="22"/>
              <w:lang w:val="es-EC" w:eastAsia="en-CA"/>
            </w:rPr>
          </w:pPr>
          <w:hyperlink w:anchor="_Toc94012187" w:history="1">
            <w:r w:rsidR="00FB0AA1" w:rsidRPr="000468B3">
              <w:rPr>
                <w:rStyle w:val="Hipervnculo"/>
                <w:noProof/>
                <w:lang w:val="es-EC"/>
              </w:rPr>
              <w:t>A. Disposiciones Generales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_Toc94012187 \h </w:instrText>
            </w:r>
            <w:r w:rsidR="00FB0AA1" w:rsidRPr="000468B3">
              <w:rPr>
                <w:noProof/>
                <w:webHidden/>
                <w:lang w:val="es-EC"/>
              </w:rPr>
            </w:r>
            <w:r w:rsidR="00FB0AA1" w:rsidRPr="000468B3">
              <w:rPr>
                <w:noProof/>
                <w:webHidden/>
                <w:lang w:val="es-EC"/>
              </w:rPr>
              <w:fldChar w:fldCharType="separate"/>
            </w:r>
            <w:r w:rsidR="00EE233F">
              <w:rPr>
                <w:noProof/>
                <w:webHidden/>
                <w:lang w:val="es-EC"/>
              </w:rPr>
              <w:t>66</w:t>
            </w:r>
            <w:r w:rsidR="00FB0AA1" w:rsidRPr="000468B3">
              <w:rPr>
                <w:noProof/>
                <w:webHidden/>
                <w:lang w:val="es-EC"/>
              </w:rPr>
              <w:fldChar w:fldCharType="end"/>
            </w:r>
          </w:hyperlink>
        </w:p>
        <w:p w14:paraId="3568C3CE" w14:textId="3DFE926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88" w:history="1">
            <w:r w:rsidR="00FB0AA1" w:rsidRPr="000468B3">
              <w:rPr>
                <w:rStyle w:val="Hipervnculo"/>
                <w:noProof/>
                <w:lang w:val="es-EC"/>
              </w:rPr>
              <w:t>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Definiciones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_Toc94012188 \h </w:instrText>
            </w:r>
            <w:r w:rsidR="00FB0AA1" w:rsidRPr="000468B3">
              <w:rPr>
                <w:noProof/>
                <w:webHidden/>
                <w:lang w:val="es-EC"/>
              </w:rPr>
            </w:r>
            <w:r w:rsidR="00FB0AA1" w:rsidRPr="000468B3">
              <w:rPr>
                <w:noProof/>
                <w:webHidden/>
                <w:lang w:val="es-EC"/>
              </w:rPr>
              <w:fldChar w:fldCharType="separate"/>
            </w:r>
            <w:r w:rsidR="00EE233F">
              <w:rPr>
                <w:noProof/>
                <w:webHidden/>
                <w:lang w:val="es-EC"/>
              </w:rPr>
              <w:t>66</w:t>
            </w:r>
            <w:r w:rsidR="00FB0AA1" w:rsidRPr="000468B3">
              <w:rPr>
                <w:noProof/>
                <w:webHidden/>
                <w:lang w:val="es-EC"/>
              </w:rPr>
              <w:fldChar w:fldCharType="end"/>
            </w:r>
          </w:hyperlink>
        </w:p>
        <w:p w14:paraId="0F2C91C7" w14:textId="25228653"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89" w:history="1">
            <w:r w:rsidR="00FB0AA1" w:rsidRPr="000468B3">
              <w:rPr>
                <w:rStyle w:val="Hipervnculo"/>
                <w:noProof/>
                <w:lang w:val="es-EC"/>
              </w:rPr>
              <w:t xml:space="preserve">2. </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Interpretación</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_Toc94012189 \h </w:instrText>
            </w:r>
            <w:r w:rsidR="00FB0AA1" w:rsidRPr="000468B3">
              <w:rPr>
                <w:noProof/>
                <w:webHidden/>
                <w:lang w:val="es-EC"/>
              </w:rPr>
            </w:r>
            <w:r w:rsidR="00FB0AA1" w:rsidRPr="000468B3">
              <w:rPr>
                <w:noProof/>
                <w:webHidden/>
                <w:lang w:val="es-EC"/>
              </w:rPr>
              <w:fldChar w:fldCharType="separate"/>
            </w:r>
            <w:r w:rsidR="00EE233F">
              <w:rPr>
                <w:noProof/>
                <w:webHidden/>
                <w:lang w:val="es-EC"/>
              </w:rPr>
              <w:t>68</w:t>
            </w:r>
            <w:r w:rsidR="00FB0AA1" w:rsidRPr="000468B3">
              <w:rPr>
                <w:noProof/>
                <w:webHidden/>
                <w:lang w:val="es-EC"/>
              </w:rPr>
              <w:fldChar w:fldCharType="end"/>
            </w:r>
          </w:hyperlink>
        </w:p>
        <w:p w14:paraId="3BE12DE6" w14:textId="52D461DC"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0" w:history="1">
            <w:r w:rsidR="00FB0AA1" w:rsidRPr="000468B3">
              <w:rPr>
                <w:rStyle w:val="Hipervnculo"/>
                <w:noProof/>
                <w:lang w:val="es-EC"/>
              </w:rPr>
              <w:t>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Idioma y Ley Aplicables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_Toc94012190 \h </w:instrText>
            </w:r>
            <w:r w:rsidR="00FB0AA1" w:rsidRPr="000468B3">
              <w:rPr>
                <w:noProof/>
                <w:webHidden/>
                <w:lang w:val="es-EC"/>
              </w:rPr>
            </w:r>
            <w:r w:rsidR="00FB0AA1" w:rsidRPr="000468B3">
              <w:rPr>
                <w:noProof/>
                <w:webHidden/>
                <w:lang w:val="es-EC"/>
              </w:rPr>
              <w:fldChar w:fldCharType="separate"/>
            </w:r>
            <w:r w:rsidR="00EE233F">
              <w:rPr>
                <w:noProof/>
                <w:webHidden/>
                <w:lang w:val="es-EC"/>
              </w:rPr>
              <w:t>68</w:t>
            </w:r>
            <w:r w:rsidR="00FB0AA1" w:rsidRPr="000468B3">
              <w:rPr>
                <w:noProof/>
                <w:webHidden/>
                <w:lang w:val="es-EC"/>
              </w:rPr>
              <w:fldChar w:fldCharType="end"/>
            </w:r>
          </w:hyperlink>
        </w:p>
        <w:p w14:paraId="48AAA9A5" w14:textId="7B999BDA"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1" w:history="1">
            <w:r w:rsidR="00FB0AA1" w:rsidRPr="000468B3">
              <w:rPr>
                <w:rStyle w:val="Hipervnculo"/>
                <w:noProof/>
                <w:lang w:val="es-EC"/>
              </w:rPr>
              <w:t>4.</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Decisiones del Gerente de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_Toc94012191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563AF7A8" w14:textId="5AD124C8"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2" w:history="1">
            <w:r w:rsidR="00FB0AA1" w:rsidRPr="000468B3">
              <w:rPr>
                <w:rStyle w:val="Hipervnculo"/>
                <w:noProof/>
                <w:lang w:val="es-EC"/>
              </w:rPr>
              <w:t>5.</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Delegación de funciones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_Toc94012192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2F3BC445" w14:textId="6991A60D"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3" w:history="1">
            <w:r w:rsidR="00FB0AA1" w:rsidRPr="000468B3">
              <w:rPr>
                <w:rStyle w:val="Hipervnculo"/>
                <w:noProof/>
                <w:lang w:val="es-EC"/>
              </w:rPr>
              <w:t>6.</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Comunicaciones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_Toc94012193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22E5558C" w14:textId="6C2BB900"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4" w:history="1">
            <w:r w:rsidR="00FB0AA1" w:rsidRPr="000468B3">
              <w:rPr>
                <w:rStyle w:val="Hipervnculo"/>
                <w:noProof/>
                <w:lang w:val="es-EC"/>
              </w:rPr>
              <w:t>7.</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Subcontratos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_Toc94012194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530FA477" w14:textId="17D6D32A"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5" w:history="1">
            <w:r w:rsidR="00FB0AA1" w:rsidRPr="000468B3">
              <w:rPr>
                <w:rStyle w:val="Hipervnculo"/>
                <w:noProof/>
                <w:lang w:val="es-EC"/>
              </w:rPr>
              <w:t>8.</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Otros Contratistas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_Toc94012195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1A254372" w14:textId="00CB93C2"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6" w:history="1">
            <w:r w:rsidR="00FB0AA1" w:rsidRPr="000468B3">
              <w:rPr>
                <w:rStyle w:val="Hipervnculo"/>
                <w:noProof/>
                <w:lang w:val="es-EC"/>
              </w:rPr>
              <w:t>9.</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Personal</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_Toc94012196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22993A91" w14:textId="44C2C0C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7" w:history="1">
            <w:r w:rsidR="00FB0AA1" w:rsidRPr="000468B3">
              <w:rPr>
                <w:rStyle w:val="Hipervnculo"/>
                <w:noProof/>
                <w:lang w:val="es-EC"/>
              </w:rPr>
              <w:t>10.</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Riesgos del Contratante y del Contratista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_Toc94012197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6B689175" w14:textId="4A2804A0"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8" w:history="1">
            <w:r w:rsidR="00FB0AA1" w:rsidRPr="000468B3">
              <w:rPr>
                <w:rStyle w:val="Hipervnculo"/>
                <w:noProof/>
                <w:lang w:val="es-EC"/>
              </w:rPr>
              <w:t>11.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Riesgos del Contratante</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_Toc94012198 \h </w:instrText>
            </w:r>
            <w:r w:rsidR="00FB0AA1" w:rsidRPr="000468B3">
              <w:rPr>
                <w:noProof/>
                <w:webHidden/>
                <w:lang w:val="es-EC"/>
              </w:rPr>
            </w:r>
            <w:r w:rsidR="00FB0AA1" w:rsidRPr="000468B3">
              <w:rPr>
                <w:noProof/>
                <w:webHidden/>
                <w:lang w:val="es-EC"/>
              </w:rPr>
              <w:fldChar w:fldCharType="separate"/>
            </w:r>
            <w:r w:rsidR="00EE233F">
              <w:rPr>
                <w:noProof/>
                <w:webHidden/>
                <w:lang w:val="es-EC"/>
              </w:rPr>
              <w:t>69</w:t>
            </w:r>
            <w:r w:rsidR="00FB0AA1" w:rsidRPr="000468B3">
              <w:rPr>
                <w:noProof/>
                <w:webHidden/>
                <w:lang w:val="es-EC"/>
              </w:rPr>
              <w:fldChar w:fldCharType="end"/>
            </w:r>
          </w:hyperlink>
        </w:p>
        <w:p w14:paraId="25A12BF8" w14:textId="2E18ADDB"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199" w:history="1">
            <w:r w:rsidR="00FB0AA1" w:rsidRPr="000468B3">
              <w:rPr>
                <w:rStyle w:val="Hipervnculo"/>
                <w:noProof/>
                <w:lang w:val="es-EC"/>
              </w:rPr>
              <w:t>12.</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Riesgos del Contratista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_Toc94012199 \h </w:instrText>
            </w:r>
            <w:r w:rsidR="00FB0AA1" w:rsidRPr="000468B3">
              <w:rPr>
                <w:noProof/>
                <w:webHidden/>
                <w:lang w:val="es-EC"/>
              </w:rPr>
            </w:r>
            <w:r w:rsidR="00FB0AA1" w:rsidRPr="000468B3">
              <w:rPr>
                <w:noProof/>
                <w:webHidden/>
                <w:lang w:val="es-EC"/>
              </w:rPr>
              <w:fldChar w:fldCharType="separate"/>
            </w:r>
            <w:r w:rsidR="00EE233F">
              <w:rPr>
                <w:noProof/>
                <w:webHidden/>
                <w:lang w:val="es-EC"/>
              </w:rPr>
              <w:t>70</w:t>
            </w:r>
            <w:r w:rsidR="00FB0AA1" w:rsidRPr="000468B3">
              <w:rPr>
                <w:noProof/>
                <w:webHidden/>
                <w:lang w:val="es-EC"/>
              </w:rPr>
              <w:fldChar w:fldCharType="end"/>
            </w:r>
          </w:hyperlink>
        </w:p>
        <w:p w14:paraId="33208350" w14:textId="395FC614"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0" w:history="1">
            <w:r w:rsidR="00FB0AA1" w:rsidRPr="000468B3">
              <w:rPr>
                <w:rStyle w:val="Hipervnculo"/>
                <w:noProof/>
                <w:lang w:val="es-EC"/>
              </w:rPr>
              <w:t>13.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Seguros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_Toc94012200 \h </w:instrText>
            </w:r>
            <w:r w:rsidR="00FB0AA1" w:rsidRPr="000468B3">
              <w:rPr>
                <w:noProof/>
                <w:webHidden/>
                <w:lang w:val="es-EC"/>
              </w:rPr>
            </w:r>
            <w:r w:rsidR="00FB0AA1" w:rsidRPr="000468B3">
              <w:rPr>
                <w:noProof/>
                <w:webHidden/>
                <w:lang w:val="es-EC"/>
              </w:rPr>
              <w:fldChar w:fldCharType="separate"/>
            </w:r>
            <w:r w:rsidR="00EE233F">
              <w:rPr>
                <w:noProof/>
                <w:webHidden/>
                <w:lang w:val="es-EC"/>
              </w:rPr>
              <w:t>70</w:t>
            </w:r>
            <w:r w:rsidR="00FB0AA1" w:rsidRPr="000468B3">
              <w:rPr>
                <w:noProof/>
                <w:webHidden/>
                <w:lang w:val="es-EC"/>
              </w:rPr>
              <w:fldChar w:fldCharType="end"/>
            </w:r>
          </w:hyperlink>
        </w:p>
        <w:p w14:paraId="015A7313" w14:textId="45356AC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1" w:history="1">
            <w:r w:rsidR="00FB0AA1" w:rsidRPr="000468B3">
              <w:rPr>
                <w:rStyle w:val="Hipervnculo"/>
                <w:noProof/>
                <w:lang w:val="es-EC"/>
              </w:rPr>
              <w:t>14.</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spacing w:val="-3"/>
                <w:lang w:val="es-EC"/>
              </w:rPr>
              <w:t>Informes de investigación del Sitio de las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_Toc94012201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05FD5FAC" w14:textId="58D7937A"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2" w:history="1">
            <w:r w:rsidR="00FB0AA1" w:rsidRPr="000468B3">
              <w:rPr>
                <w:rStyle w:val="Hipervnculo"/>
                <w:noProof/>
                <w:lang w:val="es-EC"/>
              </w:rPr>
              <w:t>15.</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spacing w:val="-3"/>
                <w:lang w:val="es-EC"/>
              </w:rPr>
              <w:t>Consultas acerca de las Condiciones Especiales del Contrato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_Toc94012202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644BECB3" w14:textId="2BDB68B0"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3" w:history="1">
            <w:r w:rsidR="00FB0AA1" w:rsidRPr="000468B3">
              <w:rPr>
                <w:rStyle w:val="Hipervnculo"/>
                <w:noProof/>
                <w:lang w:val="es-EC"/>
              </w:rPr>
              <w:t>16.</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spacing w:val="-3"/>
                <w:lang w:val="es-EC"/>
              </w:rPr>
              <w:t>Construcción de las Obras por el Contratista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_Toc94012203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4FC48299" w14:textId="49EDAF01"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4" w:history="1">
            <w:r w:rsidR="00FB0AA1" w:rsidRPr="000468B3">
              <w:rPr>
                <w:rStyle w:val="Hipervnculo"/>
                <w:noProof/>
                <w:lang w:val="es-EC"/>
              </w:rPr>
              <w:t>17.</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spacing w:val="-3"/>
                <w:lang w:val="es-EC"/>
              </w:rPr>
              <w:t>Terminación de las Obras en la fecha prevista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_Toc94012204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40D313EE" w14:textId="74F2344D"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5" w:history="1">
            <w:r w:rsidR="00FB0AA1" w:rsidRPr="000468B3">
              <w:rPr>
                <w:rStyle w:val="Hipervnculo"/>
                <w:noProof/>
                <w:lang w:val="es-EC"/>
              </w:rPr>
              <w:t>18.</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Aprobación por el Gerente de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_Toc94012205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7CB05DF6" w14:textId="0214B39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6" w:history="1">
            <w:r w:rsidR="00FB0AA1" w:rsidRPr="000468B3">
              <w:rPr>
                <w:rStyle w:val="Hipervnculo"/>
                <w:noProof/>
                <w:lang w:val="es-EC"/>
              </w:rPr>
              <w:t>19.</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Seguridad</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_Toc94012206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151191AB" w14:textId="5AB2ACF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7" w:history="1">
            <w:r w:rsidR="00FB0AA1" w:rsidRPr="000468B3">
              <w:rPr>
                <w:rStyle w:val="Hipervnculo"/>
                <w:noProof/>
                <w:lang w:val="es-EC"/>
              </w:rPr>
              <w:t>20.</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Descubrimientos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_Toc94012207 \h </w:instrText>
            </w:r>
            <w:r w:rsidR="00FB0AA1" w:rsidRPr="000468B3">
              <w:rPr>
                <w:noProof/>
                <w:webHidden/>
                <w:lang w:val="es-EC"/>
              </w:rPr>
            </w:r>
            <w:r w:rsidR="00FB0AA1" w:rsidRPr="000468B3">
              <w:rPr>
                <w:noProof/>
                <w:webHidden/>
                <w:lang w:val="es-EC"/>
              </w:rPr>
              <w:fldChar w:fldCharType="separate"/>
            </w:r>
            <w:r w:rsidR="00EE233F">
              <w:rPr>
                <w:noProof/>
                <w:webHidden/>
                <w:lang w:val="es-EC"/>
              </w:rPr>
              <w:t>71</w:t>
            </w:r>
            <w:r w:rsidR="00FB0AA1" w:rsidRPr="000468B3">
              <w:rPr>
                <w:noProof/>
                <w:webHidden/>
                <w:lang w:val="es-EC"/>
              </w:rPr>
              <w:fldChar w:fldCharType="end"/>
            </w:r>
          </w:hyperlink>
        </w:p>
        <w:p w14:paraId="5E0E04CB" w14:textId="07815144"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8" w:history="1">
            <w:r w:rsidR="00FB0AA1" w:rsidRPr="000468B3">
              <w:rPr>
                <w:rStyle w:val="Hipervnculo"/>
                <w:noProof/>
                <w:lang w:val="es-EC"/>
              </w:rPr>
              <w:t>21.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Toma de posesión del Sitio de las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_Toc94012208 \h </w:instrText>
            </w:r>
            <w:r w:rsidR="00FB0AA1" w:rsidRPr="000468B3">
              <w:rPr>
                <w:noProof/>
                <w:webHidden/>
                <w:lang w:val="es-EC"/>
              </w:rPr>
            </w:r>
            <w:r w:rsidR="00FB0AA1" w:rsidRPr="000468B3">
              <w:rPr>
                <w:noProof/>
                <w:webHidden/>
                <w:lang w:val="es-EC"/>
              </w:rPr>
              <w:fldChar w:fldCharType="separate"/>
            </w:r>
            <w:r w:rsidR="00EE233F">
              <w:rPr>
                <w:noProof/>
                <w:webHidden/>
                <w:lang w:val="es-EC"/>
              </w:rPr>
              <w:t>72</w:t>
            </w:r>
            <w:r w:rsidR="00FB0AA1" w:rsidRPr="000468B3">
              <w:rPr>
                <w:noProof/>
                <w:webHidden/>
                <w:lang w:val="es-EC"/>
              </w:rPr>
              <w:fldChar w:fldCharType="end"/>
            </w:r>
          </w:hyperlink>
        </w:p>
        <w:p w14:paraId="5ADAB803" w14:textId="27554392"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09" w:history="1">
            <w:r w:rsidR="00FB0AA1" w:rsidRPr="000468B3">
              <w:rPr>
                <w:rStyle w:val="Hipervnculo"/>
                <w:noProof/>
                <w:lang w:val="es-EC"/>
              </w:rPr>
              <w:t>22.</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Acceso al Sitio de las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_Toc94012209 \h </w:instrText>
            </w:r>
            <w:r w:rsidR="00FB0AA1" w:rsidRPr="000468B3">
              <w:rPr>
                <w:noProof/>
                <w:webHidden/>
                <w:lang w:val="es-EC"/>
              </w:rPr>
            </w:r>
            <w:r w:rsidR="00FB0AA1" w:rsidRPr="000468B3">
              <w:rPr>
                <w:noProof/>
                <w:webHidden/>
                <w:lang w:val="es-EC"/>
              </w:rPr>
              <w:fldChar w:fldCharType="separate"/>
            </w:r>
            <w:r w:rsidR="00EE233F">
              <w:rPr>
                <w:noProof/>
                <w:webHidden/>
                <w:lang w:val="es-EC"/>
              </w:rPr>
              <w:t>72</w:t>
            </w:r>
            <w:r w:rsidR="00FB0AA1" w:rsidRPr="000468B3">
              <w:rPr>
                <w:noProof/>
                <w:webHidden/>
                <w:lang w:val="es-EC"/>
              </w:rPr>
              <w:fldChar w:fldCharType="end"/>
            </w:r>
          </w:hyperlink>
        </w:p>
        <w:p w14:paraId="13D223E2" w14:textId="6D4CD360"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0" w:history="1">
            <w:r w:rsidR="00FB0AA1" w:rsidRPr="000468B3">
              <w:rPr>
                <w:rStyle w:val="Hipervnculo"/>
                <w:noProof/>
                <w:lang w:val="es-EC"/>
              </w:rPr>
              <w:t>23.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Instrucciones, Inspecciones y Auditorías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_Toc94012210 \h </w:instrText>
            </w:r>
            <w:r w:rsidR="00FB0AA1" w:rsidRPr="000468B3">
              <w:rPr>
                <w:noProof/>
                <w:webHidden/>
                <w:lang w:val="es-EC"/>
              </w:rPr>
            </w:r>
            <w:r w:rsidR="00FB0AA1" w:rsidRPr="000468B3">
              <w:rPr>
                <w:noProof/>
                <w:webHidden/>
                <w:lang w:val="es-EC"/>
              </w:rPr>
              <w:fldChar w:fldCharType="separate"/>
            </w:r>
            <w:r w:rsidR="00EE233F">
              <w:rPr>
                <w:noProof/>
                <w:webHidden/>
                <w:lang w:val="es-EC"/>
              </w:rPr>
              <w:t>72</w:t>
            </w:r>
            <w:r w:rsidR="00FB0AA1" w:rsidRPr="000468B3">
              <w:rPr>
                <w:noProof/>
                <w:webHidden/>
                <w:lang w:val="es-EC"/>
              </w:rPr>
              <w:fldChar w:fldCharType="end"/>
            </w:r>
          </w:hyperlink>
        </w:p>
        <w:p w14:paraId="7FB751F1" w14:textId="7B182FA6"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1" w:history="1">
            <w:r w:rsidR="00FB0AA1" w:rsidRPr="000468B3">
              <w:rPr>
                <w:rStyle w:val="Hipervnculo"/>
                <w:noProof/>
                <w:lang w:val="es-EC"/>
              </w:rPr>
              <w:t>24.</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Controversias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_Toc94012211 \h </w:instrText>
            </w:r>
            <w:r w:rsidR="00FB0AA1" w:rsidRPr="000468B3">
              <w:rPr>
                <w:noProof/>
                <w:webHidden/>
                <w:lang w:val="es-EC"/>
              </w:rPr>
            </w:r>
            <w:r w:rsidR="00FB0AA1" w:rsidRPr="000468B3">
              <w:rPr>
                <w:noProof/>
                <w:webHidden/>
                <w:lang w:val="es-EC"/>
              </w:rPr>
              <w:fldChar w:fldCharType="separate"/>
            </w:r>
            <w:r w:rsidR="00EE233F">
              <w:rPr>
                <w:noProof/>
                <w:webHidden/>
                <w:lang w:val="es-EC"/>
              </w:rPr>
              <w:t>72</w:t>
            </w:r>
            <w:r w:rsidR="00FB0AA1" w:rsidRPr="000468B3">
              <w:rPr>
                <w:noProof/>
                <w:webHidden/>
                <w:lang w:val="es-EC"/>
              </w:rPr>
              <w:fldChar w:fldCharType="end"/>
            </w:r>
          </w:hyperlink>
        </w:p>
        <w:p w14:paraId="36CF7746" w14:textId="253D9D28"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2" w:history="1">
            <w:r w:rsidR="00FB0AA1" w:rsidRPr="000468B3">
              <w:rPr>
                <w:rStyle w:val="Hipervnculo"/>
                <w:noProof/>
                <w:lang w:val="es-EC"/>
              </w:rPr>
              <w:t>25.</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Procedimientos para la solución de controversias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_Toc94012212 \h </w:instrText>
            </w:r>
            <w:r w:rsidR="00FB0AA1" w:rsidRPr="000468B3">
              <w:rPr>
                <w:noProof/>
                <w:webHidden/>
                <w:lang w:val="es-EC"/>
              </w:rPr>
            </w:r>
            <w:r w:rsidR="00FB0AA1" w:rsidRPr="000468B3">
              <w:rPr>
                <w:noProof/>
                <w:webHidden/>
                <w:lang w:val="es-EC"/>
              </w:rPr>
              <w:fldChar w:fldCharType="separate"/>
            </w:r>
            <w:r w:rsidR="00EE233F">
              <w:rPr>
                <w:noProof/>
                <w:webHidden/>
                <w:lang w:val="es-EC"/>
              </w:rPr>
              <w:t>72</w:t>
            </w:r>
            <w:r w:rsidR="00FB0AA1" w:rsidRPr="000468B3">
              <w:rPr>
                <w:noProof/>
                <w:webHidden/>
                <w:lang w:val="es-EC"/>
              </w:rPr>
              <w:fldChar w:fldCharType="end"/>
            </w:r>
          </w:hyperlink>
        </w:p>
        <w:p w14:paraId="501F817C" w14:textId="16059C76"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3" w:history="1">
            <w:r w:rsidR="00FB0AA1" w:rsidRPr="000468B3">
              <w:rPr>
                <w:rStyle w:val="Hipervnculo"/>
                <w:noProof/>
                <w:lang w:val="es-EC"/>
              </w:rPr>
              <w:t>26.</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Reemplazo del Conciliador</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_Toc94012213 \h </w:instrText>
            </w:r>
            <w:r w:rsidR="00FB0AA1" w:rsidRPr="000468B3">
              <w:rPr>
                <w:noProof/>
                <w:webHidden/>
                <w:lang w:val="es-EC"/>
              </w:rPr>
            </w:r>
            <w:r w:rsidR="00FB0AA1" w:rsidRPr="000468B3">
              <w:rPr>
                <w:noProof/>
                <w:webHidden/>
                <w:lang w:val="es-EC"/>
              </w:rPr>
              <w:fldChar w:fldCharType="separate"/>
            </w:r>
            <w:r w:rsidR="00EE233F">
              <w:rPr>
                <w:noProof/>
                <w:webHidden/>
                <w:lang w:val="es-EC"/>
              </w:rPr>
              <w:t>73</w:t>
            </w:r>
            <w:r w:rsidR="00FB0AA1" w:rsidRPr="000468B3">
              <w:rPr>
                <w:noProof/>
                <w:webHidden/>
                <w:lang w:val="es-EC"/>
              </w:rPr>
              <w:fldChar w:fldCharType="end"/>
            </w:r>
          </w:hyperlink>
        </w:p>
        <w:p w14:paraId="63B74FB5" w14:textId="49C77D34" w:rsidR="00FB0AA1" w:rsidRPr="000468B3" w:rsidRDefault="00000000" w:rsidP="00807A4F">
          <w:pPr>
            <w:pStyle w:val="TDC2"/>
            <w:rPr>
              <w:rFonts w:asciiTheme="minorHAnsi" w:eastAsiaTheme="minorEastAsia" w:hAnsiTheme="minorHAnsi" w:cstheme="minorBidi"/>
              <w:noProof/>
              <w:sz w:val="22"/>
              <w:szCs w:val="22"/>
              <w:lang w:val="es-EC" w:eastAsia="en-CA"/>
            </w:rPr>
          </w:pPr>
          <w:hyperlink w:anchor="_Toc94012214" w:history="1">
            <w:r w:rsidR="00FB0AA1" w:rsidRPr="000468B3">
              <w:rPr>
                <w:rStyle w:val="Hipervnculo"/>
                <w:noProof/>
                <w:lang w:val="es-EC"/>
              </w:rPr>
              <w:t>B. Control de Plazos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_Toc94012214 \h </w:instrText>
            </w:r>
            <w:r w:rsidR="00FB0AA1" w:rsidRPr="000468B3">
              <w:rPr>
                <w:noProof/>
                <w:webHidden/>
                <w:lang w:val="es-EC"/>
              </w:rPr>
            </w:r>
            <w:r w:rsidR="00FB0AA1" w:rsidRPr="000468B3">
              <w:rPr>
                <w:noProof/>
                <w:webHidden/>
                <w:lang w:val="es-EC"/>
              </w:rPr>
              <w:fldChar w:fldCharType="separate"/>
            </w:r>
            <w:r w:rsidR="00EE233F">
              <w:rPr>
                <w:noProof/>
                <w:webHidden/>
                <w:lang w:val="es-EC"/>
              </w:rPr>
              <w:t>73</w:t>
            </w:r>
            <w:r w:rsidR="00FB0AA1" w:rsidRPr="000468B3">
              <w:rPr>
                <w:noProof/>
                <w:webHidden/>
                <w:lang w:val="es-EC"/>
              </w:rPr>
              <w:fldChar w:fldCharType="end"/>
            </w:r>
          </w:hyperlink>
        </w:p>
        <w:p w14:paraId="0A79AE8B" w14:textId="77ABAA78"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5" w:history="1">
            <w:r w:rsidR="00FB0AA1" w:rsidRPr="000468B3">
              <w:rPr>
                <w:rStyle w:val="Hipervnculo"/>
                <w:noProof/>
                <w:lang w:val="es-EC"/>
              </w:rPr>
              <w:t>27. Programa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_Toc94012215 \h </w:instrText>
            </w:r>
            <w:r w:rsidR="00FB0AA1" w:rsidRPr="000468B3">
              <w:rPr>
                <w:noProof/>
                <w:webHidden/>
                <w:lang w:val="es-EC"/>
              </w:rPr>
            </w:r>
            <w:r w:rsidR="00FB0AA1" w:rsidRPr="000468B3">
              <w:rPr>
                <w:noProof/>
                <w:webHidden/>
                <w:lang w:val="es-EC"/>
              </w:rPr>
              <w:fldChar w:fldCharType="separate"/>
            </w:r>
            <w:r w:rsidR="00EE233F">
              <w:rPr>
                <w:noProof/>
                <w:webHidden/>
                <w:lang w:val="es-EC"/>
              </w:rPr>
              <w:t>73</w:t>
            </w:r>
            <w:r w:rsidR="00FB0AA1" w:rsidRPr="000468B3">
              <w:rPr>
                <w:noProof/>
                <w:webHidden/>
                <w:lang w:val="es-EC"/>
              </w:rPr>
              <w:fldChar w:fldCharType="end"/>
            </w:r>
          </w:hyperlink>
        </w:p>
        <w:p w14:paraId="7929D186" w14:textId="13F0EFC7"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6" w:history="1">
            <w:r w:rsidR="00FB0AA1" w:rsidRPr="000468B3">
              <w:rPr>
                <w:rStyle w:val="Hipervnculo"/>
                <w:noProof/>
                <w:lang w:val="es-EC"/>
              </w:rPr>
              <w:t>28.</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Prórroga de la Fecha Prevista de Terminación</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_Toc94012216 \h </w:instrText>
            </w:r>
            <w:r w:rsidR="00FB0AA1" w:rsidRPr="000468B3">
              <w:rPr>
                <w:noProof/>
                <w:webHidden/>
                <w:lang w:val="es-EC"/>
              </w:rPr>
            </w:r>
            <w:r w:rsidR="00FB0AA1" w:rsidRPr="000468B3">
              <w:rPr>
                <w:noProof/>
                <w:webHidden/>
                <w:lang w:val="es-EC"/>
              </w:rPr>
              <w:fldChar w:fldCharType="separate"/>
            </w:r>
            <w:r w:rsidR="00EE233F">
              <w:rPr>
                <w:noProof/>
                <w:webHidden/>
                <w:lang w:val="es-EC"/>
              </w:rPr>
              <w:t>73</w:t>
            </w:r>
            <w:r w:rsidR="00FB0AA1" w:rsidRPr="000468B3">
              <w:rPr>
                <w:noProof/>
                <w:webHidden/>
                <w:lang w:val="es-EC"/>
              </w:rPr>
              <w:fldChar w:fldCharType="end"/>
            </w:r>
          </w:hyperlink>
        </w:p>
        <w:p w14:paraId="54580960" w14:textId="23F923BB"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7" w:history="1">
            <w:r w:rsidR="00FB0AA1" w:rsidRPr="000468B3">
              <w:rPr>
                <w:rStyle w:val="Hipervnculo"/>
                <w:noProof/>
                <w:lang w:val="es-EC"/>
              </w:rPr>
              <w:t>29.</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Aceleración de las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_Toc94012217 \h </w:instrText>
            </w:r>
            <w:r w:rsidR="00FB0AA1" w:rsidRPr="000468B3">
              <w:rPr>
                <w:noProof/>
                <w:webHidden/>
                <w:lang w:val="es-EC"/>
              </w:rPr>
            </w:r>
            <w:r w:rsidR="00FB0AA1" w:rsidRPr="000468B3">
              <w:rPr>
                <w:noProof/>
                <w:webHidden/>
                <w:lang w:val="es-EC"/>
              </w:rPr>
              <w:fldChar w:fldCharType="separate"/>
            </w:r>
            <w:r w:rsidR="00EE233F">
              <w:rPr>
                <w:noProof/>
                <w:webHidden/>
                <w:lang w:val="es-EC"/>
              </w:rPr>
              <w:t>74</w:t>
            </w:r>
            <w:r w:rsidR="00FB0AA1" w:rsidRPr="000468B3">
              <w:rPr>
                <w:noProof/>
                <w:webHidden/>
                <w:lang w:val="es-EC"/>
              </w:rPr>
              <w:fldChar w:fldCharType="end"/>
            </w:r>
          </w:hyperlink>
        </w:p>
        <w:p w14:paraId="506C7FEA" w14:textId="5146C17E"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8" w:history="1">
            <w:r w:rsidR="00FB0AA1" w:rsidRPr="000468B3">
              <w:rPr>
                <w:rStyle w:val="Hipervnculo"/>
                <w:noProof/>
                <w:lang w:val="es-EC"/>
              </w:rPr>
              <w:t>30.</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Demoras ordenadas por el Gerente de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_Toc94012218 \h </w:instrText>
            </w:r>
            <w:r w:rsidR="00FB0AA1" w:rsidRPr="000468B3">
              <w:rPr>
                <w:noProof/>
                <w:webHidden/>
                <w:lang w:val="es-EC"/>
              </w:rPr>
            </w:r>
            <w:r w:rsidR="00FB0AA1" w:rsidRPr="000468B3">
              <w:rPr>
                <w:noProof/>
                <w:webHidden/>
                <w:lang w:val="es-EC"/>
              </w:rPr>
              <w:fldChar w:fldCharType="separate"/>
            </w:r>
            <w:r w:rsidR="00EE233F">
              <w:rPr>
                <w:noProof/>
                <w:webHidden/>
                <w:lang w:val="es-EC"/>
              </w:rPr>
              <w:t>74</w:t>
            </w:r>
            <w:r w:rsidR="00FB0AA1" w:rsidRPr="000468B3">
              <w:rPr>
                <w:noProof/>
                <w:webHidden/>
                <w:lang w:val="es-EC"/>
              </w:rPr>
              <w:fldChar w:fldCharType="end"/>
            </w:r>
          </w:hyperlink>
        </w:p>
        <w:p w14:paraId="6D741E41" w14:textId="3A21120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19" w:history="1">
            <w:r w:rsidR="00FB0AA1" w:rsidRPr="000468B3">
              <w:rPr>
                <w:rStyle w:val="Hipervnculo"/>
                <w:noProof/>
                <w:lang w:val="es-EC"/>
              </w:rPr>
              <w:t>31.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Reuniones administrativas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_Toc94012219 \h </w:instrText>
            </w:r>
            <w:r w:rsidR="00FB0AA1" w:rsidRPr="000468B3">
              <w:rPr>
                <w:noProof/>
                <w:webHidden/>
                <w:lang w:val="es-EC"/>
              </w:rPr>
            </w:r>
            <w:r w:rsidR="00FB0AA1" w:rsidRPr="000468B3">
              <w:rPr>
                <w:noProof/>
                <w:webHidden/>
                <w:lang w:val="es-EC"/>
              </w:rPr>
              <w:fldChar w:fldCharType="separate"/>
            </w:r>
            <w:r w:rsidR="00EE233F">
              <w:rPr>
                <w:noProof/>
                <w:webHidden/>
                <w:lang w:val="es-EC"/>
              </w:rPr>
              <w:t>74</w:t>
            </w:r>
            <w:r w:rsidR="00FB0AA1" w:rsidRPr="000468B3">
              <w:rPr>
                <w:noProof/>
                <w:webHidden/>
                <w:lang w:val="es-EC"/>
              </w:rPr>
              <w:fldChar w:fldCharType="end"/>
            </w:r>
          </w:hyperlink>
        </w:p>
        <w:p w14:paraId="1AB9932F" w14:textId="26D65EB9"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0" w:history="1">
            <w:r w:rsidR="00FB0AA1" w:rsidRPr="000468B3">
              <w:rPr>
                <w:rStyle w:val="Hipervnculo"/>
                <w:noProof/>
                <w:lang w:val="es-EC"/>
              </w:rPr>
              <w:t>32.</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Advertencia Anticipada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_Toc94012220 \h </w:instrText>
            </w:r>
            <w:r w:rsidR="00FB0AA1" w:rsidRPr="000468B3">
              <w:rPr>
                <w:noProof/>
                <w:webHidden/>
                <w:lang w:val="es-EC"/>
              </w:rPr>
            </w:r>
            <w:r w:rsidR="00FB0AA1" w:rsidRPr="000468B3">
              <w:rPr>
                <w:noProof/>
                <w:webHidden/>
                <w:lang w:val="es-EC"/>
              </w:rPr>
              <w:fldChar w:fldCharType="separate"/>
            </w:r>
            <w:r w:rsidR="00EE233F">
              <w:rPr>
                <w:noProof/>
                <w:webHidden/>
                <w:lang w:val="es-EC"/>
              </w:rPr>
              <w:t>74</w:t>
            </w:r>
            <w:r w:rsidR="00FB0AA1" w:rsidRPr="000468B3">
              <w:rPr>
                <w:noProof/>
                <w:webHidden/>
                <w:lang w:val="es-EC"/>
              </w:rPr>
              <w:fldChar w:fldCharType="end"/>
            </w:r>
          </w:hyperlink>
        </w:p>
        <w:p w14:paraId="5C503762" w14:textId="619EBB2D" w:rsidR="00FB0AA1" w:rsidRPr="000468B3" w:rsidRDefault="00000000" w:rsidP="00807A4F">
          <w:pPr>
            <w:pStyle w:val="TDC2"/>
            <w:rPr>
              <w:rFonts w:asciiTheme="minorHAnsi" w:eastAsiaTheme="minorEastAsia" w:hAnsiTheme="minorHAnsi" w:cstheme="minorBidi"/>
              <w:noProof/>
              <w:sz w:val="22"/>
              <w:szCs w:val="22"/>
              <w:lang w:val="es-EC" w:eastAsia="en-CA"/>
            </w:rPr>
          </w:pPr>
          <w:hyperlink w:anchor="_Toc94012221" w:history="1">
            <w:r w:rsidR="00FB0AA1" w:rsidRPr="000468B3">
              <w:rPr>
                <w:rStyle w:val="Hipervnculo"/>
                <w:noProof/>
                <w:lang w:val="es-EC"/>
              </w:rPr>
              <w:t>C. Control de Calidad</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_Toc94012221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0C69851E" w14:textId="38CA7C10"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2" w:history="1">
            <w:r w:rsidR="00FB0AA1" w:rsidRPr="000468B3">
              <w:rPr>
                <w:rStyle w:val="Hipervnculo"/>
                <w:noProof/>
                <w:lang w:val="es-EC"/>
              </w:rPr>
              <w:t>33.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Identificación de Defectos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_Toc94012222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4724938F" w14:textId="48359E02"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3" w:history="1">
            <w:r w:rsidR="00FB0AA1" w:rsidRPr="000468B3">
              <w:rPr>
                <w:rStyle w:val="Hipervnculo"/>
                <w:noProof/>
                <w:lang w:val="es-EC"/>
              </w:rPr>
              <w:t>34.</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Pruebas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_Toc94012223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613DAF9C" w14:textId="0CEA813D"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4" w:history="1">
            <w:r w:rsidR="00FB0AA1" w:rsidRPr="000468B3">
              <w:rPr>
                <w:rStyle w:val="Hipervnculo"/>
                <w:noProof/>
                <w:lang w:val="es-EC"/>
              </w:rPr>
              <w:t>35.</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Corrección de Defectos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_Toc94012224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1686EBA3" w14:textId="34D07D96"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5" w:history="1">
            <w:r w:rsidR="00FB0AA1" w:rsidRPr="000468B3">
              <w:rPr>
                <w:rStyle w:val="Hipervnculo"/>
                <w:noProof/>
                <w:lang w:val="es-EC"/>
              </w:rPr>
              <w:t>36.</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Defectos no corregidos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_Toc94012225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510A7846" w14:textId="59FDF319" w:rsidR="00FB0AA1" w:rsidRPr="000468B3" w:rsidRDefault="00000000" w:rsidP="00807A4F">
          <w:pPr>
            <w:pStyle w:val="TDC2"/>
            <w:rPr>
              <w:rFonts w:asciiTheme="minorHAnsi" w:eastAsiaTheme="minorEastAsia" w:hAnsiTheme="minorHAnsi" w:cstheme="minorBidi"/>
              <w:noProof/>
              <w:sz w:val="22"/>
              <w:szCs w:val="22"/>
              <w:lang w:val="es-EC" w:eastAsia="en-CA"/>
            </w:rPr>
          </w:pPr>
          <w:hyperlink w:anchor="_Toc94012226" w:history="1">
            <w:r w:rsidR="00FB0AA1" w:rsidRPr="000468B3">
              <w:rPr>
                <w:rStyle w:val="Hipervnculo"/>
                <w:noProof/>
                <w:lang w:val="es-EC"/>
              </w:rPr>
              <w:t>D. Control de Costos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_Toc94012226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19B4E7C7" w14:textId="57D19B12"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7" w:history="1">
            <w:r w:rsidR="00FB0AA1" w:rsidRPr="000468B3">
              <w:rPr>
                <w:rStyle w:val="Hipervnculo"/>
                <w:noProof/>
                <w:lang w:val="es-EC"/>
              </w:rPr>
              <w:t>37.</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Lista de Cantidades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_Toc94012227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4C2C88AC" w14:textId="179EDD7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8" w:history="1">
            <w:r w:rsidR="00FB0AA1" w:rsidRPr="000468B3">
              <w:rPr>
                <w:rStyle w:val="Hipervnculo"/>
                <w:noProof/>
                <w:lang w:val="es-EC"/>
              </w:rPr>
              <w:t>38.</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Modificaciones en las Cantidades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_Toc94012228 \h </w:instrText>
            </w:r>
            <w:r w:rsidR="00FB0AA1" w:rsidRPr="000468B3">
              <w:rPr>
                <w:noProof/>
                <w:webHidden/>
                <w:lang w:val="es-EC"/>
              </w:rPr>
            </w:r>
            <w:r w:rsidR="00FB0AA1" w:rsidRPr="000468B3">
              <w:rPr>
                <w:noProof/>
                <w:webHidden/>
                <w:lang w:val="es-EC"/>
              </w:rPr>
              <w:fldChar w:fldCharType="separate"/>
            </w:r>
            <w:r w:rsidR="00EE233F">
              <w:rPr>
                <w:noProof/>
                <w:webHidden/>
                <w:lang w:val="es-EC"/>
              </w:rPr>
              <w:t>75</w:t>
            </w:r>
            <w:r w:rsidR="00FB0AA1" w:rsidRPr="000468B3">
              <w:rPr>
                <w:noProof/>
                <w:webHidden/>
                <w:lang w:val="es-EC"/>
              </w:rPr>
              <w:fldChar w:fldCharType="end"/>
            </w:r>
          </w:hyperlink>
        </w:p>
        <w:p w14:paraId="6383FDFB" w14:textId="67345FF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29" w:history="1">
            <w:r w:rsidR="00FB0AA1" w:rsidRPr="000468B3">
              <w:rPr>
                <w:rStyle w:val="Hipervnculo"/>
                <w:noProof/>
                <w:lang w:val="es-EC"/>
              </w:rPr>
              <w:t>39.</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Variaciones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_Toc94012229 \h </w:instrText>
            </w:r>
            <w:r w:rsidR="00FB0AA1" w:rsidRPr="000468B3">
              <w:rPr>
                <w:noProof/>
                <w:webHidden/>
                <w:lang w:val="es-EC"/>
              </w:rPr>
            </w:r>
            <w:r w:rsidR="00FB0AA1" w:rsidRPr="000468B3">
              <w:rPr>
                <w:noProof/>
                <w:webHidden/>
                <w:lang w:val="es-EC"/>
              </w:rPr>
              <w:fldChar w:fldCharType="separate"/>
            </w:r>
            <w:r w:rsidR="00EE233F">
              <w:rPr>
                <w:noProof/>
                <w:webHidden/>
                <w:lang w:val="es-EC"/>
              </w:rPr>
              <w:t>76</w:t>
            </w:r>
            <w:r w:rsidR="00FB0AA1" w:rsidRPr="000468B3">
              <w:rPr>
                <w:noProof/>
                <w:webHidden/>
                <w:lang w:val="es-EC"/>
              </w:rPr>
              <w:fldChar w:fldCharType="end"/>
            </w:r>
          </w:hyperlink>
        </w:p>
        <w:p w14:paraId="59B37BAB" w14:textId="6F8760D2"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0" w:history="1">
            <w:r w:rsidR="00FB0AA1" w:rsidRPr="000468B3">
              <w:rPr>
                <w:rStyle w:val="Hipervnculo"/>
                <w:noProof/>
                <w:lang w:val="es-EC"/>
              </w:rPr>
              <w:t>40.</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Pagos de las Variaciones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_Toc94012230 \h </w:instrText>
            </w:r>
            <w:r w:rsidR="00FB0AA1" w:rsidRPr="000468B3">
              <w:rPr>
                <w:noProof/>
                <w:webHidden/>
                <w:lang w:val="es-EC"/>
              </w:rPr>
            </w:r>
            <w:r w:rsidR="00FB0AA1" w:rsidRPr="000468B3">
              <w:rPr>
                <w:noProof/>
                <w:webHidden/>
                <w:lang w:val="es-EC"/>
              </w:rPr>
              <w:fldChar w:fldCharType="separate"/>
            </w:r>
            <w:r w:rsidR="00EE233F">
              <w:rPr>
                <w:noProof/>
                <w:webHidden/>
                <w:lang w:val="es-EC"/>
              </w:rPr>
              <w:t>76</w:t>
            </w:r>
            <w:r w:rsidR="00FB0AA1" w:rsidRPr="000468B3">
              <w:rPr>
                <w:noProof/>
                <w:webHidden/>
                <w:lang w:val="es-EC"/>
              </w:rPr>
              <w:fldChar w:fldCharType="end"/>
            </w:r>
          </w:hyperlink>
        </w:p>
        <w:p w14:paraId="559C4821" w14:textId="3683F40E"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1" w:history="1">
            <w:r w:rsidR="00FB0AA1" w:rsidRPr="000468B3">
              <w:rPr>
                <w:rStyle w:val="Hipervnculo"/>
                <w:noProof/>
                <w:lang w:val="es-EC"/>
              </w:rPr>
              <w:t>41.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Proyecciones de Flujo de Efectivos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_Toc94012231 \h </w:instrText>
            </w:r>
            <w:r w:rsidR="00FB0AA1" w:rsidRPr="000468B3">
              <w:rPr>
                <w:noProof/>
                <w:webHidden/>
                <w:lang w:val="es-EC"/>
              </w:rPr>
            </w:r>
            <w:r w:rsidR="00FB0AA1" w:rsidRPr="000468B3">
              <w:rPr>
                <w:noProof/>
                <w:webHidden/>
                <w:lang w:val="es-EC"/>
              </w:rPr>
              <w:fldChar w:fldCharType="separate"/>
            </w:r>
            <w:r w:rsidR="00EE233F">
              <w:rPr>
                <w:noProof/>
                <w:webHidden/>
                <w:lang w:val="es-EC"/>
              </w:rPr>
              <w:t>77</w:t>
            </w:r>
            <w:r w:rsidR="00FB0AA1" w:rsidRPr="000468B3">
              <w:rPr>
                <w:noProof/>
                <w:webHidden/>
                <w:lang w:val="es-EC"/>
              </w:rPr>
              <w:fldChar w:fldCharType="end"/>
            </w:r>
          </w:hyperlink>
        </w:p>
        <w:p w14:paraId="6788013D" w14:textId="6DC72291"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2" w:history="1">
            <w:r w:rsidR="00FB0AA1" w:rsidRPr="000468B3">
              <w:rPr>
                <w:rStyle w:val="Hipervnculo"/>
                <w:noProof/>
                <w:lang w:val="es-EC"/>
              </w:rPr>
              <w:t>42.</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Certificados de Pago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_Toc94012232 \h </w:instrText>
            </w:r>
            <w:r w:rsidR="00FB0AA1" w:rsidRPr="000468B3">
              <w:rPr>
                <w:noProof/>
                <w:webHidden/>
                <w:lang w:val="es-EC"/>
              </w:rPr>
            </w:r>
            <w:r w:rsidR="00FB0AA1" w:rsidRPr="000468B3">
              <w:rPr>
                <w:noProof/>
                <w:webHidden/>
                <w:lang w:val="es-EC"/>
              </w:rPr>
              <w:fldChar w:fldCharType="separate"/>
            </w:r>
            <w:r w:rsidR="00EE233F">
              <w:rPr>
                <w:noProof/>
                <w:webHidden/>
                <w:lang w:val="es-EC"/>
              </w:rPr>
              <w:t>77</w:t>
            </w:r>
            <w:r w:rsidR="00FB0AA1" w:rsidRPr="000468B3">
              <w:rPr>
                <w:noProof/>
                <w:webHidden/>
                <w:lang w:val="es-EC"/>
              </w:rPr>
              <w:fldChar w:fldCharType="end"/>
            </w:r>
          </w:hyperlink>
        </w:p>
        <w:p w14:paraId="67A46689" w14:textId="3026E12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3" w:history="1">
            <w:r w:rsidR="00FB0AA1" w:rsidRPr="000468B3">
              <w:rPr>
                <w:rStyle w:val="Hipervnculo"/>
                <w:noProof/>
                <w:lang w:val="es-EC"/>
              </w:rPr>
              <w:t>43.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Pagos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_Toc94012233 \h </w:instrText>
            </w:r>
            <w:r w:rsidR="00FB0AA1" w:rsidRPr="000468B3">
              <w:rPr>
                <w:noProof/>
                <w:webHidden/>
                <w:lang w:val="es-EC"/>
              </w:rPr>
            </w:r>
            <w:r w:rsidR="00FB0AA1" w:rsidRPr="000468B3">
              <w:rPr>
                <w:noProof/>
                <w:webHidden/>
                <w:lang w:val="es-EC"/>
              </w:rPr>
              <w:fldChar w:fldCharType="separate"/>
            </w:r>
            <w:r w:rsidR="00EE233F">
              <w:rPr>
                <w:noProof/>
                <w:webHidden/>
                <w:lang w:val="es-EC"/>
              </w:rPr>
              <w:t>77</w:t>
            </w:r>
            <w:r w:rsidR="00FB0AA1" w:rsidRPr="000468B3">
              <w:rPr>
                <w:noProof/>
                <w:webHidden/>
                <w:lang w:val="es-EC"/>
              </w:rPr>
              <w:fldChar w:fldCharType="end"/>
            </w:r>
          </w:hyperlink>
        </w:p>
        <w:p w14:paraId="28FE8CC2" w14:textId="0A853712"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4" w:history="1">
            <w:r w:rsidR="00FB0AA1" w:rsidRPr="000468B3">
              <w:rPr>
                <w:rStyle w:val="Hipervnculo"/>
                <w:noProof/>
                <w:lang w:val="es-EC"/>
              </w:rPr>
              <w:t>44.</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Eventos Compensables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_Toc94012234 \h </w:instrText>
            </w:r>
            <w:r w:rsidR="00FB0AA1" w:rsidRPr="000468B3">
              <w:rPr>
                <w:noProof/>
                <w:webHidden/>
                <w:lang w:val="es-EC"/>
              </w:rPr>
            </w:r>
            <w:r w:rsidR="00FB0AA1" w:rsidRPr="000468B3">
              <w:rPr>
                <w:noProof/>
                <w:webHidden/>
                <w:lang w:val="es-EC"/>
              </w:rPr>
              <w:fldChar w:fldCharType="separate"/>
            </w:r>
            <w:r w:rsidR="00EE233F">
              <w:rPr>
                <w:noProof/>
                <w:webHidden/>
                <w:lang w:val="es-EC"/>
              </w:rPr>
              <w:t>78</w:t>
            </w:r>
            <w:r w:rsidR="00FB0AA1" w:rsidRPr="000468B3">
              <w:rPr>
                <w:noProof/>
                <w:webHidden/>
                <w:lang w:val="es-EC"/>
              </w:rPr>
              <w:fldChar w:fldCharType="end"/>
            </w:r>
          </w:hyperlink>
        </w:p>
        <w:p w14:paraId="486AB309" w14:textId="5BA9A2E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5" w:history="1">
            <w:r w:rsidR="00FB0AA1" w:rsidRPr="000468B3">
              <w:rPr>
                <w:rStyle w:val="Hipervnculo"/>
                <w:noProof/>
                <w:lang w:val="es-EC"/>
              </w:rPr>
              <w:t>45.</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Impuestos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_Toc94012235 \h </w:instrText>
            </w:r>
            <w:r w:rsidR="00FB0AA1" w:rsidRPr="000468B3">
              <w:rPr>
                <w:noProof/>
                <w:webHidden/>
                <w:lang w:val="es-EC"/>
              </w:rPr>
            </w:r>
            <w:r w:rsidR="00FB0AA1" w:rsidRPr="000468B3">
              <w:rPr>
                <w:noProof/>
                <w:webHidden/>
                <w:lang w:val="es-EC"/>
              </w:rPr>
              <w:fldChar w:fldCharType="separate"/>
            </w:r>
            <w:r w:rsidR="00EE233F">
              <w:rPr>
                <w:noProof/>
                <w:webHidden/>
                <w:lang w:val="es-EC"/>
              </w:rPr>
              <w:t>79</w:t>
            </w:r>
            <w:r w:rsidR="00FB0AA1" w:rsidRPr="000468B3">
              <w:rPr>
                <w:noProof/>
                <w:webHidden/>
                <w:lang w:val="es-EC"/>
              </w:rPr>
              <w:fldChar w:fldCharType="end"/>
            </w:r>
          </w:hyperlink>
        </w:p>
        <w:p w14:paraId="406341D4" w14:textId="0FA766B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6" w:history="1">
            <w:r w:rsidR="00FB0AA1" w:rsidRPr="000468B3">
              <w:rPr>
                <w:rStyle w:val="Hipervnculo"/>
                <w:noProof/>
                <w:lang w:val="es-EC"/>
              </w:rPr>
              <w:t>46.</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Monedas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_Toc94012236 \h </w:instrText>
            </w:r>
            <w:r w:rsidR="00FB0AA1" w:rsidRPr="000468B3">
              <w:rPr>
                <w:noProof/>
                <w:webHidden/>
                <w:lang w:val="es-EC"/>
              </w:rPr>
            </w:r>
            <w:r w:rsidR="00FB0AA1" w:rsidRPr="000468B3">
              <w:rPr>
                <w:noProof/>
                <w:webHidden/>
                <w:lang w:val="es-EC"/>
              </w:rPr>
              <w:fldChar w:fldCharType="separate"/>
            </w:r>
            <w:r w:rsidR="00EE233F">
              <w:rPr>
                <w:noProof/>
                <w:webHidden/>
                <w:lang w:val="es-EC"/>
              </w:rPr>
              <w:t>79</w:t>
            </w:r>
            <w:r w:rsidR="00FB0AA1" w:rsidRPr="000468B3">
              <w:rPr>
                <w:noProof/>
                <w:webHidden/>
                <w:lang w:val="es-EC"/>
              </w:rPr>
              <w:fldChar w:fldCharType="end"/>
            </w:r>
          </w:hyperlink>
        </w:p>
        <w:p w14:paraId="3AE12886" w14:textId="60429C13"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7" w:history="1">
            <w:r w:rsidR="00FB0AA1" w:rsidRPr="000468B3">
              <w:rPr>
                <w:rStyle w:val="Hipervnculo"/>
                <w:noProof/>
                <w:lang w:val="es-EC"/>
              </w:rPr>
              <w:t>47.</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Ajustes de Precios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_Toc94012237 \h </w:instrText>
            </w:r>
            <w:r w:rsidR="00FB0AA1" w:rsidRPr="000468B3">
              <w:rPr>
                <w:noProof/>
                <w:webHidden/>
                <w:lang w:val="es-EC"/>
              </w:rPr>
            </w:r>
            <w:r w:rsidR="00FB0AA1" w:rsidRPr="000468B3">
              <w:rPr>
                <w:noProof/>
                <w:webHidden/>
                <w:lang w:val="es-EC"/>
              </w:rPr>
              <w:fldChar w:fldCharType="separate"/>
            </w:r>
            <w:r w:rsidR="00EE233F">
              <w:rPr>
                <w:noProof/>
                <w:webHidden/>
                <w:lang w:val="es-EC"/>
              </w:rPr>
              <w:t>79</w:t>
            </w:r>
            <w:r w:rsidR="00FB0AA1" w:rsidRPr="000468B3">
              <w:rPr>
                <w:noProof/>
                <w:webHidden/>
                <w:lang w:val="es-EC"/>
              </w:rPr>
              <w:fldChar w:fldCharType="end"/>
            </w:r>
          </w:hyperlink>
        </w:p>
        <w:p w14:paraId="6ADC7398" w14:textId="6A318BA6"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8" w:history="1">
            <w:r w:rsidR="00FB0AA1" w:rsidRPr="000468B3">
              <w:rPr>
                <w:rStyle w:val="Hipervnculo"/>
                <w:noProof/>
                <w:lang w:val="es-EC"/>
              </w:rPr>
              <w:t>48.</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Retenciones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_Toc94012238 \h </w:instrText>
            </w:r>
            <w:r w:rsidR="00FB0AA1" w:rsidRPr="000468B3">
              <w:rPr>
                <w:noProof/>
                <w:webHidden/>
                <w:lang w:val="es-EC"/>
              </w:rPr>
            </w:r>
            <w:r w:rsidR="00FB0AA1" w:rsidRPr="000468B3">
              <w:rPr>
                <w:noProof/>
                <w:webHidden/>
                <w:lang w:val="es-EC"/>
              </w:rPr>
              <w:fldChar w:fldCharType="separate"/>
            </w:r>
            <w:r w:rsidR="00EE233F">
              <w:rPr>
                <w:noProof/>
                <w:webHidden/>
                <w:lang w:val="es-EC"/>
              </w:rPr>
              <w:t>80</w:t>
            </w:r>
            <w:r w:rsidR="00FB0AA1" w:rsidRPr="000468B3">
              <w:rPr>
                <w:noProof/>
                <w:webHidden/>
                <w:lang w:val="es-EC"/>
              </w:rPr>
              <w:fldChar w:fldCharType="end"/>
            </w:r>
          </w:hyperlink>
        </w:p>
        <w:p w14:paraId="264B8309" w14:textId="3F829D17"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39" w:history="1">
            <w:r w:rsidR="00FB0AA1" w:rsidRPr="000468B3">
              <w:rPr>
                <w:rStyle w:val="Hipervnculo"/>
                <w:noProof/>
                <w:lang w:val="es-EC"/>
              </w:rPr>
              <w:t>49.</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Liquidación por daños y perjuicios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_Toc94012239 \h </w:instrText>
            </w:r>
            <w:r w:rsidR="00FB0AA1" w:rsidRPr="000468B3">
              <w:rPr>
                <w:noProof/>
                <w:webHidden/>
                <w:lang w:val="es-EC"/>
              </w:rPr>
            </w:r>
            <w:r w:rsidR="00FB0AA1" w:rsidRPr="000468B3">
              <w:rPr>
                <w:noProof/>
                <w:webHidden/>
                <w:lang w:val="es-EC"/>
              </w:rPr>
              <w:fldChar w:fldCharType="separate"/>
            </w:r>
            <w:r w:rsidR="00EE233F">
              <w:rPr>
                <w:noProof/>
                <w:webHidden/>
                <w:lang w:val="es-EC"/>
              </w:rPr>
              <w:t>80</w:t>
            </w:r>
            <w:r w:rsidR="00FB0AA1" w:rsidRPr="000468B3">
              <w:rPr>
                <w:noProof/>
                <w:webHidden/>
                <w:lang w:val="es-EC"/>
              </w:rPr>
              <w:fldChar w:fldCharType="end"/>
            </w:r>
          </w:hyperlink>
        </w:p>
        <w:p w14:paraId="39EEAAA4" w14:textId="496DB47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0" w:history="1">
            <w:r w:rsidR="00FB0AA1" w:rsidRPr="000468B3">
              <w:rPr>
                <w:rStyle w:val="Hipervnculo"/>
                <w:noProof/>
                <w:lang w:val="es-EC"/>
              </w:rPr>
              <w:t>50.</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Bonificaciones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_Toc94012240 \h </w:instrText>
            </w:r>
            <w:r w:rsidR="00FB0AA1" w:rsidRPr="000468B3">
              <w:rPr>
                <w:noProof/>
                <w:webHidden/>
                <w:lang w:val="es-EC"/>
              </w:rPr>
            </w:r>
            <w:r w:rsidR="00FB0AA1" w:rsidRPr="000468B3">
              <w:rPr>
                <w:noProof/>
                <w:webHidden/>
                <w:lang w:val="es-EC"/>
              </w:rPr>
              <w:fldChar w:fldCharType="separate"/>
            </w:r>
            <w:r w:rsidR="00EE233F">
              <w:rPr>
                <w:noProof/>
                <w:webHidden/>
                <w:lang w:val="es-EC"/>
              </w:rPr>
              <w:t>80</w:t>
            </w:r>
            <w:r w:rsidR="00FB0AA1" w:rsidRPr="000468B3">
              <w:rPr>
                <w:noProof/>
                <w:webHidden/>
                <w:lang w:val="es-EC"/>
              </w:rPr>
              <w:fldChar w:fldCharType="end"/>
            </w:r>
          </w:hyperlink>
        </w:p>
        <w:p w14:paraId="14151C2A" w14:textId="68B02FE6"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1" w:history="1">
            <w:r w:rsidR="00FB0AA1" w:rsidRPr="000468B3">
              <w:rPr>
                <w:rStyle w:val="Hipervnculo"/>
                <w:noProof/>
                <w:lang w:val="es-EC"/>
              </w:rPr>
              <w:t>51.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Pago de anticipo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_Toc94012241 \h </w:instrText>
            </w:r>
            <w:r w:rsidR="00FB0AA1" w:rsidRPr="000468B3">
              <w:rPr>
                <w:noProof/>
                <w:webHidden/>
                <w:lang w:val="es-EC"/>
              </w:rPr>
            </w:r>
            <w:r w:rsidR="00FB0AA1" w:rsidRPr="000468B3">
              <w:rPr>
                <w:noProof/>
                <w:webHidden/>
                <w:lang w:val="es-EC"/>
              </w:rPr>
              <w:fldChar w:fldCharType="separate"/>
            </w:r>
            <w:r w:rsidR="00EE233F">
              <w:rPr>
                <w:noProof/>
                <w:webHidden/>
                <w:lang w:val="es-EC"/>
              </w:rPr>
              <w:t>80</w:t>
            </w:r>
            <w:r w:rsidR="00FB0AA1" w:rsidRPr="000468B3">
              <w:rPr>
                <w:noProof/>
                <w:webHidden/>
                <w:lang w:val="es-EC"/>
              </w:rPr>
              <w:fldChar w:fldCharType="end"/>
            </w:r>
          </w:hyperlink>
        </w:p>
        <w:p w14:paraId="08E62EC9" w14:textId="58853AEA"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2" w:history="1">
            <w:r w:rsidR="00FB0AA1" w:rsidRPr="000468B3">
              <w:rPr>
                <w:rStyle w:val="Hipervnculo"/>
                <w:noProof/>
                <w:lang w:val="es-EC"/>
              </w:rPr>
              <w:t>52.</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Garantías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_Toc94012242 \h </w:instrText>
            </w:r>
            <w:r w:rsidR="00FB0AA1" w:rsidRPr="000468B3">
              <w:rPr>
                <w:noProof/>
                <w:webHidden/>
                <w:lang w:val="es-EC"/>
              </w:rPr>
            </w:r>
            <w:r w:rsidR="00FB0AA1" w:rsidRPr="000468B3">
              <w:rPr>
                <w:noProof/>
                <w:webHidden/>
                <w:lang w:val="es-EC"/>
              </w:rPr>
              <w:fldChar w:fldCharType="separate"/>
            </w:r>
            <w:r w:rsidR="00EE233F">
              <w:rPr>
                <w:noProof/>
                <w:webHidden/>
                <w:lang w:val="es-EC"/>
              </w:rPr>
              <w:t>81</w:t>
            </w:r>
            <w:r w:rsidR="00FB0AA1" w:rsidRPr="000468B3">
              <w:rPr>
                <w:noProof/>
                <w:webHidden/>
                <w:lang w:val="es-EC"/>
              </w:rPr>
              <w:fldChar w:fldCharType="end"/>
            </w:r>
          </w:hyperlink>
        </w:p>
        <w:p w14:paraId="019D78FD" w14:textId="39AFAEA9"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3" w:history="1">
            <w:r w:rsidR="00FB0AA1" w:rsidRPr="000468B3">
              <w:rPr>
                <w:rStyle w:val="Hipervnculo"/>
                <w:noProof/>
                <w:lang w:val="es-EC"/>
              </w:rPr>
              <w:t>53.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Trabajos por día</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_Toc94012243 \h </w:instrText>
            </w:r>
            <w:r w:rsidR="00FB0AA1" w:rsidRPr="000468B3">
              <w:rPr>
                <w:noProof/>
                <w:webHidden/>
                <w:lang w:val="es-EC"/>
              </w:rPr>
            </w:r>
            <w:r w:rsidR="00FB0AA1" w:rsidRPr="000468B3">
              <w:rPr>
                <w:noProof/>
                <w:webHidden/>
                <w:lang w:val="es-EC"/>
              </w:rPr>
              <w:fldChar w:fldCharType="separate"/>
            </w:r>
            <w:r w:rsidR="00EE233F">
              <w:rPr>
                <w:noProof/>
                <w:webHidden/>
                <w:lang w:val="es-EC"/>
              </w:rPr>
              <w:t>81</w:t>
            </w:r>
            <w:r w:rsidR="00FB0AA1" w:rsidRPr="000468B3">
              <w:rPr>
                <w:noProof/>
                <w:webHidden/>
                <w:lang w:val="es-EC"/>
              </w:rPr>
              <w:fldChar w:fldCharType="end"/>
            </w:r>
          </w:hyperlink>
        </w:p>
        <w:p w14:paraId="11373C95" w14:textId="738640C7"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4" w:history="1">
            <w:r w:rsidR="00FB0AA1" w:rsidRPr="000468B3">
              <w:rPr>
                <w:rStyle w:val="Hipervnculo"/>
                <w:noProof/>
                <w:lang w:val="es-EC"/>
              </w:rPr>
              <w:t>54.</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Costo de reparaciones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_Toc94012244 \h </w:instrText>
            </w:r>
            <w:r w:rsidR="00FB0AA1" w:rsidRPr="000468B3">
              <w:rPr>
                <w:noProof/>
                <w:webHidden/>
                <w:lang w:val="es-EC"/>
              </w:rPr>
            </w:r>
            <w:r w:rsidR="00FB0AA1" w:rsidRPr="000468B3">
              <w:rPr>
                <w:noProof/>
                <w:webHidden/>
                <w:lang w:val="es-EC"/>
              </w:rPr>
              <w:fldChar w:fldCharType="separate"/>
            </w:r>
            <w:r w:rsidR="00EE233F">
              <w:rPr>
                <w:noProof/>
                <w:webHidden/>
                <w:lang w:val="es-EC"/>
              </w:rPr>
              <w:t>81</w:t>
            </w:r>
            <w:r w:rsidR="00FB0AA1" w:rsidRPr="000468B3">
              <w:rPr>
                <w:noProof/>
                <w:webHidden/>
                <w:lang w:val="es-EC"/>
              </w:rPr>
              <w:fldChar w:fldCharType="end"/>
            </w:r>
          </w:hyperlink>
        </w:p>
        <w:p w14:paraId="0F1BDC3A" w14:textId="6243D4C4" w:rsidR="00FB0AA1" w:rsidRPr="000468B3" w:rsidRDefault="00000000" w:rsidP="00807A4F">
          <w:pPr>
            <w:pStyle w:val="TDC2"/>
            <w:rPr>
              <w:rFonts w:asciiTheme="minorHAnsi" w:eastAsiaTheme="minorEastAsia" w:hAnsiTheme="minorHAnsi" w:cstheme="minorBidi"/>
              <w:noProof/>
              <w:sz w:val="22"/>
              <w:szCs w:val="22"/>
              <w:lang w:val="es-EC" w:eastAsia="en-CA"/>
            </w:rPr>
          </w:pPr>
          <w:hyperlink w:anchor="_Toc94012245" w:history="1">
            <w:r w:rsidR="00FB0AA1" w:rsidRPr="000468B3">
              <w:rPr>
                <w:rStyle w:val="Hipervnculo"/>
                <w:noProof/>
                <w:lang w:val="es-EC"/>
              </w:rPr>
              <w:t>E. Finalización del Contrato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_Toc94012245 \h </w:instrText>
            </w:r>
            <w:r w:rsidR="00FB0AA1" w:rsidRPr="000468B3">
              <w:rPr>
                <w:noProof/>
                <w:webHidden/>
                <w:lang w:val="es-EC"/>
              </w:rPr>
            </w:r>
            <w:r w:rsidR="00FB0AA1" w:rsidRPr="000468B3">
              <w:rPr>
                <w:noProof/>
                <w:webHidden/>
                <w:lang w:val="es-EC"/>
              </w:rPr>
              <w:fldChar w:fldCharType="separate"/>
            </w:r>
            <w:r w:rsidR="00EE233F">
              <w:rPr>
                <w:noProof/>
                <w:webHidden/>
                <w:lang w:val="es-EC"/>
              </w:rPr>
              <w:t>82</w:t>
            </w:r>
            <w:r w:rsidR="00FB0AA1" w:rsidRPr="000468B3">
              <w:rPr>
                <w:noProof/>
                <w:webHidden/>
                <w:lang w:val="es-EC"/>
              </w:rPr>
              <w:fldChar w:fldCharType="end"/>
            </w:r>
          </w:hyperlink>
        </w:p>
        <w:p w14:paraId="3ADC4F9C" w14:textId="2915D8CB"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6" w:history="1">
            <w:r w:rsidR="00FB0AA1" w:rsidRPr="000468B3">
              <w:rPr>
                <w:rStyle w:val="Hipervnculo"/>
                <w:noProof/>
                <w:lang w:val="es-EC"/>
              </w:rPr>
              <w:t>55.</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Terminación de las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_Toc94012246 \h </w:instrText>
            </w:r>
            <w:r w:rsidR="00FB0AA1" w:rsidRPr="000468B3">
              <w:rPr>
                <w:noProof/>
                <w:webHidden/>
                <w:lang w:val="es-EC"/>
              </w:rPr>
            </w:r>
            <w:r w:rsidR="00FB0AA1" w:rsidRPr="000468B3">
              <w:rPr>
                <w:noProof/>
                <w:webHidden/>
                <w:lang w:val="es-EC"/>
              </w:rPr>
              <w:fldChar w:fldCharType="separate"/>
            </w:r>
            <w:r w:rsidR="00EE233F">
              <w:rPr>
                <w:noProof/>
                <w:webHidden/>
                <w:lang w:val="es-EC"/>
              </w:rPr>
              <w:t>82</w:t>
            </w:r>
            <w:r w:rsidR="00FB0AA1" w:rsidRPr="000468B3">
              <w:rPr>
                <w:noProof/>
                <w:webHidden/>
                <w:lang w:val="es-EC"/>
              </w:rPr>
              <w:fldChar w:fldCharType="end"/>
            </w:r>
          </w:hyperlink>
        </w:p>
        <w:p w14:paraId="30E6EE26" w14:textId="6BBBAE95"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7" w:history="1">
            <w:r w:rsidR="00FB0AA1" w:rsidRPr="000468B3">
              <w:rPr>
                <w:rStyle w:val="Hipervnculo"/>
                <w:noProof/>
                <w:lang w:val="es-EC"/>
              </w:rPr>
              <w:t>56.</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Recepción de las Obras</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_Toc94012247 \h </w:instrText>
            </w:r>
            <w:r w:rsidR="00FB0AA1" w:rsidRPr="000468B3">
              <w:rPr>
                <w:noProof/>
                <w:webHidden/>
                <w:lang w:val="es-EC"/>
              </w:rPr>
            </w:r>
            <w:r w:rsidR="00FB0AA1" w:rsidRPr="000468B3">
              <w:rPr>
                <w:noProof/>
                <w:webHidden/>
                <w:lang w:val="es-EC"/>
              </w:rPr>
              <w:fldChar w:fldCharType="separate"/>
            </w:r>
            <w:r w:rsidR="00EE233F">
              <w:rPr>
                <w:noProof/>
                <w:webHidden/>
                <w:lang w:val="es-EC"/>
              </w:rPr>
              <w:t>82</w:t>
            </w:r>
            <w:r w:rsidR="00FB0AA1" w:rsidRPr="000468B3">
              <w:rPr>
                <w:noProof/>
                <w:webHidden/>
                <w:lang w:val="es-EC"/>
              </w:rPr>
              <w:fldChar w:fldCharType="end"/>
            </w:r>
          </w:hyperlink>
        </w:p>
        <w:p w14:paraId="264AFB20" w14:textId="2B670594"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8" w:history="1">
            <w:r w:rsidR="00FB0AA1" w:rsidRPr="000468B3">
              <w:rPr>
                <w:rStyle w:val="Hipervnculo"/>
                <w:noProof/>
                <w:lang w:val="es-EC"/>
              </w:rPr>
              <w:t>57.</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Liquidación final</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_Toc94012248 \h </w:instrText>
            </w:r>
            <w:r w:rsidR="00FB0AA1" w:rsidRPr="000468B3">
              <w:rPr>
                <w:noProof/>
                <w:webHidden/>
                <w:lang w:val="es-EC"/>
              </w:rPr>
            </w:r>
            <w:r w:rsidR="00FB0AA1" w:rsidRPr="000468B3">
              <w:rPr>
                <w:noProof/>
                <w:webHidden/>
                <w:lang w:val="es-EC"/>
              </w:rPr>
              <w:fldChar w:fldCharType="separate"/>
            </w:r>
            <w:r w:rsidR="00EE233F">
              <w:rPr>
                <w:noProof/>
                <w:webHidden/>
                <w:lang w:val="es-EC"/>
              </w:rPr>
              <w:t>82</w:t>
            </w:r>
            <w:r w:rsidR="00FB0AA1" w:rsidRPr="000468B3">
              <w:rPr>
                <w:noProof/>
                <w:webHidden/>
                <w:lang w:val="es-EC"/>
              </w:rPr>
              <w:fldChar w:fldCharType="end"/>
            </w:r>
          </w:hyperlink>
        </w:p>
        <w:p w14:paraId="2590D3DE" w14:textId="0506004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49" w:history="1">
            <w:r w:rsidR="00FB0AA1" w:rsidRPr="000468B3">
              <w:rPr>
                <w:rStyle w:val="Hipervnculo"/>
                <w:noProof/>
                <w:lang w:val="es-EC"/>
              </w:rPr>
              <w:t>58.</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Manuales de Operación y de Mantenimiento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_Toc94012249 \h </w:instrText>
            </w:r>
            <w:r w:rsidR="00FB0AA1" w:rsidRPr="000468B3">
              <w:rPr>
                <w:noProof/>
                <w:webHidden/>
                <w:lang w:val="es-EC"/>
              </w:rPr>
            </w:r>
            <w:r w:rsidR="00FB0AA1" w:rsidRPr="000468B3">
              <w:rPr>
                <w:noProof/>
                <w:webHidden/>
                <w:lang w:val="es-EC"/>
              </w:rPr>
              <w:fldChar w:fldCharType="separate"/>
            </w:r>
            <w:r w:rsidR="00EE233F">
              <w:rPr>
                <w:noProof/>
                <w:webHidden/>
                <w:lang w:val="es-EC"/>
              </w:rPr>
              <w:t>82</w:t>
            </w:r>
            <w:r w:rsidR="00FB0AA1" w:rsidRPr="000468B3">
              <w:rPr>
                <w:noProof/>
                <w:webHidden/>
                <w:lang w:val="es-EC"/>
              </w:rPr>
              <w:fldChar w:fldCharType="end"/>
            </w:r>
          </w:hyperlink>
        </w:p>
        <w:p w14:paraId="401CABF0" w14:textId="7463F238"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50" w:history="1">
            <w:r w:rsidR="00FB0AA1" w:rsidRPr="000468B3">
              <w:rPr>
                <w:rStyle w:val="Hipervnculo"/>
                <w:noProof/>
                <w:lang w:val="es-EC"/>
              </w:rPr>
              <w:t>59.</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Terminación del Contrato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_Toc94012250 \h </w:instrText>
            </w:r>
            <w:r w:rsidR="00FB0AA1" w:rsidRPr="000468B3">
              <w:rPr>
                <w:noProof/>
                <w:webHidden/>
                <w:lang w:val="es-EC"/>
              </w:rPr>
            </w:r>
            <w:r w:rsidR="00FB0AA1" w:rsidRPr="000468B3">
              <w:rPr>
                <w:noProof/>
                <w:webHidden/>
                <w:lang w:val="es-EC"/>
              </w:rPr>
              <w:fldChar w:fldCharType="separate"/>
            </w:r>
            <w:r w:rsidR="00EE233F">
              <w:rPr>
                <w:noProof/>
                <w:webHidden/>
                <w:lang w:val="es-EC"/>
              </w:rPr>
              <w:t>82</w:t>
            </w:r>
            <w:r w:rsidR="00FB0AA1" w:rsidRPr="000468B3">
              <w:rPr>
                <w:noProof/>
                <w:webHidden/>
                <w:lang w:val="es-EC"/>
              </w:rPr>
              <w:fldChar w:fldCharType="end"/>
            </w:r>
          </w:hyperlink>
        </w:p>
        <w:p w14:paraId="26FCEA2F" w14:textId="575E13FD"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51" w:history="1">
            <w:r w:rsidR="00FB0AA1" w:rsidRPr="000468B3">
              <w:rPr>
                <w:rStyle w:val="Hipervnculo"/>
                <w:noProof/>
                <w:lang w:val="es-EC"/>
              </w:rPr>
              <w:t>61.</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Pagos posteriores a la terminación del Contrato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_Toc94012251 \h </w:instrText>
            </w:r>
            <w:r w:rsidR="00FB0AA1" w:rsidRPr="000468B3">
              <w:rPr>
                <w:noProof/>
                <w:webHidden/>
                <w:lang w:val="es-EC"/>
              </w:rPr>
            </w:r>
            <w:r w:rsidR="00FB0AA1" w:rsidRPr="000468B3">
              <w:rPr>
                <w:noProof/>
                <w:webHidden/>
                <w:lang w:val="es-EC"/>
              </w:rPr>
              <w:fldChar w:fldCharType="separate"/>
            </w:r>
            <w:r w:rsidR="00EE233F">
              <w:rPr>
                <w:noProof/>
                <w:webHidden/>
                <w:lang w:val="es-EC"/>
              </w:rPr>
              <w:t>90</w:t>
            </w:r>
            <w:r w:rsidR="00FB0AA1" w:rsidRPr="000468B3">
              <w:rPr>
                <w:noProof/>
                <w:webHidden/>
                <w:lang w:val="es-EC"/>
              </w:rPr>
              <w:fldChar w:fldCharType="end"/>
            </w:r>
          </w:hyperlink>
        </w:p>
        <w:p w14:paraId="4FB0D84D" w14:textId="4241D8F6"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52" w:history="1">
            <w:r w:rsidR="00FB0AA1" w:rsidRPr="000468B3">
              <w:rPr>
                <w:rStyle w:val="Hipervnculo"/>
                <w:noProof/>
                <w:lang w:val="es-EC"/>
              </w:rPr>
              <w:t>62.</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Derechos de propiedad</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_Toc94012252 \h </w:instrText>
            </w:r>
            <w:r w:rsidR="00FB0AA1" w:rsidRPr="000468B3">
              <w:rPr>
                <w:noProof/>
                <w:webHidden/>
                <w:lang w:val="es-EC"/>
              </w:rPr>
            </w:r>
            <w:r w:rsidR="00FB0AA1" w:rsidRPr="000468B3">
              <w:rPr>
                <w:noProof/>
                <w:webHidden/>
                <w:lang w:val="es-EC"/>
              </w:rPr>
              <w:fldChar w:fldCharType="separate"/>
            </w:r>
            <w:r w:rsidR="00EE233F">
              <w:rPr>
                <w:noProof/>
                <w:webHidden/>
                <w:lang w:val="es-EC"/>
              </w:rPr>
              <w:t>90</w:t>
            </w:r>
            <w:r w:rsidR="00FB0AA1" w:rsidRPr="000468B3">
              <w:rPr>
                <w:noProof/>
                <w:webHidden/>
                <w:lang w:val="es-EC"/>
              </w:rPr>
              <w:fldChar w:fldCharType="end"/>
            </w:r>
          </w:hyperlink>
        </w:p>
        <w:p w14:paraId="4E66E9E6" w14:textId="279E343F"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53" w:history="1">
            <w:r w:rsidR="00FB0AA1" w:rsidRPr="000468B3">
              <w:rPr>
                <w:rStyle w:val="Hipervnculo"/>
                <w:noProof/>
                <w:lang w:val="es-EC"/>
              </w:rPr>
              <w:t>63.</w:t>
            </w:r>
            <w:r w:rsidR="00FB0AA1" w:rsidRPr="000468B3">
              <w:rPr>
                <w:rFonts w:asciiTheme="minorHAnsi" w:eastAsiaTheme="minorEastAsia" w:hAnsiTheme="minorHAnsi" w:cstheme="minorBidi"/>
                <w:noProof/>
                <w:sz w:val="22"/>
                <w:szCs w:val="22"/>
                <w:lang w:val="es-EC" w:eastAsia="en-CA"/>
              </w:rPr>
              <w:tab/>
            </w:r>
            <w:r w:rsidR="00FB0AA1" w:rsidRPr="000468B3">
              <w:rPr>
                <w:rStyle w:val="Hipervnculo"/>
                <w:noProof/>
                <w:lang w:val="es-EC"/>
              </w:rPr>
              <w:t>Liberación de cumplimiento</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_Toc94012253 \h </w:instrText>
            </w:r>
            <w:r w:rsidR="00FB0AA1" w:rsidRPr="000468B3">
              <w:rPr>
                <w:noProof/>
                <w:webHidden/>
                <w:lang w:val="es-EC"/>
              </w:rPr>
            </w:r>
            <w:r w:rsidR="00FB0AA1" w:rsidRPr="000468B3">
              <w:rPr>
                <w:noProof/>
                <w:webHidden/>
                <w:lang w:val="es-EC"/>
              </w:rPr>
              <w:fldChar w:fldCharType="separate"/>
            </w:r>
            <w:r w:rsidR="00EE233F">
              <w:rPr>
                <w:noProof/>
                <w:webHidden/>
                <w:lang w:val="es-EC"/>
              </w:rPr>
              <w:t>90</w:t>
            </w:r>
            <w:r w:rsidR="00FB0AA1" w:rsidRPr="000468B3">
              <w:rPr>
                <w:noProof/>
                <w:webHidden/>
                <w:lang w:val="es-EC"/>
              </w:rPr>
              <w:fldChar w:fldCharType="end"/>
            </w:r>
          </w:hyperlink>
        </w:p>
        <w:p w14:paraId="5D27F3EB" w14:textId="72828224" w:rsidR="00FB0AA1" w:rsidRPr="000468B3" w:rsidRDefault="00000000" w:rsidP="00475D86">
          <w:pPr>
            <w:pStyle w:val="TDC3"/>
            <w:rPr>
              <w:rFonts w:asciiTheme="minorHAnsi" w:eastAsiaTheme="minorEastAsia" w:hAnsiTheme="minorHAnsi" w:cstheme="minorBidi"/>
              <w:noProof/>
              <w:sz w:val="22"/>
              <w:szCs w:val="22"/>
              <w:lang w:val="es-EC" w:eastAsia="en-CA"/>
            </w:rPr>
          </w:pPr>
          <w:hyperlink w:anchor="_Toc94012254" w:history="1">
            <w:r w:rsidR="00FB0AA1" w:rsidRPr="000468B3">
              <w:rPr>
                <w:rStyle w:val="Hipervnculo"/>
                <w:noProof/>
                <w:lang w:val="es-EC"/>
              </w:rPr>
              <w:t>64. Elegibilidad</w:t>
            </w:r>
            <w:r w:rsidR="00FB0AA1" w:rsidRPr="000468B3">
              <w:rPr>
                <w:noProof/>
                <w:webHidden/>
                <w:lang w:val="es-EC"/>
              </w:rPr>
              <w:tab/>
            </w:r>
            <w:r w:rsidR="00FB0AA1" w:rsidRPr="000468B3">
              <w:rPr>
                <w:noProof/>
                <w:webHidden/>
                <w:lang w:val="es-EC"/>
              </w:rPr>
              <w:fldChar w:fldCharType="begin"/>
            </w:r>
            <w:r w:rsidR="00FB0AA1" w:rsidRPr="000468B3">
              <w:rPr>
                <w:noProof/>
                <w:webHidden/>
                <w:lang w:val="es-EC"/>
              </w:rPr>
              <w:instrText xml:space="preserve"> PAGEREF _Toc94012254 \h </w:instrText>
            </w:r>
            <w:r w:rsidR="00FB0AA1" w:rsidRPr="000468B3">
              <w:rPr>
                <w:noProof/>
                <w:webHidden/>
                <w:lang w:val="es-EC"/>
              </w:rPr>
            </w:r>
            <w:r w:rsidR="00FB0AA1" w:rsidRPr="000468B3">
              <w:rPr>
                <w:noProof/>
                <w:webHidden/>
                <w:lang w:val="es-EC"/>
              </w:rPr>
              <w:fldChar w:fldCharType="separate"/>
            </w:r>
            <w:r w:rsidR="00EE233F">
              <w:rPr>
                <w:noProof/>
                <w:webHidden/>
                <w:lang w:val="es-EC"/>
              </w:rPr>
              <w:t>91</w:t>
            </w:r>
            <w:r w:rsidR="00FB0AA1" w:rsidRPr="000468B3">
              <w:rPr>
                <w:noProof/>
                <w:webHidden/>
                <w:lang w:val="es-EC"/>
              </w:rPr>
              <w:fldChar w:fldCharType="end"/>
            </w:r>
          </w:hyperlink>
        </w:p>
        <w:p w14:paraId="5B4015DB" w14:textId="709D0D73" w:rsidR="00FB0AA1" w:rsidRPr="000468B3" w:rsidRDefault="00FB0AA1" w:rsidP="00807A4F">
          <w:pPr>
            <w:pStyle w:val="TDC2"/>
            <w:rPr>
              <w:rFonts w:eastAsiaTheme="minorEastAsia"/>
              <w:noProof/>
              <w:lang w:val="es-EC" w:eastAsia="en-CA"/>
            </w:rPr>
          </w:pPr>
        </w:p>
        <w:p w14:paraId="1EFAA3E4" w14:textId="61576A45" w:rsidR="00FB0AA1" w:rsidRPr="000468B3" w:rsidRDefault="00FB0AA1">
          <w:pPr>
            <w:rPr>
              <w:lang w:val="es-EC"/>
            </w:rPr>
          </w:pPr>
          <w:r w:rsidRPr="000468B3">
            <w:rPr>
              <w:b/>
              <w:bCs/>
              <w:lang w:val="es-EC"/>
            </w:rPr>
            <w:fldChar w:fldCharType="end"/>
          </w:r>
        </w:p>
      </w:sdtContent>
    </w:sdt>
    <w:p w14:paraId="432C047E" w14:textId="77777777" w:rsidR="00B722F1" w:rsidRPr="000468B3" w:rsidRDefault="00B722F1">
      <w:pPr>
        <w:spacing w:after="120"/>
        <w:rPr>
          <w:lang w:val="es-EC"/>
        </w:rPr>
      </w:pPr>
    </w:p>
    <w:p w14:paraId="0AB52BD5" w14:textId="77777777" w:rsidR="00B722F1" w:rsidRPr="000468B3" w:rsidRDefault="008E4523">
      <w:pPr>
        <w:tabs>
          <w:tab w:val="left" w:pos="1080"/>
          <w:tab w:val="right" w:leader="dot" w:pos="9000"/>
        </w:tabs>
        <w:spacing w:after="120"/>
        <w:ind w:left="720"/>
        <w:rPr>
          <w:lang w:val="es-EC"/>
        </w:rPr>
      </w:pPr>
      <w:r w:rsidRPr="000468B3">
        <w:rPr>
          <w:lang w:val="es-EC"/>
        </w:rPr>
        <w:br w:type="page"/>
      </w:r>
    </w:p>
    <w:p w14:paraId="635F4246" w14:textId="77777777" w:rsidR="00B722F1" w:rsidRPr="000468B3" w:rsidRDefault="008E4523">
      <w:pPr>
        <w:keepNext/>
        <w:keepLines/>
        <w:tabs>
          <w:tab w:val="left" w:pos="1080"/>
          <w:tab w:val="right" w:leader="dot" w:pos="9000"/>
        </w:tabs>
        <w:spacing w:after="120"/>
        <w:ind w:left="720"/>
        <w:jc w:val="center"/>
        <w:rPr>
          <w:b/>
          <w:bCs/>
          <w:lang w:val="es-EC"/>
        </w:rPr>
      </w:pPr>
      <w:r w:rsidRPr="000468B3">
        <w:rPr>
          <w:b/>
          <w:bCs/>
          <w:lang w:val="es-EC"/>
        </w:rPr>
        <w:lastRenderedPageBreak/>
        <w:t>Condiciones Generales del Contrato</w:t>
      </w:r>
    </w:p>
    <w:p w14:paraId="587E6499" w14:textId="77777777" w:rsidR="00B722F1" w:rsidRPr="000468B3" w:rsidRDefault="00B722F1">
      <w:pPr>
        <w:keepNext/>
        <w:keepLines/>
        <w:tabs>
          <w:tab w:val="left" w:pos="1080"/>
          <w:tab w:val="right" w:leader="dot" w:pos="9000"/>
        </w:tabs>
        <w:spacing w:after="120"/>
        <w:ind w:left="720"/>
        <w:jc w:val="center"/>
        <w:rPr>
          <w:lang w:val="es-EC"/>
        </w:rPr>
      </w:pPr>
    </w:p>
    <w:p w14:paraId="03E63460" w14:textId="54F4EB58" w:rsidR="00B722F1" w:rsidRPr="000468B3" w:rsidRDefault="008E4523">
      <w:pPr>
        <w:pStyle w:val="SectionVHeading2"/>
        <w:spacing w:before="0" w:after="120"/>
        <w:rPr>
          <w:rFonts w:ascii="Times New Roman" w:hAnsi="Times New Roman"/>
          <w:sz w:val="24"/>
          <w:lang w:val="es-EC"/>
        </w:rPr>
      </w:pPr>
      <w:bookmarkStart w:id="327" w:name="_Toc94002196"/>
      <w:bookmarkStart w:id="328" w:name="_Toc94002804"/>
      <w:bookmarkStart w:id="329" w:name="_Toc94002995"/>
      <w:bookmarkStart w:id="330" w:name="_Toc94012187"/>
      <w:bookmarkStart w:id="331" w:name="_Toc94605055"/>
      <w:r w:rsidRPr="000468B3">
        <w:rPr>
          <w:rFonts w:ascii="Times New Roman" w:hAnsi="Times New Roman"/>
          <w:sz w:val="24"/>
          <w:lang w:val="es-EC"/>
        </w:rPr>
        <w:t>A. Disposiciones Generales</w:t>
      </w:r>
      <w:bookmarkEnd w:id="327"/>
      <w:bookmarkEnd w:id="328"/>
      <w:bookmarkEnd w:id="329"/>
      <w:bookmarkEnd w:id="330"/>
      <w:bookmarkEnd w:id="331"/>
    </w:p>
    <w:tbl>
      <w:tblPr>
        <w:tblW w:w="9464" w:type="dxa"/>
        <w:tblLayout w:type="fixed"/>
        <w:tblLook w:val="0000" w:firstRow="0" w:lastRow="0" w:firstColumn="0" w:lastColumn="0" w:noHBand="0" w:noVBand="0"/>
      </w:tblPr>
      <w:tblGrid>
        <w:gridCol w:w="2448"/>
        <w:gridCol w:w="7016"/>
      </w:tblGrid>
      <w:tr w:rsidR="00B722F1" w:rsidRPr="00D03974" w14:paraId="2DD4D439" w14:textId="77777777">
        <w:tc>
          <w:tcPr>
            <w:tcW w:w="2448" w:type="dxa"/>
          </w:tcPr>
          <w:p w14:paraId="317404D8" w14:textId="4802D586" w:rsidR="00B722F1" w:rsidRPr="000468B3" w:rsidRDefault="008E4523">
            <w:pPr>
              <w:pStyle w:val="SectionVHeading3"/>
              <w:widowControl w:val="0"/>
              <w:spacing w:after="120"/>
              <w:rPr>
                <w:lang w:val="es-EC"/>
              </w:rPr>
            </w:pPr>
            <w:bookmarkStart w:id="332" w:name="_Toc94002197"/>
            <w:bookmarkStart w:id="333" w:name="_Toc94002805"/>
            <w:bookmarkStart w:id="334" w:name="_Toc94002996"/>
            <w:bookmarkStart w:id="335" w:name="_Toc94012188"/>
            <w:bookmarkStart w:id="336" w:name="_Toc94605056"/>
            <w:r w:rsidRPr="000468B3">
              <w:rPr>
                <w:lang w:val="es-EC"/>
              </w:rPr>
              <w:t>1.</w:t>
            </w:r>
            <w:r w:rsidRPr="000468B3">
              <w:rPr>
                <w:lang w:val="es-EC"/>
              </w:rPr>
              <w:tab/>
              <w:t>Definiciones</w:t>
            </w:r>
            <w:bookmarkEnd w:id="332"/>
            <w:bookmarkEnd w:id="333"/>
            <w:bookmarkEnd w:id="334"/>
            <w:bookmarkEnd w:id="335"/>
            <w:bookmarkEnd w:id="336"/>
          </w:p>
        </w:tc>
        <w:tc>
          <w:tcPr>
            <w:tcW w:w="7015" w:type="dxa"/>
          </w:tcPr>
          <w:p w14:paraId="4AEA8E43" w14:textId="77777777" w:rsidR="00B722F1" w:rsidRPr="000468B3" w:rsidRDefault="008E4523">
            <w:pPr>
              <w:widowControl w:val="0"/>
              <w:spacing w:after="120"/>
              <w:jc w:val="both"/>
              <w:rPr>
                <w:lang w:val="es-EC"/>
              </w:rPr>
            </w:pPr>
            <w:r w:rsidRPr="000468B3">
              <w:rPr>
                <w:lang w:val="es-EC"/>
              </w:rPr>
              <w:t>1.1</w:t>
            </w:r>
            <w:r w:rsidRPr="000468B3">
              <w:rPr>
                <w:lang w:val="es-EC"/>
              </w:rPr>
              <w:tab/>
              <w:t xml:space="preserve">Las palabras y expresiones definidas aparecen en negrillas: </w:t>
            </w:r>
          </w:p>
          <w:p w14:paraId="2360783C" w14:textId="77777777" w:rsidR="00B722F1" w:rsidRPr="000468B3" w:rsidRDefault="008E4523">
            <w:pPr>
              <w:widowControl w:val="0"/>
              <w:spacing w:after="120"/>
              <w:ind w:left="590"/>
              <w:jc w:val="both"/>
              <w:rPr>
                <w:spacing w:val="-3"/>
                <w:lang w:val="es-EC"/>
              </w:rPr>
            </w:pPr>
            <w:r w:rsidRPr="000468B3">
              <w:rPr>
                <w:lang w:val="es-EC"/>
              </w:rPr>
              <w:t>(a)</w:t>
            </w:r>
            <w:r w:rsidRPr="000468B3">
              <w:rPr>
                <w:lang w:val="es-EC"/>
              </w:rPr>
              <w:tab/>
              <w:t xml:space="preserve">El </w:t>
            </w:r>
            <w:r w:rsidRPr="000468B3">
              <w:rPr>
                <w:b/>
                <w:bCs/>
                <w:lang w:val="es-EC"/>
              </w:rPr>
              <w:t xml:space="preserve">Conciliador </w:t>
            </w:r>
            <w:r w:rsidRPr="000468B3">
              <w:rPr>
                <w:spacing w:val="-3"/>
                <w:lang w:val="es-EC"/>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46F14BBF" w14:textId="77777777" w:rsidR="00B722F1" w:rsidRPr="000468B3" w:rsidRDefault="008E4523">
            <w:pPr>
              <w:widowControl w:val="0"/>
              <w:spacing w:after="120"/>
              <w:ind w:left="590"/>
              <w:jc w:val="both"/>
              <w:rPr>
                <w:spacing w:val="-3"/>
                <w:lang w:val="es-EC"/>
              </w:rPr>
            </w:pPr>
            <w:r w:rsidRPr="000468B3">
              <w:rPr>
                <w:spacing w:val="-3"/>
                <w:lang w:val="es-EC"/>
              </w:rPr>
              <w:t>(b)</w:t>
            </w:r>
            <w:r w:rsidRPr="000468B3">
              <w:rPr>
                <w:spacing w:val="-3"/>
                <w:lang w:val="es-EC"/>
              </w:rPr>
              <w:tab/>
              <w:t xml:space="preserve">La </w:t>
            </w:r>
            <w:r w:rsidRPr="000468B3">
              <w:rPr>
                <w:b/>
                <w:spacing w:val="-3"/>
                <w:lang w:val="es-EC"/>
              </w:rPr>
              <w:t>Lista de Cantidades</w:t>
            </w:r>
            <w:r w:rsidRPr="000468B3">
              <w:rPr>
                <w:spacing w:val="-3"/>
                <w:lang w:val="es-EC"/>
              </w:rPr>
              <w:t xml:space="preserve"> es la lista debidamente preparada por el Oferente, con indicación de las cantidades y precios, que forma parte de la Oferta.</w:t>
            </w:r>
          </w:p>
          <w:p w14:paraId="31F3AFD6" w14:textId="77777777" w:rsidR="00B722F1" w:rsidRPr="000468B3" w:rsidRDefault="008E4523">
            <w:pPr>
              <w:widowControl w:val="0"/>
              <w:spacing w:after="120"/>
              <w:ind w:left="590"/>
              <w:jc w:val="both"/>
              <w:rPr>
                <w:spacing w:val="-3"/>
                <w:lang w:val="es-EC"/>
              </w:rPr>
            </w:pPr>
            <w:r w:rsidRPr="000468B3">
              <w:rPr>
                <w:spacing w:val="-3"/>
                <w:lang w:val="es-EC"/>
              </w:rPr>
              <w:t>(c)</w:t>
            </w:r>
            <w:r w:rsidRPr="000468B3">
              <w:rPr>
                <w:spacing w:val="-3"/>
                <w:lang w:val="es-EC"/>
              </w:rPr>
              <w:tab/>
            </w:r>
            <w:r w:rsidRPr="000468B3">
              <w:rPr>
                <w:b/>
                <w:spacing w:val="-3"/>
                <w:lang w:val="es-EC"/>
              </w:rPr>
              <w:t xml:space="preserve">Eventos Compensables </w:t>
            </w:r>
            <w:r w:rsidRPr="000468B3">
              <w:rPr>
                <w:spacing w:val="-3"/>
                <w:lang w:val="es-EC"/>
              </w:rPr>
              <w:t>son los definidos en la cláusula 44 de estas CGC</w:t>
            </w:r>
          </w:p>
          <w:p w14:paraId="6CAD6939" w14:textId="77777777" w:rsidR="00B722F1" w:rsidRPr="000468B3" w:rsidRDefault="008E4523">
            <w:pPr>
              <w:widowControl w:val="0"/>
              <w:spacing w:after="120"/>
              <w:ind w:left="590"/>
              <w:jc w:val="both"/>
              <w:rPr>
                <w:spacing w:val="-3"/>
                <w:lang w:val="es-EC"/>
              </w:rPr>
            </w:pPr>
            <w:r w:rsidRPr="000468B3">
              <w:rPr>
                <w:spacing w:val="-3"/>
                <w:lang w:val="es-EC"/>
              </w:rPr>
              <w:t>(d)</w:t>
            </w:r>
            <w:r w:rsidRPr="000468B3">
              <w:rPr>
                <w:spacing w:val="-3"/>
                <w:lang w:val="es-EC"/>
              </w:rPr>
              <w:tab/>
              <w:t>La</w:t>
            </w:r>
            <w:r w:rsidRPr="000468B3">
              <w:rPr>
                <w:b/>
                <w:spacing w:val="-3"/>
                <w:lang w:val="es-EC"/>
              </w:rPr>
              <w:t xml:space="preserve"> Fecha de Terminación</w:t>
            </w:r>
            <w:r w:rsidRPr="000468B3">
              <w:rPr>
                <w:spacing w:val="-3"/>
                <w:lang w:val="es-EC"/>
              </w:rPr>
              <w:t xml:space="preserve"> es la fecha de terminación de las Obras, certificada por el Gerente de Obras de acuerdo con la Subcláusula 55.1 de estas CGC.</w:t>
            </w:r>
          </w:p>
          <w:p w14:paraId="53AAB0A8" w14:textId="77777777" w:rsidR="00B722F1" w:rsidRPr="000468B3" w:rsidRDefault="008E4523">
            <w:pPr>
              <w:widowControl w:val="0"/>
              <w:spacing w:after="120"/>
              <w:ind w:left="590"/>
              <w:jc w:val="both"/>
              <w:rPr>
                <w:spacing w:val="-3"/>
                <w:lang w:val="es-EC"/>
              </w:rPr>
            </w:pPr>
            <w:r w:rsidRPr="000468B3">
              <w:rPr>
                <w:spacing w:val="-3"/>
                <w:lang w:val="es-EC"/>
              </w:rPr>
              <w:t>(e)</w:t>
            </w:r>
            <w:r w:rsidRPr="000468B3">
              <w:rPr>
                <w:spacing w:val="-3"/>
                <w:lang w:val="es-EC"/>
              </w:rPr>
              <w:tab/>
              <w:t>El</w:t>
            </w:r>
            <w:r w:rsidRPr="000468B3">
              <w:rPr>
                <w:b/>
                <w:spacing w:val="-3"/>
                <w:lang w:val="es-EC"/>
              </w:rPr>
              <w:t xml:space="preserve"> Contrato</w:t>
            </w:r>
            <w:r w:rsidRPr="000468B3">
              <w:rPr>
                <w:spacing w:val="-3"/>
                <w:lang w:val="es-EC"/>
              </w:rPr>
              <w:t xml:space="preserve"> es el Contrato entre el Contratante y el Contratista para ejecutar, terminar y mantener las Obras. Comprende los documentos enumerados en la Subcláusula 2.3 de estas CGC.</w:t>
            </w:r>
          </w:p>
          <w:p w14:paraId="56480E19" w14:textId="77777777" w:rsidR="00B722F1" w:rsidRPr="000468B3" w:rsidRDefault="008E4523">
            <w:pPr>
              <w:widowControl w:val="0"/>
              <w:spacing w:after="120"/>
              <w:ind w:left="590"/>
              <w:jc w:val="both"/>
              <w:rPr>
                <w:spacing w:val="-3"/>
                <w:lang w:val="es-EC"/>
              </w:rPr>
            </w:pPr>
            <w:r w:rsidRPr="000468B3">
              <w:rPr>
                <w:lang w:val="es-EC"/>
              </w:rPr>
              <w:t>(f)</w:t>
            </w:r>
            <w:r w:rsidRPr="000468B3">
              <w:rPr>
                <w:lang w:val="es-EC"/>
              </w:rPr>
              <w:tab/>
            </w:r>
            <w:r w:rsidRPr="000468B3">
              <w:rPr>
                <w:spacing w:val="-3"/>
                <w:lang w:val="es-EC"/>
              </w:rPr>
              <w:t xml:space="preserve">El </w:t>
            </w:r>
            <w:r w:rsidRPr="000468B3">
              <w:rPr>
                <w:b/>
                <w:spacing w:val="-3"/>
                <w:lang w:val="es-EC"/>
              </w:rPr>
              <w:t>Contratista</w:t>
            </w:r>
            <w:r w:rsidRPr="000468B3">
              <w:rPr>
                <w:spacing w:val="-3"/>
                <w:lang w:val="es-EC"/>
              </w:rPr>
              <w:t xml:space="preserve"> es la persona natural o jurídica, cuya Oferta para la ejecución de las Obras ha sido aceptada por el Contratante.</w:t>
            </w:r>
          </w:p>
          <w:p w14:paraId="2551B298" w14:textId="77777777" w:rsidR="00B722F1" w:rsidRPr="000468B3" w:rsidRDefault="008E4523">
            <w:pPr>
              <w:widowControl w:val="0"/>
              <w:spacing w:after="120"/>
              <w:ind w:left="590"/>
              <w:jc w:val="both"/>
              <w:rPr>
                <w:spacing w:val="-3"/>
                <w:lang w:val="es-EC"/>
              </w:rPr>
            </w:pPr>
            <w:r w:rsidRPr="000468B3">
              <w:rPr>
                <w:lang w:val="es-EC"/>
              </w:rPr>
              <w:t xml:space="preserve"> (g)</w:t>
            </w:r>
            <w:r w:rsidRPr="000468B3">
              <w:rPr>
                <w:lang w:val="es-EC"/>
              </w:rPr>
              <w:tab/>
              <w:t xml:space="preserve">La </w:t>
            </w:r>
            <w:r w:rsidRPr="000468B3">
              <w:rPr>
                <w:b/>
                <w:bCs/>
                <w:lang w:val="es-EC"/>
              </w:rPr>
              <w:t>Oferta del Contratista</w:t>
            </w:r>
            <w:r w:rsidRPr="000468B3">
              <w:rPr>
                <w:lang w:val="es-EC"/>
              </w:rPr>
              <w:t xml:space="preserve"> es el documento de licitación que fue completado y entregado por el Contratista</w:t>
            </w:r>
            <w:r w:rsidRPr="000468B3">
              <w:rPr>
                <w:spacing w:val="-3"/>
                <w:lang w:val="es-EC"/>
              </w:rPr>
              <w:t xml:space="preserve"> al Contratante.</w:t>
            </w:r>
          </w:p>
          <w:p w14:paraId="4A3D3F12" w14:textId="77777777" w:rsidR="00B722F1" w:rsidRPr="000468B3" w:rsidRDefault="008E4523">
            <w:pPr>
              <w:widowControl w:val="0"/>
              <w:spacing w:after="120"/>
              <w:ind w:left="590"/>
              <w:jc w:val="both"/>
              <w:rPr>
                <w:spacing w:val="-3"/>
                <w:lang w:val="es-EC"/>
              </w:rPr>
            </w:pPr>
            <w:r w:rsidRPr="000468B3">
              <w:rPr>
                <w:spacing w:val="-3"/>
                <w:lang w:val="es-EC"/>
              </w:rPr>
              <w:t>(h)</w:t>
            </w:r>
            <w:r w:rsidRPr="000468B3">
              <w:rPr>
                <w:spacing w:val="-3"/>
                <w:lang w:val="es-EC"/>
              </w:rPr>
              <w:tab/>
              <w:t>El</w:t>
            </w:r>
            <w:r w:rsidRPr="000468B3">
              <w:rPr>
                <w:b/>
                <w:spacing w:val="-3"/>
                <w:lang w:val="es-EC"/>
              </w:rPr>
              <w:t xml:space="preserve"> Precio del Contrato</w:t>
            </w:r>
            <w:r w:rsidRPr="000468B3">
              <w:rPr>
                <w:spacing w:val="-3"/>
                <w:lang w:val="es-EC"/>
              </w:rPr>
              <w:t xml:space="preserve"> es el precio establecido en la Carta de Aceptación y subsecuentemente, según sea ajustado de conformidad con las disposiciones del Contrato.</w:t>
            </w:r>
          </w:p>
          <w:p w14:paraId="2AA964D1" w14:textId="77777777" w:rsidR="00B722F1" w:rsidRPr="000468B3" w:rsidRDefault="008E4523">
            <w:pPr>
              <w:widowControl w:val="0"/>
              <w:spacing w:after="120"/>
              <w:ind w:left="590"/>
              <w:jc w:val="both"/>
              <w:rPr>
                <w:spacing w:val="-3"/>
                <w:lang w:val="es-EC"/>
              </w:rPr>
            </w:pPr>
            <w:r w:rsidRPr="000468B3">
              <w:rPr>
                <w:spacing w:val="-3"/>
                <w:lang w:val="es-EC"/>
              </w:rPr>
              <w:t>(i)</w:t>
            </w:r>
            <w:r w:rsidRPr="000468B3">
              <w:rPr>
                <w:spacing w:val="-3"/>
                <w:lang w:val="es-EC"/>
              </w:rPr>
              <w:tab/>
            </w:r>
            <w:r w:rsidRPr="000468B3">
              <w:rPr>
                <w:b/>
                <w:spacing w:val="-3"/>
                <w:lang w:val="es-EC"/>
              </w:rPr>
              <w:t>Días</w:t>
            </w:r>
            <w:r w:rsidRPr="000468B3">
              <w:rPr>
                <w:spacing w:val="-3"/>
                <w:lang w:val="es-EC"/>
              </w:rPr>
              <w:t xml:space="preserve"> significa días calendario; </w:t>
            </w:r>
            <w:r w:rsidRPr="000468B3">
              <w:rPr>
                <w:b/>
                <w:bCs/>
                <w:spacing w:val="-3"/>
                <w:lang w:val="es-EC"/>
              </w:rPr>
              <w:t>Meses</w:t>
            </w:r>
            <w:r w:rsidRPr="000468B3">
              <w:rPr>
                <w:spacing w:val="-3"/>
                <w:lang w:val="es-EC"/>
              </w:rPr>
              <w:t xml:space="preserve"> significa meses calendario.</w:t>
            </w:r>
          </w:p>
          <w:p w14:paraId="3F8D6025" w14:textId="77777777" w:rsidR="00B722F1" w:rsidRPr="000468B3" w:rsidRDefault="008E4523">
            <w:pPr>
              <w:widowControl w:val="0"/>
              <w:spacing w:after="120"/>
              <w:ind w:left="590"/>
              <w:jc w:val="both"/>
              <w:rPr>
                <w:spacing w:val="-3"/>
                <w:lang w:val="es-EC"/>
              </w:rPr>
            </w:pPr>
            <w:r w:rsidRPr="000468B3">
              <w:rPr>
                <w:spacing w:val="-3"/>
                <w:lang w:val="es-EC"/>
              </w:rPr>
              <w:t>(j)</w:t>
            </w:r>
            <w:r w:rsidRPr="000468B3">
              <w:rPr>
                <w:spacing w:val="-3"/>
                <w:lang w:val="es-EC"/>
              </w:rPr>
              <w:tab/>
            </w:r>
            <w:r w:rsidRPr="000468B3">
              <w:rPr>
                <w:b/>
                <w:spacing w:val="-3"/>
                <w:lang w:val="es-EC"/>
              </w:rPr>
              <w:t xml:space="preserve">Trabajos por día </w:t>
            </w:r>
            <w:r w:rsidRPr="000468B3">
              <w:rPr>
                <w:spacing w:val="-3"/>
                <w:lang w:val="es-EC"/>
              </w:rPr>
              <w:t>significa una variedad de trabajos que se pagan en base al tiempo utilizado por los empleados y equipos del Contratista, en adición a los pagos por concepto de los materiales y planta conexos.</w:t>
            </w:r>
          </w:p>
          <w:p w14:paraId="2DAE4A74" w14:textId="77777777" w:rsidR="00B722F1" w:rsidRPr="000468B3" w:rsidRDefault="008E4523">
            <w:pPr>
              <w:widowControl w:val="0"/>
              <w:spacing w:after="120"/>
              <w:ind w:left="590"/>
              <w:jc w:val="both"/>
              <w:rPr>
                <w:spacing w:val="-3"/>
                <w:lang w:val="es-EC"/>
              </w:rPr>
            </w:pPr>
            <w:r w:rsidRPr="000468B3">
              <w:rPr>
                <w:spacing w:val="-3"/>
                <w:lang w:val="es-EC"/>
              </w:rPr>
              <w:t>(k)</w:t>
            </w:r>
            <w:r w:rsidRPr="000468B3">
              <w:rPr>
                <w:spacing w:val="-3"/>
                <w:lang w:val="es-EC"/>
              </w:rPr>
              <w:tab/>
            </w:r>
            <w:r w:rsidRPr="000468B3">
              <w:rPr>
                <w:b/>
                <w:bCs/>
                <w:spacing w:val="-3"/>
                <w:lang w:val="es-EC"/>
              </w:rPr>
              <w:t xml:space="preserve">Defecto </w:t>
            </w:r>
            <w:r w:rsidRPr="000468B3">
              <w:rPr>
                <w:spacing w:val="-3"/>
                <w:lang w:val="es-EC"/>
              </w:rPr>
              <w:t>es cualquier parte de las Obras que no haya sido terminada conforme al Contrato.</w:t>
            </w:r>
          </w:p>
          <w:p w14:paraId="126B03E8" w14:textId="77777777" w:rsidR="00B722F1" w:rsidRPr="000468B3" w:rsidRDefault="008E4523">
            <w:pPr>
              <w:widowControl w:val="0"/>
              <w:spacing w:after="120"/>
              <w:ind w:left="590"/>
              <w:jc w:val="both"/>
              <w:rPr>
                <w:spacing w:val="-3"/>
                <w:lang w:val="es-EC"/>
              </w:rPr>
            </w:pPr>
            <w:r w:rsidRPr="000468B3">
              <w:rPr>
                <w:lang w:val="es-EC"/>
              </w:rPr>
              <w:t>(l)</w:t>
            </w:r>
            <w:r w:rsidRPr="000468B3">
              <w:rPr>
                <w:lang w:val="es-EC"/>
              </w:rPr>
              <w:tab/>
            </w:r>
            <w:r w:rsidRPr="000468B3">
              <w:rPr>
                <w:spacing w:val="-3"/>
                <w:lang w:val="es-EC"/>
              </w:rPr>
              <w:t>El</w:t>
            </w:r>
            <w:r w:rsidRPr="000468B3">
              <w:rPr>
                <w:b/>
                <w:spacing w:val="-3"/>
                <w:lang w:val="es-EC"/>
              </w:rPr>
              <w:t xml:space="preserve"> Certificado de Responsabilidad por Defectos</w:t>
            </w:r>
            <w:r w:rsidRPr="000468B3">
              <w:rPr>
                <w:spacing w:val="-3"/>
                <w:lang w:val="es-EC"/>
              </w:rPr>
              <w:t xml:space="preserve"> es el certificado emitido por el Gerente de Obras una vez que el Contratista ha corregido los defectos.</w:t>
            </w:r>
          </w:p>
          <w:p w14:paraId="2E81A4DD" w14:textId="77777777" w:rsidR="00B722F1" w:rsidRPr="000468B3" w:rsidRDefault="008E4523">
            <w:pPr>
              <w:widowControl w:val="0"/>
              <w:spacing w:after="120"/>
              <w:ind w:left="590"/>
              <w:jc w:val="both"/>
              <w:rPr>
                <w:spacing w:val="-3"/>
                <w:lang w:val="es-EC"/>
              </w:rPr>
            </w:pPr>
            <w:r w:rsidRPr="000468B3">
              <w:rPr>
                <w:lang w:val="es-EC"/>
              </w:rPr>
              <w:t>(m)</w:t>
            </w:r>
            <w:r w:rsidRPr="000468B3">
              <w:rPr>
                <w:lang w:val="es-EC"/>
              </w:rPr>
              <w:tab/>
            </w:r>
            <w:r w:rsidRPr="000468B3">
              <w:rPr>
                <w:spacing w:val="-3"/>
                <w:lang w:val="es-EC"/>
              </w:rPr>
              <w:t>El</w:t>
            </w:r>
            <w:r w:rsidRPr="000468B3">
              <w:rPr>
                <w:b/>
                <w:spacing w:val="-3"/>
                <w:lang w:val="es-EC"/>
              </w:rPr>
              <w:t xml:space="preserve"> Período de Responsabilidad por Defectos</w:t>
            </w:r>
            <w:r w:rsidRPr="000468B3">
              <w:rPr>
                <w:spacing w:val="-3"/>
                <w:lang w:val="es-EC"/>
              </w:rPr>
              <w:t xml:space="preserve"> es el período </w:t>
            </w:r>
            <w:r w:rsidRPr="000468B3">
              <w:rPr>
                <w:b/>
                <w:bCs/>
                <w:spacing w:val="-3"/>
                <w:lang w:val="es-EC"/>
              </w:rPr>
              <w:t>estipulado en la Subcláusula 35.1 de las CEC</w:t>
            </w:r>
            <w:r w:rsidRPr="000468B3">
              <w:rPr>
                <w:spacing w:val="-3"/>
                <w:lang w:val="es-EC"/>
              </w:rPr>
              <w:t xml:space="preserve"> y calculado </w:t>
            </w:r>
            <w:r w:rsidRPr="000468B3">
              <w:rPr>
                <w:spacing w:val="-3"/>
                <w:lang w:val="es-EC"/>
              </w:rPr>
              <w:lastRenderedPageBreak/>
              <w:t>a partir de la fecha de terminación.</w:t>
            </w:r>
          </w:p>
          <w:p w14:paraId="3E9E73FF" w14:textId="77777777" w:rsidR="00B722F1" w:rsidRPr="000468B3" w:rsidRDefault="008E4523">
            <w:pPr>
              <w:widowControl w:val="0"/>
              <w:spacing w:after="120"/>
              <w:ind w:left="590"/>
              <w:jc w:val="both"/>
              <w:rPr>
                <w:spacing w:val="-3"/>
                <w:lang w:val="es-EC"/>
              </w:rPr>
            </w:pPr>
            <w:r w:rsidRPr="000468B3">
              <w:rPr>
                <w:lang w:val="es-EC"/>
              </w:rPr>
              <w:t>(n)</w:t>
            </w:r>
            <w:r w:rsidRPr="000468B3">
              <w:rPr>
                <w:lang w:val="es-EC"/>
              </w:rPr>
              <w:tab/>
            </w:r>
            <w:r w:rsidRPr="000468B3">
              <w:rPr>
                <w:spacing w:val="-3"/>
                <w:lang w:val="es-EC"/>
              </w:rPr>
              <w:t>Los</w:t>
            </w:r>
            <w:r w:rsidRPr="000468B3">
              <w:rPr>
                <w:b/>
                <w:spacing w:val="-3"/>
                <w:lang w:val="es-EC"/>
              </w:rPr>
              <w:t xml:space="preserve"> Planos </w:t>
            </w:r>
            <w:r w:rsidRPr="000468B3">
              <w:rPr>
                <w:spacing w:val="-3"/>
                <w:lang w:val="es-EC"/>
              </w:rPr>
              <w:t>incluye los cálculos y otra información proporcionada o aprobada por el Gerente de Obras para la ejecución del Contrato.</w:t>
            </w:r>
          </w:p>
          <w:p w14:paraId="5FD4E2F0" w14:textId="77777777" w:rsidR="00B722F1" w:rsidRPr="000468B3" w:rsidRDefault="008E4523">
            <w:pPr>
              <w:widowControl w:val="0"/>
              <w:spacing w:after="120"/>
              <w:ind w:left="590"/>
              <w:jc w:val="both"/>
              <w:rPr>
                <w:spacing w:val="-3"/>
                <w:lang w:val="es-EC"/>
              </w:rPr>
            </w:pPr>
            <w:r w:rsidRPr="000468B3">
              <w:rPr>
                <w:spacing w:val="-3"/>
                <w:lang w:val="es-EC"/>
              </w:rPr>
              <w:t>(o)</w:t>
            </w:r>
            <w:r w:rsidRPr="000468B3">
              <w:rPr>
                <w:spacing w:val="-3"/>
                <w:lang w:val="es-EC"/>
              </w:rPr>
              <w:tab/>
              <w:t xml:space="preserve">El </w:t>
            </w:r>
            <w:r w:rsidRPr="000468B3">
              <w:rPr>
                <w:b/>
                <w:spacing w:val="-3"/>
                <w:lang w:val="es-EC"/>
              </w:rPr>
              <w:t>Contratante</w:t>
            </w:r>
            <w:r w:rsidRPr="000468B3">
              <w:rPr>
                <w:spacing w:val="-3"/>
                <w:lang w:val="es-EC"/>
              </w:rPr>
              <w:t xml:space="preserve"> es la parte que contrata con el Contratista para la ejecución de las Obras, según se</w:t>
            </w:r>
            <w:r w:rsidRPr="000468B3">
              <w:rPr>
                <w:b/>
                <w:bCs/>
                <w:spacing w:val="-3"/>
                <w:lang w:val="es-EC"/>
              </w:rPr>
              <w:t xml:space="preserve"> estipula en las CEC</w:t>
            </w:r>
            <w:r w:rsidRPr="000468B3">
              <w:rPr>
                <w:spacing w:val="-3"/>
                <w:lang w:val="es-EC"/>
              </w:rPr>
              <w:t>.</w:t>
            </w:r>
          </w:p>
          <w:p w14:paraId="05130136" w14:textId="77777777" w:rsidR="00B722F1" w:rsidRPr="000468B3" w:rsidRDefault="008E4523">
            <w:pPr>
              <w:widowControl w:val="0"/>
              <w:spacing w:after="120"/>
              <w:ind w:left="590"/>
              <w:jc w:val="both"/>
              <w:rPr>
                <w:spacing w:val="-3"/>
                <w:lang w:val="es-EC"/>
              </w:rPr>
            </w:pPr>
            <w:r w:rsidRPr="000468B3">
              <w:rPr>
                <w:spacing w:val="-3"/>
                <w:lang w:val="es-EC"/>
              </w:rPr>
              <w:t>(p)</w:t>
            </w:r>
            <w:r w:rsidRPr="000468B3">
              <w:rPr>
                <w:spacing w:val="-3"/>
                <w:lang w:val="es-EC"/>
              </w:rPr>
              <w:tab/>
            </w:r>
            <w:r w:rsidRPr="000468B3">
              <w:rPr>
                <w:b/>
                <w:spacing w:val="-3"/>
                <w:lang w:val="es-EC"/>
              </w:rPr>
              <w:t>Equipos</w:t>
            </w:r>
            <w:r w:rsidRPr="000468B3">
              <w:rPr>
                <w:spacing w:val="-3"/>
                <w:lang w:val="es-EC"/>
              </w:rPr>
              <w:t xml:space="preserve"> es la maquinaria y los vehículos del Contratista que han sido trasladados transitoriamente al Sitio de las Obras para la construcción de las Obras.</w:t>
            </w:r>
          </w:p>
          <w:p w14:paraId="452216EF" w14:textId="77777777" w:rsidR="00B722F1" w:rsidRPr="000468B3" w:rsidRDefault="008E4523">
            <w:pPr>
              <w:widowControl w:val="0"/>
              <w:spacing w:after="120"/>
              <w:ind w:left="590"/>
              <w:jc w:val="both"/>
              <w:rPr>
                <w:spacing w:val="-3"/>
                <w:lang w:val="es-EC"/>
              </w:rPr>
            </w:pPr>
            <w:r w:rsidRPr="000468B3">
              <w:rPr>
                <w:spacing w:val="-3"/>
                <w:lang w:val="es-EC"/>
              </w:rPr>
              <w:t>(q)</w:t>
            </w:r>
            <w:r w:rsidRPr="000468B3">
              <w:rPr>
                <w:spacing w:val="-3"/>
                <w:lang w:val="es-EC"/>
              </w:rPr>
              <w:tab/>
              <w:t>El</w:t>
            </w:r>
            <w:r w:rsidRPr="000468B3">
              <w:rPr>
                <w:b/>
                <w:spacing w:val="-3"/>
                <w:lang w:val="es-EC"/>
              </w:rPr>
              <w:t xml:space="preserve"> Precio Inicial del Contrato</w:t>
            </w:r>
            <w:r w:rsidRPr="000468B3">
              <w:rPr>
                <w:spacing w:val="-3"/>
                <w:lang w:val="es-EC"/>
              </w:rPr>
              <w:t xml:space="preserve"> es el Precio del Contrato indicado en la Carta de Aceptación del Contratante.</w:t>
            </w:r>
          </w:p>
          <w:p w14:paraId="47D6B002" w14:textId="77777777" w:rsidR="00B722F1" w:rsidRPr="000468B3" w:rsidRDefault="008E4523">
            <w:pPr>
              <w:widowControl w:val="0"/>
              <w:spacing w:after="120"/>
              <w:ind w:left="590"/>
              <w:jc w:val="both"/>
              <w:rPr>
                <w:spacing w:val="-3"/>
                <w:lang w:val="es-EC"/>
              </w:rPr>
            </w:pPr>
            <w:r w:rsidRPr="000468B3">
              <w:rPr>
                <w:spacing w:val="-3"/>
                <w:lang w:val="es-EC"/>
              </w:rPr>
              <w:t>(r)</w:t>
            </w:r>
            <w:r w:rsidRPr="000468B3">
              <w:rPr>
                <w:spacing w:val="-3"/>
                <w:lang w:val="es-EC"/>
              </w:rPr>
              <w:tab/>
              <w:t>La</w:t>
            </w:r>
            <w:r w:rsidRPr="000468B3">
              <w:rPr>
                <w:b/>
                <w:spacing w:val="-3"/>
                <w:lang w:val="es-EC"/>
              </w:rPr>
              <w:t xml:space="preserve"> Fecha Prevista de Terminación</w:t>
            </w:r>
            <w:r w:rsidRPr="000468B3">
              <w:rPr>
                <w:spacing w:val="-3"/>
                <w:lang w:val="es-EC"/>
              </w:rPr>
              <w:t xml:space="preserve"> de las Obras es la fecha en que se prevé que el Contratista deba terminar las Obras y que</w:t>
            </w:r>
            <w:r w:rsidRPr="000468B3">
              <w:rPr>
                <w:b/>
                <w:bCs/>
                <w:spacing w:val="-3"/>
                <w:lang w:val="es-EC"/>
              </w:rPr>
              <w:t xml:space="preserve"> se especifica en las CEC</w:t>
            </w:r>
            <w:r w:rsidRPr="000468B3">
              <w:rPr>
                <w:spacing w:val="-3"/>
                <w:lang w:val="es-EC"/>
              </w:rPr>
              <w:t>.  Esta fecha podrá ser modificada únicamente por el Gerente de Obras mediante una prórroga del plazo o una orden de acelerar los trabajos.</w:t>
            </w:r>
          </w:p>
          <w:p w14:paraId="122B06C2" w14:textId="77777777" w:rsidR="00B722F1" w:rsidRPr="000468B3" w:rsidRDefault="008E4523">
            <w:pPr>
              <w:widowControl w:val="0"/>
              <w:spacing w:after="120"/>
              <w:ind w:left="590"/>
              <w:jc w:val="both"/>
              <w:rPr>
                <w:spacing w:val="-3"/>
                <w:lang w:val="es-EC"/>
              </w:rPr>
            </w:pPr>
            <w:r w:rsidRPr="000468B3">
              <w:rPr>
                <w:lang w:val="es-EC"/>
              </w:rPr>
              <w:t>(s)</w:t>
            </w:r>
            <w:r w:rsidRPr="000468B3">
              <w:rPr>
                <w:lang w:val="es-EC"/>
              </w:rPr>
              <w:tab/>
            </w:r>
            <w:r w:rsidRPr="000468B3">
              <w:rPr>
                <w:b/>
                <w:spacing w:val="-3"/>
                <w:lang w:val="es-EC"/>
              </w:rPr>
              <w:t>Materiales</w:t>
            </w:r>
            <w:r w:rsidRPr="000468B3">
              <w:rPr>
                <w:spacing w:val="-3"/>
                <w:lang w:val="es-EC"/>
              </w:rPr>
              <w:t xml:space="preserve"> son todos los suministros, inclusive bienes fungibles, utilizados por el Contratista para ser incorporados en las Obras.</w:t>
            </w:r>
          </w:p>
          <w:p w14:paraId="17AF05A3" w14:textId="77777777" w:rsidR="00B722F1" w:rsidRPr="000468B3" w:rsidRDefault="008E4523">
            <w:pPr>
              <w:widowControl w:val="0"/>
              <w:spacing w:after="120"/>
              <w:ind w:left="590"/>
              <w:jc w:val="both"/>
              <w:rPr>
                <w:spacing w:val="-3"/>
                <w:lang w:val="es-EC"/>
              </w:rPr>
            </w:pPr>
            <w:r w:rsidRPr="000468B3">
              <w:rPr>
                <w:lang w:val="es-EC"/>
              </w:rPr>
              <w:t>(t)</w:t>
            </w:r>
            <w:r w:rsidRPr="000468B3">
              <w:rPr>
                <w:lang w:val="es-EC"/>
              </w:rPr>
              <w:tab/>
            </w:r>
            <w:r w:rsidRPr="000468B3">
              <w:rPr>
                <w:b/>
                <w:spacing w:val="-3"/>
                <w:lang w:val="es-EC"/>
              </w:rPr>
              <w:t>Planta</w:t>
            </w:r>
            <w:r w:rsidRPr="000468B3">
              <w:rPr>
                <w:spacing w:val="-3"/>
                <w:lang w:val="es-EC"/>
              </w:rPr>
              <w:t xml:space="preserve"> es cualquiera parte integral de las Obras que tenga una función mecánica, eléctrica, química o biológica.</w:t>
            </w:r>
          </w:p>
          <w:p w14:paraId="30780ACB" w14:textId="77777777" w:rsidR="00B722F1" w:rsidRPr="000468B3" w:rsidRDefault="008E4523">
            <w:pPr>
              <w:widowControl w:val="0"/>
              <w:spacing w:after="120"/>
              <w:ind w:left="590"/>
              <w:jc w:val="both"/>
              <w:rPr>
                <w:spacing w:val="-3"/>
                <w:lang w:val="es-EC"/>
              </w:rPr>
            </w:pPr>
            <w:r w:rsidRPr="000468B3">
              <w:rPr>
                <w:lang w:val="es-EC"/>
              </w:rPr>
              <w:t>(u)</w:t>
            </w:r>
            <w:r w:rsidRPr="000468B3">
              <w:rPr>
                <w:lang w:val="es-EC"/>
              </w:rPr>
              <w:tab/>
            </w:r>
            <w:r w:rsidRPr="000468B3">
              <w:rPr>
                <w:spacing w:val="-3"/>
                <w:lang w:val="es-EC"/>
              </w:rPr>
              <w:t>El</w:t>
            </w:r>
            <w:r w:rsidRPr="000468B3">
              <w:rPr>
                <w:b/>
                <w:spacing w:val="-3"/>
                <w:lang w:val="es-EC"/>
              </w:rPr>
              <w:t xml:space="preserve"> Gerente de Obra o Administrador del Contrato</w:t>
            </w:r>
            <w:r w:rsidRPr="000468B3">
              <w:rPr>
                <w:spacing w:val="-3"/>
                <w:lang w:val="es-EC"/>
              </w:rPr>
              <w:t xml:space="preserve"> es la persona cuyo nombre</w:t>
            </w:r>
            <w:r w:rsidRPr="000468B3">
              <w:rPr>
                <w:b/>
                <w:bCs/>
                <w:spacing w:val="-3"/>
                <w:lang w:val="es-EC"/>
              </w:rPr>
              <w:t xml:space="preserve"> se indica en las CEC</w:t>
            </w:r>
            <w:r w:rsidRPr="000468B3">
              <w:rPr>
                <w:spacing w:val="-3"/>
                <w:lang w:val="es-EC"/>
              </w:rPr>
              <w:t xml:space="preserve"> (o cualquier otra persona competente nombrada por el Contratante con notificación al Contratista, para actuar en reemplazo del Gerente de Obras), responsable de supervisar la ejecución de las Obras y de administrar el Contrato.</w:t>
            </w:r>
          </w:p>
          <w:p w14:paraId="0842D9A7" w14:textId="77777777" w:rsidR="00B722F1" w:rsidRPr="000468B3" w:rsidRDefault="008E4523">
            <w:pPr>
              <w:widowControl w:val="0"/>
              <w:spacing w:after="120"/>
              <w:ind w:left="590"/>
              <w:jc w:val="both"/>
              <w:rPr>
                <w:lang w:val="es-EC"/>
              </w:rPr>
            </w:pPr>
            <w:r w:rsidRPr="000468B3">
              <w:rPr>
                <w:lang w:val="es-EC"/>
              </w:rPr>
              <w:t>(v)</w:t>
            </w:r>
            <w:r w:rsidRPr="000468B3">
              <w:rPr>
                <w:lang w:val="es-EC"/>
              </w:rPr>
              <w:tab/>
            </w:r>
            <w:r w:rsidRPr="000468B3">
              <w:rPr>
                <w:b/>
                <w:bCs/>
                <w:lang w:val="es-EC"/>
              </w:rPr>
              <w:t xml:space="preserve">CEC </w:t>
            </w:r>
            <w:r w:rsidRPr="000468B3">
              <w:rPr>
                <w:lang w:val="es-EC"/>
              </w:rPr>
              <w:t>significa las Condiciones Especiales del Contrato.</w:t>
            </w:r>
          </w:p>
          <w:p w14:paraId="07A48F39" w14:textId="77777777" w:rsidR="00B722F1" w:rsidRPr="000468B3" w:rsidRDefault="008E4523">
            <w:pPr>
              <w:widowControl w:val="0"/>
              <w:spacing w:after="120"/>
              <w:ind w:left="590"/>
              <w:jc w:val="both"/>
              <w:rPr>
                <w:b/>
                <w:bCs/>
                <w:spacing w:val="-3"/>
                <w:lang w:val="es-EC"/>
              </w:rPr>
            </w:pPr>
            <w:r w:rsidRPr="000468B3">
              <w:rPr>
                <w:lang w:val="es-EC"/>
              </w:rPr>
              <w:t>(w)</w:t>
            </w:r>
            <w:r w:rsidRPr="000468B3">
              <w:rPr>
                <w:lang w:val="es-EC"/>
              </w:rPr>
              <w:tab/>
            </w:r>
            <w:r w:rsidRPr="000468B3">
              <w:rPr>
                <w:spacing w:val="-3"/>
                <w:lang w:val="es-EC"/>
              </w:rPr>
              <w:t xml:space="preserve">El </w:t>
            </w:r>
            <w:r w:rsidRPr="000468B3">
              <w:rPr>
                <w:b/>
                <w:spacing w:val="-3"/>
                <w:lang w:val="es-EC"/>
              </w:rPr>
              <w:t>Sitio de las Obras</w:t>
            </w:r>
            <w:r w:rsidRPr="000468B3">
              <w:rPr>
                <w:spacing w:val="-3"/>
                <w:lang w:val="es-EC"/>
              </w:rPr>
              <w:t xml:space="preserve"> es el sitio </w:t>
            </w:r>
            <w:r w:rsidRPr="000468B3">
              <w:rPr>
                <w:b/>
                <w:bCs/>
                <w:spacing w:val="-3"/>
                <w:lang w:val="es-EC"/>
              </w:rPr>
              <w:t>definido como tal en las CEC.</w:t>
            </w:r>
          </w:p>
          <w:p w14:paraId="4F172FFC" w14:textId="77777777" w:rsidR="00B722F1" w:rsidRPr="000468B3" w:rsidRDefault="008E4523">
            <w:pPr>
              <w:widowControl w:val="0"/>
              <w:spacing w:after="120"/>
              <w:ind w:left="590"/>
              <w:jc w:val="both"/>
              <w:rPr>
                <w:spacing w:val="-3"/>
                <w:lang w:val="es-EC"/>
              </w:rPr>
            </w:pPr>
            <w:r w:rsidRPr="000468B3">
              <w:rPr>
                <w:lang w:val="es-EC"/>
              </w:rPr>
              <w:t>(x)</w:t>
            </w:r>
            <w:r w:rsidRPr="000468B3">
              <w:rPr>
                <w:lang w:val="es-EC"/>
              </w:rPr>
              <w:tab/>
            </w:r>
            <w:r w:rsidRPr="000468B3">
              <w:rPr>
                <w:spacing w:val="-3"/>
                <w:lang w:val="es-EC"/>
              </w:rPr>
              <w:t xml:space="preserve">Los </w:t>
            </w:r>
            <w:r w:rsidRPr="000468B3">
              <w:rPr>
                <w:b/>
                <w:spacing w:val="-3"/>
                <w:lang w:val="es-EC"/>
              </w:rPr>
              <w:t>Informes de Investigación del Sitio de las Obras,</w:t>
            </w:r>
            <w:r w:rsidRPr="000468B3">
              <w:rPr>
                <w:spacing w:val="-3"/>
                <w:lang w:val="es-EC"/>
              </w:rPr>
              <w:t xml:space="preserve"> incluidos en los documentos de licitación, son informes de tipo interpretativo, basados en hechos, y que se refieren a las condiciones de la superficie y en el subsuelo del Sitio de las Obras.</w:t>
            </w:r>
          </w:p>
          <w:p w14:paraId="4798ABD1" w14:textId="77777777" w:rsidR="00B722F1" w:rsidRPr="000468B3" w:rsidRDefault="008E4523">
            <w:pPr>
              <w:widowControl w:val="0"/>
              <w:spacing w:after="120"/>
              <w:ind w:left="590"/>
              <w:jc w:val="both"/>
              <w:rPr>
                <w:spacing w:val="-3"/>
                <w:lang w:val="es-EC"/>
              </w:rPr>
            </w:pPr>
            <w:r w:rsidRPr="000468B3">
              <w:rPr>
                <w:lang w:val="es-EC"/>
              </w:rPr>
              <w:t>(y)</w:t>
            </w:r>
            <w:r w:rsidRPr="000468B3">
              <w:rPr>
                <w:lang w:val="es-EC"/>
              </w:rPr>
              <w:tab/>
            </w:r>
            <w:r w:rsidRPr="000468B3">
              <w:rPr>
                <w:b/>
                <w:spacing w:val="-3"/>
                <w:lang w:val="es-EC"/>
              </w:rPr>
              <w:t>Especificaciones</w:t>
            </w:r>
            <w:r w:rsidRPr="000468B3">
              <w:rPr>
                <w:spacing w:val="-3"/>
                <w:lang w:val="es-EC"/>
              </w:rPr>
              <w:t xml:space="preserve"> significa las especificaciones de las Obras incluidas en el Contrato y cualquier modificación o adición hecha o aprobada por el Gerente de Obras.</w:t>
            </w:r>
          </w:p>
          <w:p w14:paraId="47043F87" w14:textId="77777777" w:rsidR="00B722F1" w:rsidRPr="000468B3" w:rsidRDefault="008E4523">
            <w:pPr>
              <w:widowControl w:val="0"/>
              <w:spacing w:after="120"/>
              <w:ind w:left="590"/>
              <w:jc w:val="both"/>
              <w:rPr>
                <w:spacing w:val="-3"/>
                <w:lang w:val="es-EC"/>
              </w:rPr>
            </w:pPr>
            <w:r w:rsidRPr="000468B3">
              <w:rPr>
                <w:lang w:val="es-EC"/>
              </w:rPr>
              <w:t>(z)</w:t>
            </w:r>
            <w:r w:rsidRPr="000468B3">
              <w:rPr>
                <w:lang w:val="es-EC"/>
              </w:rPr>
              <w:tab/>
            </w:r>
            <w:r w:rsidRPr="000468B3">
              <w:rPr>
                <w:spacing w:val="-3"/>
                <w:lang w:val="es-EC"/>
              </w:rPr>
              <w:t>La</w:t>
            </w:r>
            <w:r w:rsidRPr="000468B3">
              <w:rPr>
                <w:b/>
                <w:spacing w:val="-3"/>
                <w:lang w:val="es-EC"/>
              </w:rPr>
              <w:t xml:space="preserve"> Fecha de Inicio </w:t>
            </w:r>
            <w:r w:rsidRPr="000468B3">
              <w:rPr>
                <w:spacing w:val="-3"/>
                <w:lang w:val="es-EC"/>
              </w:rPr>
              <w:t xml:space="preserve">es la fecha más tardía en la que el Contratista deberá empezar la ejecución de las Obras y que está </w:t>
            </w:r>
            <w:r w:rsidRPr="000468B3">
              <w:rPr>
                <w:b/>
                <w:bCs/>
                <w:spacing w:val="-3"/>
                <w:lang w:val="es-EC"/>
              </w:rPr>
              <w:t>estipulada en las CEC</w:t>
            </w:r>
            <w:r w:rsidRPr="000468B3">
              <w:rPr>
                <w:spacing w:val="-3"/>
                <w:lang w:val="es-EC"/>
              </w:rPr>
              <w:t>. No coincide necesariamente con ninguna de las fechas de toma de posesión del Sitio de las Obras.</w:t>
            </w:r>
          </w:p>
          <w:p w14:paraId="0905E647" w14:textId="77777777" w:rsidR="00B722F1" w:rsidRPr="000468B3" w:rsidRDefault="008E4523">
            <w:pPr>
              <w:widowControl w:val="0"/>
              <w:spacing w:after="120"/>
              <w:ind w:left="590"/>
              <w:jc w:val="both"/>
              <w:rPr>
                <w:spacing w:val="-3"/>
                <w:lang w:val="es-EC"/>
              </w:rPr>
            </w:pPr>
            <w:r w:rsidRPr="000468B3">
              <w:rPr>
                <w:lang w:val="es-EC"/>
              </w:rPr>
              <w:t>(aa)</w:t>
            </w:r>
            <w:r w:rsidRPr="000468B3">
              <w:rPr>
                <w:lang w:val="es-EC"/>
              </w:rPr>
              <w:tab/>
            </w:r>
            <w:r w:rsidRPr="000468B3">
              <w:rPr>
                <w:b/>
                <w:spacing w:val="-3"/>
                <w:lang w:val="es-EC"/>
              </w:rPr>
              <w:t>Subcontratista</w:t>
            </w:r>
            <w:r w:rsidRPr="000468B3">
              <w:rPr>
                <w:spacing w:val="-3"/>
                <w:lang w:val="es-EC"/>
              </w:rPr>
              <w:t xml:space="preserve"> es una persona natural o jurídica, contratada por el Contratista para realizar una parte de los trabajos del Contrato, y que incluye trabajos en el Sitio de las Obras.</w:t>
            </w:r>
          </w:p>
          <w:p w14:paraId="425FE92A" w14:textId="77777777" w:rsidR="00B722F1" w:rsidRPr="000468B3" w:rsidRDefault="008E4523">
            <w:pPr>
              <w:widowControl w:val="0"/>
              <w:spacing w:after="120"/>
              <w:ind w:left="590"/>
              <w:jc w:val="both"/>
              <w:rPr>
                <w:spacing w:val="-3"/>
                <w:lang w:val="es-EC"/>
              </w:rPr>
            </w:pPr>
            <w:r w:rsidRPr="000468B3">
              <w:rPr>
                <w:lang w:val="es-EC"/>
              </w:rPr>
              <w:lastRenderedPageBreak/>
              <w:t>(bb)</w:t>
            </w:r>
            <w:r w:rsidRPr="000468B3">
              <w:rPr>
                <w:lang w:val="es-EC"/>
              </w:rPr>
              <w:tab/>
            </w:r>
            <w:r w:rsidRPr="000468B3">
              <w:rPr>
                <w:b/>
                <w:spacing w:val="-3"/>
                <w:lang w:val="es-EC"/>
              </w:rPr>
              <w:t>Obras Provisionales</w:t>
            </w:r>
            <w:r w:rsidRPr="000468B3">
              <w:rPr>
                <w:spacing w:val="-3"/>
                <w:lang w:val="es-EC"/>
              </w:rPr>
              <w:t xml:space="preserve"> son las obras que el Contratista debe diseñar, construir, instalar y retirar, y que son necesarias para la construcción o instalación de las Obras.</w:t>
            </w:r>
          </w:p>
          <w:p w14:paraId="7480D303" w14:textId="77777777" w:rsidR="00B722F1" w:rsidRPr="000468B3" w:rsidRDefault="008E4523">
            <w:pPr>
              <w:widowControl w:val="0"/>
              <w:spacing w:after="120"/>
              <w:ind w:left="590"/>
              <w:jc w:val="both"/>
              <w:rPr>
                <w:spacing w:val="-3"/>
                <w:lang w:val="es-EC"/>
              </w:rPr>
            </w:pPr>
            <w:r w:rsidRPr="000468B3">
              <w:rPr>
                <w:lang w:val="es-EC"/>
              </w:rPr>
              <w:t>(cc)</w:t>
            </w:r>
            <w:r w:rsidRPr="000468B3">
              <w:rPr>
                <w:lang w:val="es-EC"/>
              </w:rPr>
              <w:tab/>
              <w:t xml:space="preserve">Una </w:t>
            </w:r>
            <w:r w:rsidRPr="000468B3">
              <w:rPr>
                <w:b/>
                <w:spacing w:val="-3"/>
                <w:lang w:val="es-EC"/>
              </w:rPr>
              <w:t>Variación</w:t>
            </w:r>
            <w:r w:rsidRPr="000468B3">
              <w:rPr>
                <w:spacing w:val="-3"/>
                <w:lang w:val="es-EC"/>
              </w:rPr>
              <w:t xml:space="preserve"> es una instrucción impartida por el Gerente de Obras que modifica las Obras.</w:t>
            </w:r>
          </w:p>
          <w:p w14:paraId="0D2C035E" w14:textId="77777777" w:rsidR="00B722F1" w:rsidRPr="000468B3" w:rsidRDefault="008E4523">
            <w:pPr>
              <w:widowControl w:val="0"/>
              <w:spacing w:after="120"/>
              <w:ind w:left="590"/>
              <w:jc w:val="both"/>
              <w:rPr>
                <w:spacing w:val="-3"/>
                <w:lang w:val="es-EC"/>
              </w:rPr>
            </w:pPr>
            <w:r w:rsidRPr="000468B3">
              <w:rPr>
                <w:lang w:val="es-EC"/>
              </w:rPr>
              <w:t>(dd)</w:t>
            </w:r>
            <w:r w:rsidRPr="000468B3">
              <w:rPr>
                <w:lang w:val="es-EC"/>
              </w:rPr>
              <w:tab/>
              <w:t xml:space="preserve">Las </w:t>
            </w:r>
            <w:r w:rsidRPr="000468B3">
              <w:rPr>
                <w:b/>
                <w:spacing w:val="-3"/>
                <w:lang w:val="es-EC"/>
              </w:rPr>
              <w:t>Obras</w:t>
            </w:r>
            <w:r w:rsidRPr="000468B3">
              <w:rPr>
                <w:spacing w:val="-3"/>
                <w:lang w:val="es-EC"/>
              </w:rPr>
              <w:t xml:space="preserve"> es todo aquello que el Contrato exige al Contratista construir, instalar y entregar al Contratante como</w:t>
            </w:r>
            <w:r w:rsidRPr="000468B3">
              <w:rPr>
                <w:b/>
                <w:bCs/>
                <w:spacing w:val="-3"/>
                <w:lang w:val="es-EC"/>
              </w:rPr>
              <w:t xml:space="preserve"> se define en las</w:t>
            </w:r>
            <w:r w:rsidRPr="000468B3">
              <w:rPr>
                <w:spacing w:val="-3"/>
                <w:lang w:val="es-EC"/>
              </w:rPr>
              <w:t xml:space="preserve"> </w:t>
            </w:r>
            <w:r w:rsidRPr="000468B3">
              <w:rPr>
                <w:b/>
                <w:bCs/>
                <w:spacing w:val="-3"/>
                <w:lang w:val="es-EC"/>
              </w:rPr>
              <w:t>CEC</w:t>
            </w:r>
            <w:r w:rsidRPr="000468B3">
              <w:rPr>
                <w:spacing w:val="-3"/>
                <w:lang w:val="es-EC"/>
              </w:rPr>
              <w:t>.</w:t>
            </w:r>
          </w:p>
          <w:p w14:paraId="6C89E890" w14:textId="77777777" w:rsidR="00B722F1" w:rsidRPr="000468B3" w:rsidRDefault="008E4523">
            <w:pPr>
              <w:widowControl w:val="0"/>
              <w:spacing w:after="120"/>
              <w:ind w:left="590"/>
              <w:jc w:val="both"/>
              <w:rPr>
                <w:spacing w:val="-3"/>
                <w:lang w:val="es-EC"/>
              </w:rPr>
            </w:pPr>
            <w:r w:rsidRPr="000468B3">
              <w:rPr>
                <w:spacing w:val="-3"/>
                <w:lang w:val="es-EC"/>
              </w:rPr>
              <w:t>(ee)      Certificado de pago equivale a Planilla.</w:t>
            </w:r>
          </w:p>
          <w:p w14:paraId="01ABDE18" w14:textId="77777777" w:rsidR="00B722F1" w:rsidRPr="000468B3" w:rsidRDefault="008E4523">
            <w:pPr>
              <w:widowControl w:val="0"/>
              <w:spacing w:after="120"/>
              <w:ind w:left="590"/>
              <w:jc w:val="both"/>
              <w:rPr>
                <w:lang w:val="es-EC"/>
              </w:rPr>
            </w:pPr>
            <w:r w:rsidRPr="000468B3">
              <w:rPr>
                <w:spacing w:val="-3"/>
                <w:lang w:val="es-EC"/>
              </w:rPr>
              <w:t xml:space="preserve">(ff)       </w:t>
            </w:r>
            <w:r w:rsidRPr="000468B3">
              <w:rPr>
                <w:b/>
                <w:spacing w:val="-3"/>
                <w:lang w:val="es-EC"/>
              </w:rPr>
              <w:t>Fiscalizador</w:t>
            </w:r>
            <w:r w:rsidRPr="000468B3">
              <w:rPr>
                <w:spacing w:val="-3"/>
                <w:lang w:val="es-EC"/>
              </w:rPr>
              <w:t xml:space="preserve"> es el tercero designado por el contratante que tiene a su cargo la fiscalización de la obra</w:t>
            </w:r>
          </w:p>
          <w:p w14:paraId="3973E2E9" w14:textId="77777777" w:rsidR="00B722F1" w:rsidRPr="000468B3" w:rsidRDefault="00B722F1">
            <w:pPr>
              <w:keepNext/>
              <w:keepLines/>
              <w:widowControl w:val="0"/>
              <w:spacing w:after="120"/>
              <w:ind w:hanging="612"/>
              <w:jc w:val="both"/>
              <w:rPr>
                <w:lang w:val="es-EC"/>
              </w:rPr>
            </w:pPr>
          </w:p>
        </w:tc>
      </w:tr>
      <w:tr w:rsidR="00B722F1" w:rsidRPr="00D03974" w14:paraId="2E64447E" w14:textId="77777777">
        <w:tc>
          <w:tcPr>
            <w:tcW w:w="2448" w:type="dxa"/>
          </w:tcPr>
          <w:p w14:paraId="58DE5570" w14:textId="7F80F73C" w:rsidR="00B722F1" w:rsidRPr="000468B3" w:rsidRDefault="008E4523">
            <w:pPr>
              <w:pStyle w:val="SectionVHeading3"/>
              <w:widowControl w:val="0"/>
              <w:spacing w:after="120"/>
              <w:rPr>
                <w:lang w:val="es-EC"/>
              </w:rPr>
            </w:pPr>
            <w:bookmarkStart w:id="337" w:name="_Toc94002198"/>
            <w:bookmarkStart w:id="338" w:name="_Toc94002806"/>
            <w:bookmarkStart w:id="339" w:name="_Toc94002997"/>
            <w:bookmarkStart w:id="340" w:name="_Toc94012189"/>
            <w:bookmarkStart w:id="341" w:name="_Toc94605057"/>
            <w:r w:rsidRPr="000468B3">
              <w:rPr>
                <w:lang w:val="es-EC"/>
              </w:rPr>
              <w:lastRenderedPageBreak/>
              <w:t xml:space="preserve">2. </w:t>
            </w:r>
            <w:r w:rsidRPr="000468B3">
              <w:rPr>
                <w:lang w:val="es-EC"/>
              </w:rPr>
              <w:tab/>
              <w:t>Interpretación</w:t>
            </w:r>
            <w:bookmarkEnd w:id="337"/>
            <w:bookmarkEnd w:id="338"/>
            <w:bookmarkEnd w:id="339"/>
            <w:bookmarkEnd w:id="340"/>
            <w:bookmarkEnd w:id="341"/>
          </w:p>
        </w:tc>
        <w:tc>
          <w:tcPr>
            <w:tcW w:w="7015" w:type="dxa"/>
          </w:tcPr>
          <w:p w14:paraId="64809582" w14:textId="77777777" w:rsidR="00B722F1" w:rsidRPr="000468B3" w:rsidRDefault="008E4523">
            <w:pPr>
              <w:widowControl w:val="0"/>
              <w:spacing w:after="120"/>
              <w:ind w:left="612" w:hanging="612"/>
              <w:jc w:val="both"/>
              <w:rPr>
                <w:lang w:val="es-EC"/>
              </w:rPr>
            </w:pPr>
            <w:r w:rsidRPr="000468B3">
              <w:rPr>
                <w:lang w:val="es-EC"/>
              </w:rPr>
              <w:t>2.1</w:t>
            </w:r>
            <w:r w:rsidRPr="000468B3">
              <w:rPr>
                <w:lang w:val="es-EC"/>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33F484AD" w14:textId="77777777" w:rsidR="00B722F1" w:rsidRPr="000468B3" w:rsidRDefault="008E4523">
            <w:pPr>
              <w:widowControl w:val="0"/>
              <w:spacing w:after="120"/>
              <w:ind w:left="612" w:hanging="612"/>
              <w:jc w:val="both"/>
              <w:rPr>
                <w:spacing w:val="-3"/>
                <w:lang w:val="es-EC"/>
              </w:rPr>
            </w:pPr>
            <w:r w:rsidRPr="000468B3">
              <w:rPr>
                <w:lang w:val="es-EC"/>
              </w:rPr>
              <w:t>2.2</w:t>
            </w:r>
            <w:r w:rsidRPr="000468B3">
              <w:rPr>
                <w:lang w:val="es-EC"/>
              </w:rPr>
              <w:tab/>
            </w:r>
            <w:r w:rsidRPr="000468B3">
              <w:rPr>
                <w:b/>
                <w:spacing w:val="-3"/>
                <w:lang w:val="es-EC"/>
              </w:rPr>
              <w:t>Si</w:t>
            </w:r>
            <w:r w:rsidRPr="000468B3">
              <w:rPr>
                <w:spacing w:val="-3"/>
                <w:lang w:val="es-EC"/>
              </w:rPr>
              <w:t xml:space="preserve"> </w:t>
            </w:r>
            <w:r w:rsidRPr="000468B3">
              <w:rPr>
                <w:b/>
                <w:bCs/>
                <w:spacing w:val="-3"/>
                <w:lang w:val="es-EC"/>
              </w:rPr>
              <w:t xml:space="preserve">las CEC estipulan </w:t>
            </w:r>
            <w:r w:rsidRPr="000468B3">
              <w:rPr>
                <w:spacing w:val="-3"/>
                <w:lang w:val="es-EC"/>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4692C2A1" w14:textId="77777777" w:rsidR="00B722F1" w:rsidRPr="000468B3" w:rsidRDefault="008E4523">
            <w:pPr>
              <w:widowControl w:val="0"/>
              <w:spacing w:after="120"/>
              <w:ind w:left="612" w:hanging="612"/>
              <w:jc w:val="both"/>
              <w:rPr>
                <w:lang w:val="es-EC"/>
              </w:rPr>
            </w:pPr>
            <w:r w:rsidRPr="000468B3">
              <w:rPr>
                <w:lang w:val="es-EC"/>
              </w:rPr>
              <w:t>2.3</w:t>
            </w:r>
            <w:r w:rsidRPr="000468B3">
              <w:rPr>
                <w:lang w:val="es-EC"/>
              </w:rPr>
              <w:tab/>
            </w:r>
            <w:r w:rsidRPr="000468B3">
              <w:rPr>
                <w:spacing w:val="-3"/>
                <w:lang w:val="es-EC"/>
              </w:rPr>
              <w:t>Los documentos que constituyen el Contrato se interpretarán en el siguiente orden de prioridad:</w:t>
            </w:r>
          </w:p>
          <w:p w14:paraId="074175E8" w14:textId="77777777" w:rsidR="00B722F1" w:rsidRPr="000468B3" w:rsidRDefault="008E4523">
            <w:pPr>
              <w:widowControl w:val="0"/>
              <w:numPr>
                <w:ilvl w:val="0"/>
                <w:numId w:val="11"/>
              </w:numPr>
              <w:spacing w:after="120"/>
              <w:ind w:left="1339"/>
              <w:jc w:val="both"/>
              <w:rPr>
                <w:spacing w:val="-3"/>
                <w:lang w:val="es-EC"/>
              </w:rPr>
            </w:pPr>
            <w:r w:rsidRPr="000468B3">
              <w:rPr>
                <w:spacing w:val="-3"/>
                <w:lang w:val="es-EC"/>
              </w:rPr>
              <w:t>Convenio,</w:t>
            </w:r>
          </w:p>
          <w:p w14:paraId="7554E978" w14:textId="77777777" w:rsidR="00B722F1" w:rsidRPr="000468B3" w:rsidRDefault="008E4523">
            <w:pPr>
              <w:widowControl w:val="0"/>
              <w:spacing w:after="120"/>
              <w:ind w:left="1339" w:hanging="720"/>
              <w:jc w:val="both"/>
              <w:rPr>
                <w:spacing w:val="-3"/>
                <w:lang w:val="es-EC"/>
              </w:rPr>
            </w:pPr>
            <w:r w:rsidRPr="000468B3">
              <w:rPr>
                <w:spacing w:val="-3"/>
                <w:lang w:val="es-EC"/>
              </w:rPr>
              <w:t>(b)</w:t>
            </w:r>
            <w:r w:rsidRPr="000468B3">
              <w:rPr>
                <w:spacing w:val="-3"/>
                <w:lang w:val="es-EC"/>
              </w:rPr>
              <w:tab/>
              <w:t>Carta de Aceptación,</w:t>
            </w:r>
          </w:p>
          <w:p w14:paraId="558D9688" w14:textId="77777777" w:rsidR="00B722F1" w:rsidRPr="000468B3" w:rsidRDefault="008E4523">
            <w:pPr>
              <w:widowControl w:val="0"/>
              <w:spacing w:after="120"/>
              <w:ind w:left="1339" w:hanging="720"/>
              <w:jc w:val="both"/>
              <w:rPr>
                <w:spacing w:val="-3"/>
                <w:lang w:val="es-EC"/>
              </w:rPr>
            </w:pPr>
            <w:r w:rsidRPr="000468B3">
              <w:rPr>
                <w:spacing w:val="-3"/>
                <w:lang w:val="es-EC"/>
              </w:rPr>
              <w:t xml:space="preserve">(c) </w:t>
            </w:r>
            <w:r w:rsidRPr="000468B3">
              <w:rPr>
                <w:spacing w:val="-3"/>
                <w:lang w:val="es-EC"/>
              </w:rPr>
              <w:tab/>
              <w:t>Oferta,</w:t>
            </w:r>
          </w:p>
          <w:p w14:paraId="33D4B5A6" w14:textId="77777777" w:rsidR="00B722F1" w:rsidRPr="000468B3" w:rsidRDefault="008E4523">
            <w:pPr>
              <w:widowControl w:val="0"/>
              <w:spacing w:after="120"/>
              <w:ind w:left="1339" w:hanging="720"/>
              <w:jc w:val="both"/>
              <w:rPr>
                <w:spacing w:val="-3"/>
                <w:lang w:val="es-EC"/>
              </w:rPr>
            </w:pPr>
            <w:r w:rsidRPr="000468B3">
              <w:rPr>
                <w:spacing w:val="-3"/>
                <w:lang w:val="es-EC"/>
              </w:rPr>
              <w:t xml:space="preserve">(d) </w:t>
            </w:r>
            <w:r w:rsidRPr="000468B3">
              <w:rPr>
                <w:spacing w:val="-3"/>
                <w:lang w:val="es-EC"/>
              </w:rPr>
              <w:tab/>
              <w:t>Condiciones Especiales del Contrato,</w:t>
            </w:r>
          </w:p>
          <w:p w14:paraId="02497DC5" w14:textId="77777777" w:rsidR="00B722F1" w:rsidRPr="000468B3" w:rsidRDefault="008E4523">
            <w:pPr>
              <w:widowControl w:val="0"/>
              <w:spacing w:after="120"/>
              <w:ind w:left="1339" w:hanging="720"/>
              <w:jc w:val="both"/>
              <w:rPr>
                <w:spacing w:val="-3"/>
                <w:lang w:val="es-EC"/>
              </w:rPr>
            </w:pPr>
            <w:r w:rsidRPr="000468B3">
              <w:rPr>
                <w:spacing w:val="-3"/>
                <w:lang w:val="es-EC"/>
              </w:rPr>
              <w:t>(e)</w:t>
            </w:r>
            <w:r w:rsidRPr="000468B3">
              <w:rPr>
                <w:spacing w:val="-3"/>
                <w:lang w:val="es-EC"/>
              </w:rPr>
              <w:tab/>
              <w:t>Condiciones Generales del Contrato,</w:t>
            </w:r>
          </w:p>
          <w:p w14:paraId="586AA796" w14:textId="77777777" w:rsidR="00B722F1" w:rsidRPr="000468B3" w:rsidRDefault="008E4523">
            <w:pPr>
              <w:widowControl w:val="0"/>
              <w:spacing w:after="120"/>
              <w:ind w:left="1339" w:hanging="720"/>
              <w:jc w:val="both"/>
              <w:rPr>
                <w:spacing w:val="-3"/>
                <w:lang w:val="es-EC"/>
              </w:rPr>
            </w:pPr>
            <w:r w:rsidRPr="000468B3">
              <w:rPr>
                <w:spacing w:val="-3"/>
                <w:lang w:val="es-EC"/>
              </w:rPr>
              <w:t xml:space="preserve">(f) </w:t>
            </w:r>
            <w:r w:rsidRPr="000468B3">
              <w:rPr>
                <w:spacing w:val="-3"/>
                <w:lang w:val="es-EC"/>
              </w:rPr>
              <w:tab/>
              <w:t>Especificaciones,</w:t>
            </w:r>
          </w:p>
          <w:p w14:paraId="0EAC081A" w14:textId="77777777" w:rsidR="00B722F1" w:rsidRPr="000468B3" w:rsidRDefault="008E4523">
            <w:pPr>
              <w:widowControl w:val="0"/>
              <w:spacing w:after="120"/>
              <w:ind w:left="1339" w:hanging="720"/>
              <w:jc w:val="both"/>
              <w:rPr>
                <w:spacing w:val="-3"/>
                <w:lang w:val="es-EC"/>
              </w:rPr>
            </w:pPr>
            <w:r w:rsidRPr="000468B3">
              <w:rPr>
                <w:spacing w:val="-3"/>
                <w:lang w:val="es-EC"/>
              </w:rPr>
              <w:t xml:space="preserve">(g) </w:t>
            </w:r>
            <w:r w:rsidRPr="000468B3">
              <w:rPr>
                <w:spacing w:val="-3"/>
                <w:lang w:val="es-EC"/>
              </w:rPr>
              <w:tab/>
              <w:t>Planos,</w:t>
            </w:r>
          </w:p>
          <w:p w14:paraId="78BF996B" w14:textId="77777777" w:rsidR="00B722F1" w:rsidRPr="000468B3" w:rsidRDefault="008E4523">
            <w:pPr>
              <w:widowControl w:val="0"/>
              <w:spacing w:after="120"/>
              <w:ind w:left="1339" w:hanging="720"/>
              <w:jc w:val="both"/>
              <w:rPr>
                <w:spacing w:val="-3"/>
                <w:lang w:val="es-EC"/>
              </w:rPr>
            </w:pPr>
            <w:r w:rsidRPr="000468B3">
              <w:rPr>
                <w:spacing w:val="-3"/>
                <w:lang w:val="es-EC"/>
              </w:rPr>
              <w:t xml:space="preserve">(h) </w:t>
            </w:r>
            <w:r w:rsidRPr="000468B3">
              <w:rPr>
                <w:spacing w:val="-3"/>
                <w:lang w:val="es-EC"/>
              </w:rPr>
              <w:tab/>
              <w:t>Lista de Cantidades,</w:t>
            </w:r>
            <w:r w:rsidRPr="000468B3">
              <w:rPr>
                <w:rStyle w:val="Ancladenotaalpie"/>
                <w:spacing w:val="-3"/>
                <w:lang w:val="es-EC"/>
              </w:rPr>
              <w:footnoteReference w:id="34"/>
            </w:r>
            <w:r w:rsidRPr="000468B3">
              <w:rPr>
                <w:spacing w:val="-3"/>
                <w:vertAlign w:val="superscript"/>
                <w:lang w:val="es-EC"/>
              </w:rPr>
              <w:t xml:space="preserve"> </w:t>
            </w:r>
            <w:r w:rsidRPr="000468B3">
              <w:rPr>
                <w:spacing w:val="-3"/>
                <w:lang w:val="es-EC"/>
              </w:rPr>
              <w:t>y</w:t>
            </w:r>
          </w:p>
          <w:p w14:paraId="696DA51D" w14:textId="77777777" w:rsidR="00B722F1" w:rsidRPr="000468B3" w:rsidRDefault="008E4523">
            <w:pPr>
              <w:widowControl w:val="0"/>
              <w:spacing w:after="120"/>
              <w:ind w:left="1332" w:hanging="720"/>
              <w:jc w:val="both"/>
              <w:rPr>
                <w:lang w:val="es-EC"/>
              </w:rPr>
            </w:pPr>
            <w:r w:rsidRPr="000468B3">
              <w:rPr>
                <w:spacing w:val="-3"/>
                <w:lang w:val="es-EC"/>
              </w:rPr>
              <w:t xml:space="preserve">(i) </w:t>
            </w:r>
            <w:r w:rsidRPr="000468B3">
              <w:rPr>
                <w:spacing w:val="-3"/>
                <w:lang w:val="es-EC"/>
              </w:rPr>
              <w:tab/>
              <w:t xml:space="preserve">Cualquier otro documento </w:t>
            </w:r>
            <w:r w:rsidRPr="000468B3">
              <w:rPr>
                <w:bCs/>
                <w:spacing w:val="-3"/>
                <w:lang w:val="es-EC"/>
              </w:rPr>
              <w:t>que</w:t>
            </w:r>
            <w:r w:rsidRPr="000468B3">
              <w:rPr>
                <w:b/>
                <w:bCs/>
                <w:spacing w:val="-3"/>
                <w:lang w:val="es-EC"/>
              </w:rPr>
              <w:t xml:space="preserve"> en las CEC</w:t>
            </w:r>
            <w:r w:rsidRPr="000468B3">
              <w:rPr>
                <w:spacing w:val="-3"/>
                <w:lang w:val="es-EC"/>
              </w:rPr>
              <w:t xml:space="preserve"> </w:t>
            </w:r>
            <w:r w:rsidRPr="000468B3">
              <w:rPr>
                <w:b/>
                <w:bCs/>
                <w:spacing w:val="-3"/>
                <w:lang w:val="es-EC"/>
              </w:rPr>
              <w:t>se</w:t>
            </w:r>
            <w:r w:rsidRPr="000468B3">
              <w:rPr>
                <w:spacing w:val="-3"/>
                <w:lang w:val="es-EC"/>
              </w:rPr>
              <w:t xml:space="preserve"> </w:t>
            </w:r>
            <w:r w:rsidRPr="000468B3">
              <w:rPr>
                <w:b/>
                <w:bCs/>
                <w:spacing w:val="-3"/>
                <w:lang w:val="es-EC"/>
              </w:rPr>
              <w:t>especifique</w:t>
            </w:r>
            <w:r w:rsidRPr="000468B3">
              <w:rPr>
                <w:spacing w:val="-3"/>
                <w:lang w:val="es-EC"/>
              </w:rPr>
              <w:t xml:space="preserve"> que forma parte integral del Contrato.</w:t>
            </w:r>
          </w:p>
        </w:tc>
      </w:tr>
      <w:tr w:rsidR="00B722F1" w:rsidRPr="00D03974" w14:paraId="53A76619" w14:textId="77777777">
        <w:tc>
          <w:tcPr>
            <w:tcW w:w="2448" w:type="dxa"/>
          </w:tcPr>
          <w:p w14:paraId="57A47262" w14:textId="6E43CA1C" w:rsidR="00B722F1" w:rsidRPr="000468B3" w:rsidRDefault="008E4523">
            <w:pPr>
              <w:pStyle w:val="SectionVHeading3"/>
              <w:widowControl w:val="0"/>
              <w:spacing w:after="120"/>
              <w:rPr>
                <w:lang w:val="es-EC"/>
              </w:rPr>
            </w:pPr>
            <w:bookmarkStart w:id="342" w:name="_Toc94002199"/>
            <w:bookmarkStart w:id="343" w:name="_Toc94002807"/>
            <w:bookmarkStart w:id="344" w:name="_Toc94002998"/>
            <w:bookmarkStart w:id="345" w:name="_Toc94012190"/>
            <w:bookmarkStart w:id="346" w:name="_Toc94605058"/>
            <w:r w:rsidRPr="000468B3">
              <w:rPr>
                <w:lang w:val="es-EC"/>
              </w:rPr>
              <w:t>3.</w:t>
            </w:r>
            <w:r w:rsidRPr="000468B3">
              <w:rPr>
                <w:lang w:val="es-EC"/>
              </w:rPr>
              <w:tab/>
              <w:t>Idioma y Ley Aplicables</w:t>
            </w:r>
            <w:bookmarkEnd w:id="342"/>
            <w:bookmarkEnd w:id="343"/>
            <w:bookmarkEnd w:id="344"/>
            <w:bookmarkEnd w:id="345"/>
            <w:bookmarkEnd w:id="346"/>
          </w:p>
        </w:tc>
        <w:tc>
          <w:tcPr>
            <w:tcW w:w="7015" w:type="dxa"/>
          </w:tcPr>
          <w:p w14:paraId="5AC506EC" w14:textId="77777777" w:rsidR="00B722F1" w:rsidRPr="000468B3" w:rsidRDefault="008E4523">
            <w:pPr>
              <w:widowControl w:val="0"/>
              <w:spacing w:after="120"/>
              <w:ind w:left="612" w:hanging="612"/>
              <w:rPr>
                <w:lang w:val="es-EC"/>
              </w:rPr>
            </w:pPr>
            <w:r w:rsidRPr="000468B3">
              <w:rPr>
                <w:lang w:val="es-EC"/>
              </w:rPr>
              <w:t>3.1</w:t>
            </w:r>
            <w:r w:rsidRPr="000468B3">
              <w:rPr>
                <w:lang w:val="es-EC"/>
              </w:rPr>
              <w:tab/>
              <w:t xml:space="preserve">El idioma del Contrato y la ley que lo regirá se </w:t>
            </w:r>
            <w:r w:rsidRPr="000468B3">
              <w:rPr>
                <w:b/>
                <w:bCs/>
                <w:lang w:val="es-EC"/>
              </w:rPr>
              <w:t>estipulan en las CEC.</w:t>
            </w:r>
          </w:p>
        </w:tc>
      </w:tr>
      <w:tr w:rsidR="00B722F1" w:rsidRPr="00D03974" w14:paraId="730C40E3" w14:textId="77777777">
        <w:tc>
          <w:tcPr>
            <w:tcW w:w="2448" w:type="dxa"/>
          </w:tcPr>
          <w:p w14:paraId="5804A92B" w14:textId="700FC65F" w:rsidR="00B722F1" w:rsidRPr="000468B3" w:rsidRDefault="008E4523">
            <w:pPr>
              <w:pStyle w:val="SectionVHeading3"/>
              <w:widowControl w:val="0"/>
              <w:spacing w:after="120"/>
              <w:rPr>
                <w:lang w:val="es-EC"/>
              </w:rPr>
            </w:pPr>
            <w:bookmarkStart w:id="347" w:name="_Toc94002200"/>
            <w:bookmarkStart w:id="348" w:name="_Toc94002808"/>
            <w:bookmarkStart w:id="349" w:name="_Toc94002999"/>
            <w:bookmarkStart w:id="350" w:name="_Toc94012191"/>
            <w:bookmarkStart w:id="351" w:name="_Toc94605059"/>
            <w:r w:rsidRPr="000468B3">
              <w:rPr>
                <w:lang w:val="es-EC"/>
              </w:rPr>
              <w:lastRenderedPageBreak/>
              <w:t>4.</w:t>
            </w:r>
            <w:r w:rsidRPr="000468B3">
              <w:rPr>
                <w:lang w:val="es-EC"/>
              </w:rPr>
              <w:tab/>
              <w:t>Decisiones del Gerente de Obras</w:t>
            </w:r>
            <w:bookmarkEnd w:id="347"/>
            <w:bookmarkEnd w:id="348"/>
            <w:bookmarkEnd w:id="349"/>
            <w:bookmarkEnd w:id="350"/>
            <w:bookmarkEnd w:id="351"/>
          </w:p>
        </w:tc>
        <w:tc>
          <w:tcPr>
            <w:tcW w:w="7015" w:type="dxa"/>
          </w:tcPr>
          <w:p w14:paraId="45DAB987" w14:textId="77777777" w:rsidR="00B722F1" w:rsidRPr="000468B3" w:rsidRDefault="008E4523">
            <w:pPr>
              <w:widowControl w:val="0"/>
              <w:spacing w:after="120"/>
              <w:ind w:left="612" w:hanging="612"/>
              <w:jc w:val="both"/>
              <w:rPr>
                <w:b/>
                <w:bCs/>
                <w:lang w:val="es-EC"/>
              </w:rPr>
            </w:pPr>
            <w:r w:rsidRPr="000468B3">
              <w:rPr>
                <w:lang w:val="es-EC"/>
              </w:rPr>
              <w:t>4.1</w:t>
            </w:r>
            <w:r w:rsidRPr="000468B3">
              <w:rPr>
                <w:b/>
                <w:bCs/>
                <w:lang w:val="es-EC"/>
              </w:rPr>
              <w:tab/>
            </w:r>
            <w:r w:rsidRPr="000468B3">
              <w:rPr>
                <w:lang w:val="es-EC"/>
              </w:rPr>
              <w:t>Salvo cuando se especifique otra cosa, el Gerente de Obras, en representación del Contratante, decidirá sobre cuestiones contractuales que se presenten entre el Contratante y el Contratista.</w:t>
            </w:r>
          </w:p>
        </w:tc>
      </w:tr>
      <w:tr w:rsidR="00B722F1" w:rsidRPr="00D03974" w14:paraId="20A9646D" w14:textId="77777777">
        <w:tc>
          <w:tcPr>
            <w:tcW w:w="2448" w:type="dxa"/>
          </w:tcPr>
          <w:p w14:paraId="3822444B" w14:textId="020F2A15" w:rsidR="00B722F1" w:rsidRPr="000468B3" w:rsidRDefault="008E4523">
            <w:pPr>
              <w:pStyle w:val="SectionVHeading3"/>
              <w:widowControl w:val="0"/>
              <w:spacing w:after="120"/>
              <w:rPr>
                <w:lang w:val="es-EC"/>
              </w:rPr>
            </w:pPr>
            <w:bookmarkStart w:id="352" w:name="_Toc94002201"/>
            <w:bookmarkStart w:id="353" w:name="_Toc94002809"/>
            <w:bookmarkStart w:id="354" w:name="_Toc94003000"/>
            <w:bookmarkStart w:id="355" w:name="_Toc94012192"/>
            <w:bookmarkStart w:id="356" w:name="_Toc94605060"/>
            <w:r w:rsidRPr="000468B3">
              <w:rPr>
                <w:lang w:val="es-EC"/>
              </w:rPr>
              <w:t>5.</w:t>
            </w:r>
            <w:r w:rsidRPr="000468B3">
              <w:rPr>
                <w:lang w:val="es-EC"/>
              </w:rPr>
              <w:tab/>
              <w:t>Delegación de funciones</w:t>
            </w:r>
            <w:bookmarkEnd w:id="352"/>
            <w:bookmarkEnd w:id="353"/>
            <w:bookmarkEnd w:id="354"/>
            <w:bookmarkEnd w:id="355"/>
            <w:bookmarkEnd w:id="356"/>
            <w:r w:rsidRPr="000468B3">
              <w:rPr>
                <w:lang w:val="es-EC"/>
              </w:rPr>
              <w:tab/>
            </w:r>
          </w:p>
        </w:tc>
        <w:tc>
          <w:tcPr>
            <w:tcW w:w="7015" w:type="dxa"/>
          </w:tcPr>
          <w:p w14:paraId="15A2C698" w14:textId="77777777" w:rsidR="00B722F1" w:rsidRPr="000468B3" w:rsidRDefault="008E4523">
            <w:pPr>
              <w:widowControl w:val="0"/>
              <w:spacing w:after="120"/>
              <w:ind w:left="612" w:hanging="612"/>
              <w:jc w:val="both"/>
              <w:rPr>
                <w:b/>
                <w:bCs/>
                <w:lang w:val="es-EC"/>
              </w:rPr>
            </w:pPr>
            <w:r w:rsidRPr="000468B3">
              <w:rPr>
                <w:lang w:val="es-EC"/>
              </w:rPr>
              <w:t>5.1</w:t>
            </w:r>
            <w:r w:rsidRPr="000468B3">
              <w:rPr>
                <w:b/>
                <w:bCs/>
                <w:lang w:val="es-EC"/>
              </w:rPr>
              <w:tab/>
            </w:r>
            <w:r w:rsidRPr="000468B3">
              <w:rPr>
                <w:spacing w:val="-3"/>
                <w:lang w:val="es-EC"/>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B722F1" w:rsidRPr="00D03974" w14:paraId="39FF7B85" w14:textId="77777777">
        <w:tc>
          <w:tcPr>
            <w:tcW w:w="2448" w:type="dxa"/>
          </w:tcPr>
          <w:p w14:paraId="1D7E6DB6" w14:textId="3CB196EA" w:rsidR="00B722F1" w:rsidRPr="000468B3" w:rsidRDefault="008E4523">
            <w:pPr>
              <w:pStyle w:val="SectionVHeading3"/>
              <w:widowControl w:val="0"/>
              <w:spacing w:after="120"/>
              <w:rPr>
                <w:lang w:val="es-EC"/>
              </w:rPr>
            </w:pPr>
            <w:bookmarkStart w:id="357" w:name="_Toc94002202"/>
            <w:bookmarkStart w:id="358" w:name="_Toc94002810"/>
            <w:bookmarkStart w:id="359" w:name="_Toc94003001"/>
            <w:bookmarkStart w:id="360" w:name="_Toc94012193"/>
            <w:bookmarkStart w:id="361" w:name="_Toc94605061"/>
            <w:r w:rsidRPr="000468B3">
              <w:rPr>
                <w:lang w:val="es-EC"/>
              </w:rPr>
              <w:t>6.</w:t>
            </w:r>
            <w:r w:rsidRPr="000468B3">
              <w:rPr>
                <w:lang w:val="es-EC"/>
              </w:rPr>
              <w:tab/>
              <w:t>Comunicaciones</w:t>
            </w:r>
            <w:bookmarkEnd w:id="357"/>
            <w:bookmarkEnd w:id="358"/>
            <w:bookmarkEnd w:id="359"/>
            <w:bookmarkEnd w:id="360"/>
            <w:bookmarkEnd w:id="361"/>
          </w:p>
        </w:tc>
        <w:tc>
          <w:tcPr>
            <w:tcW w:w="7015" w:type="dxa"/>
          </w:tcPr>
          <w:p w14:paraId="164396DE" w14:textId="77777777" w:rsidR="00B722F1" w:rsidRPr="000468B3" w:rsidRDefault="008E4523">
            <w:pPr>
              <w:widowControl w:val="0"/>
              <w:spacing w:after="120"/>
              <w:ind w:left="612" w:hanging="612"/>
              <w:jc w:val="both"/>
              <w:rPr>
                <w:spacing w:val="-3"/>
                <w:lang w:val="es-EC"/>
              </w:rPr>
            </w:pPr>
            <w:r w:rsidRPr="000468B3">
              <w:rPr>
                <w:spacing w:val="-3"/>
                <w:lang w:val="es-EC"/>
              </w:rPr>
              <w:t>6.1</w:t>
            </w:r>
            <w:r w:rsidRPr="000468B3">
              <w:rPr>
                <w:spacing w:val="-3"/>
                <w:lang w:val="es-EC"/>
              </w:rPr>
              <w:tab/>
              <w:t>Las comunicaciones cursadas entre las partes a las que se hace referencia en las Condiciones del Contrato sólo serán válidas cuando sean formalizadas por escrito.  Las notificaciones entrarán en vigor una vez que sean entregadas.</w:t>
            </w:r>
          </w:p>
        </w:tc>
      </w:tr>
      <w:tr w:rsidR="00B722F1" w:rsidRPr="00D03974" w14:paraId="564A18D3" w14:textId="77777777">
        <w:tc>
          <w:tcPr>
            <w:tcW w:w="2448" w:type="dxa"/>
          </w:tcPr>
          <w:p w14:paraId="193271FD" w14:textId="2A5E3073" w:rsidR="00B722F1" w:rsidRPr="000468B3" w:rsidRDefault="008E4523">
            <w:pPr>
              <w:pStyle w:val="SectionVHeading3"/>
              <w:widowControl w:val="0"/>
              <w:spacing w:after="120"/>
              <w:rPr>
                <w:lang w:val="es-EC"/>
              </w:rPr>
            </w:pPr>
            <w:bookmarkStart w:id="362" w:name="_Toc94002203"/>
            <w:bookmarkStart w:id="363" w:name="_Toc94002811"/>
            <w:bookmarkStart w:id="364" w:name="_Toc94003002"/>
            <w:bookmarkStart w:id="365" w:name="_Toc94012194"/>
            <w:bookmarkStart w:id="366" w:name="_Toc94605062"/>
            <w:r w:rsidRPr="000468B3">
              <w:rPr>
                <w:lang w:val="es-EC"/>
              </w:rPr>
              <w:t>7.</w:t>
            </w:r>
            <w:r w:rsidRPr="000468B3">
              <w:rPr>
                <w:lang w:val="es-EC"/>
              </w:rPr>
              <w:tab/>
              <w:t>Subcontratos</w:t>
            </w:r>
            <w:bookmarkEnd w:id="362"/>
            <w:bookmarkEnd w:id="363"/>
            <w:bookmarkEnd w:id="364"/>
            <w:bookmarkEnd w:id="365"/>
            <w:bookmarkEnd w:id="366"/>
          </w:p>
        </w:tc>
        <w:tc>
          <w:tcPr>
            <w:tcW w:w="7015" w:type="dxa"/>
          </w:tcPr>
          <w:p w14:paraId="3F4BB420" w14:textId="77777777" w:rsidR="00B722F1" w:rsidRPr="000468B3" w:rsidRDefault="008E4523">
            <w:pPr>
              <w:widowControl w:val="0"/>
              <w:spacing w:after="120"/>
              <w:ind w:left="612" w:hanging="612"/>
              <w:jc w:val="both"/>
              <w:rPr>
                <w:spacing w:val="-3"/>
                <w:lang w:val="es-EC"/>
              </w:rPr>
            </w:pPr>
            <w:r w:rsidRPr="000468B3">
              <w:rPr>
                <w:spacing w:val="-3"/>
                <w:lang w:val="es-EC"/>
              </w:rPr>
              <w:t>7.1</w:t>
            </w:r>
            <w:r w:rsidRPr="000468B3">
              <w:rPr>
                <w:spacing w:val="-3"/>
                <w:lang w:val="es-EC"/>
              </w:rPr>
              <w:tab/>
              <w:t>El Contratista podrá subcontratar trabajos si cuenta con la aprobación del Gerente de Obras, pero no podrá ceder el Contrato sin la aprobación por escrito del Contratante.  La subcontratación no altera las obligaciones del Contratista.</w:t>
            </w:r>
          </w:p>
        </w:tc>
      </w:tr>
      <w:tr w:rsidR="00B722F1" w:rsidRPr="00D03974" w14:paraId="62359CA4" w14:textId="77777777">
        <w:tc>
          <w:tcPr>
            <w:tcW w:w="2448" w:type="dxa"/>
          </w:tcPr>
          <w:p w14:paraId="73A73163" w14:textId="003B2C3E" w:rsidR="00B722F1" w:rsidRPr="000468B3" w:rsidRDefault="008E4523">
            <w:pPr>
              <w:pStyle w:val="SectionVHeading3"/>
              <w:widowControl w:val="0"/>
              <w:spacing w:after="120"/>
              <w:rPr>
                <w:lang w:val="es-EC"/>
              </w:rPr>
            </w:pPr>
            <w:bookmarkStart w:id="367" w:name="_Toc94002204"/>
            <w:bookmarkStart w:id="368" w:name="_Toc94002812"/>
            <w:bookmarkStart w:id="369" w:name="_Toc94003003"/>
            <w:bookmarkStart w:id="370" w:name="_Toc94012195"/>
            <w:bookmarkStart w:id="371" w:name="_Toc94605063"/>
            <w:r w:rsidRPr="000468B3">
              <w:rPr>
                <w:lang w:val="es-EC"/>
              </w:rPr>
              <w:t>8.</w:t>
            </w:r>
            <w:r w:rsidRPr="000468B3">
              <w:rPr>
                <w:lang w:val="es-EC"/>
              </w:rPr>
              <w:tab/>
              <w:t>Otros Contratistas</w:t>
            </w:r>
            <w:bookmarkEnd w:id="367"/>
            <w:bookmarkEnd w:id="368"/>
            <w:bookmarkEnd w:id="369"/>
            <w:bookmarkEnd w:id="370"/>
            <w:bookmarkEnd w:id="371"/>
          </w:p>
        </w:tc>
        <w:tc>
          <w:tcPr>
            <w:tcW w:w="7015" w:type="dxa"/>
          </w:tcPr>
          <w:p w14:paraId="701EA1E4" w14:textId="77777777" w:rsidR="00B722F1" w:rsidRPr="000468B3" w:rsidRDefault="008E4523">
            <w:pPr>
              <w:widowControl w:val="0"/>
              <w:spacing w:after="120"/>
              <w:ind w:left="619" w:hanging="619"/>
              <w:jc w:val="both"/>
              <w:rPr>
                <w:spacing w:val="-3"/>
                <w:lang w:val="es-EC"/>
              </w:rPr>
            </w:pPr>
            <w:r w:rsidRPr="000468B3">
              <w:rPr>
                <w:spacing w:val="-3"/>
                <w:lang w:val="es-EC"/>
              </w:rPr>
              <w:t>8.1</w:t>
            </w:r>
            <w:r w:rsidRPr="000468B3">
              <w:rPr>
                <w:spacing w:val="-3"/>
                <w:lang w:val="es-EC"/>
              </w:rPr>
              <w:tab/>
              <w:t xml:space="preserve">El Contratista deberá cooperar y compartir el Sitio de las Obras con otros contratistas, autoridades públicas, empresas de servicios públicos y el Contratante en las fechas señaladas en la Lista de Otros Contratistas </w:t>
            </w:r>
            <w:r w:rsidRPr="000468B3">
              <w:rPr>
                <w:b/>
                <w:bCs/>
                <w:spacing w:val="-3"/>
                <w:lang w:val="es-EC"/>
              </w:rPr>
              <w:t>indicada en las CEC</w:t>
            </w:r>
            <w:r w:rsidRPr="000468B3">
              <w:rPr>
                <w:spacing w:val="-3"/>
                <w:lang w:val="es-EC"/>
              </w:rPr>
              <w:t>.  El Contratista también deberá proporcionarles a éstos las instalaciones y servicios que se describen en dicha Lista.  El Contratante podrá modificar la Lista de Otros Contratistas y deberá notificar al respecto al Contratista.</w:t>
            </w:r>
          </w:p>
        </w:tc>
      </w:tr>
      <w:tr w:rsidR="00B722F1" w:rsidRPr="00D03974" w14:paraId="3D8A2558" w14:textId="77777777">
        <w:tc>
          <w:tcPr>
            <w:tcW w:w="2448" w:type="dxa"/>
          </w:tcPr>
          <w:p w14:paraId="3DC72050" w14:textId="5979F552" w:rsidR="00B722F1" w:rsidRPr="000468B3" w:rsidRDefault="008E4523">
            <w:pPr>
              <w:pStyle w:val="SectionVHeading3"/>
              <w:widowControl w:val="0"/>
              <w:spacing w:after="120"/>
              <w:rPr>
                <w:lang w:val="es-EC"/>
              </w:rPr>
            </w:pPr>
            <w:bookmarkStart w:id="372" w:name="_Toc94002205"/>
            <w:bookmarkStart w:id="373" w:name="_Toc94002813"/>
            <w:bookmarkStart w:id="374" w:name="_Toc94003004"/>
            <w:bookmarkStart w:id="375" w:name="_Toc94012196"/>
            <w:bookmarkStart w:id="376" w:name="_Toc94605064"/>
            <w:r w:rsidRPr="000468B3">
              <w:rPr>
                <w:lang w:val="es-EC"/>
              </w:rPr>
              <w:t>9.</w:t>
            </w:r>
            <w:r w:rsidRPr="000468B3">
              <w:rPr>
                <w:lang w:val="es-EC"/>
              </w:rPr>
              <w:tab/>
              <w:t>Personal</w:t>
            </w:r>
            <w:bookmarkEnd w:id="372"/>
            <w:bookmarkEnd w:id="373"/>
            <w:bookmarkEnd w:id="374"/>
            <w:bookmarkEnd w:id="375"/>
            <w:bookmarkEnd w:id="376"/>
          </w:p>
        </w:tc>
        <w:tc>
          <w:tcPr>
            <w:tcW w:w="7015" w:type="dxa"/>
          </w:tcPr>
          <w:p w14:paraId="1B2F63A6" w14:textId="77777777" w:rsidR="00B722F1" w:rsidRPr="000468B3" w:rsidRDefault="008E4523">
            <w:pPr>
              <w:widowControl w:val="0"/>
              <w:spacing w:after="120"/>
              <w:ind w:left="619" w:hanging="619"/>
              <w:jc w:val="both"/>
              <w:rPr>
                <w:spacing w:val="-3"/>
                <w:lang w:val="es-EC"/>
              </w:rPr>
            </w:pPr>
            <w:r w:rsidRPr="000468B3">
              <w:rPr>
                <w:spacing w:val="-3"/>
                <w:lang w:val="es-EC"/>
              </w:rPr>
              <w:t>9.1</w:t>
            </w:r>
            <w:r w:rsidRPr="000468B3">
              <w:rPr>
                <w:spacing w:val="-3"/>
                <w:lang w:val="es-EC"/>
              </w:rPr>
              <w:tab/>
              <w:t xml:space="preserve">El Contratista deberá emplear el personal clave enumerado en la Lista de Personal Clave, de conformidad con </w:t>
            </w:r>
            <w:r w:rsidRPr="000468B3">
              <w:rPr>
                <w:b/>
                <w:bCs/>
                <w:spacing w:val="-3"/>
                <w:lang w:val="es-EC"/>
              </w:rPr>
              <w:t>lo indicado en las CEC</w:t>
            </w:r>
            <w:r w:rsidRPr="000468B3">
              <w:rPr>
                <w:spacing w:val="-3"/>
                <w:lang w:val="es-EC"/>
              </w:rPr>
              <w:t>,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040E8ED5" w14:textId="77777777" w:rsidR="00B722F1" w:rsidRPr="000468B3" w:rsidRDefault="008E4523">
            <w:pPr>
              <w:widowControl w:val="0"/>
              <w:spacing w:after="120"/>
              <w:ind w:left="619" w:hanging="619"/>
              <w:jc w:val="both"/>
              <w:rPr>
                <w:spacing w:val="-3"/>
                <w:lang w:val="es-EC"/>
              </w:rPr>
            </w:pPr>
            <w:r w:rsidRPr="000468B3">
              <w:rPr>
                <w:spacing w:val="-3"/>
                <w:lang w:val="es-EC"/>
              </w:rPr>
              <w:t>9.2</w:t>
            </w:r>
            <w:r w:rsidRPr="000468B3">
              <w:rPr>
                <w:spacing w:val="-3"/>
                <w:lang w:val="es-EC"/>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B722F1" w:rsidRPr="00D03974" w14:paraId="2CF7820E" w14:textId="77777777">
        <w:tc>
          <w:tcPr>
            <w:tcW w:w="2448" w:type="dxa"/>
          </w:tcPr>
          <w:p w14:paraId="77C781FF" w14:textId="12133BF8" w:rsidR="00B722F1" w:rsidRPr="000468B3" w:rsidRDefault="008E4523">
            <w:pPr>
              <w:pStyle w:val="SectionVHeading3"/>
              <w:widowControl w:val="0"/>
              <w:spacing w:after="120"/>
              <w:rPr>
                <w:lang w:val="es-EC"/>
              </w:rPr>
            </w:pPr>
            <w:bookmarkStart w:id="377" w:name="_Toc94002206"/>
            <w:bookmarkStart w:id="378" w:name="_Toc94002814"/>
            <w:bookmarkStart w:id="379" w:name="_Toc94003005"/>
            <w:bookmarkStart w:id="380" w:name="_Toc94012197"/>
            <w:bookmarkStart w:id="381" w:name="_Toc94605065"/>
            <w:r w:rsidRPr="000468B3">
              <w:rPr>
                <w:lang w:val="es-EC"/>
              </w:rPr>
              <w:t>10.</w:t>
            </w:r>
            <w:r w:rsidRPr="000468B3">
              <w:rPr>
                <w:lang w:val="es-EC"/>
              </w:rPr>
              <w:tab/>
              <w:t>Riesgos del Contratante y del Contratista</w:t>
            </w:r>
            <w:bookmarkEnd w:id="377"/>
            <w:bookmarkEnd w:id="378"/>
            <w:bookmarkEnd w:id="379"/>
            <w:bookmarkEnd w:id="380"/>
            <w:bookmarkEnd w:id="381"/>
          </w:p>
        </w:tc>
        <w:tc>
          <w:tcPr>
            <w:tcW w:w="7015" w:type="dxa"/>
          </w:tcPr>
          <w:p w14:paraId="3BD31C75" w14:textId="77777777" w:rsidR="00B722F1" w:rsidRPr="000468B3" w:rsidRDefault="008E4523">
            <w:pPr>
              <w:widowControl w:val="0"/>
              <w:spacing w:after="120"/>
              <w:ind w:left="619" w:hanging="619"/>
              <w:jc w:val="both"/>
              <w:rPr>
                <w:spacing w:val="-3"/>
                <w:lang w:val="es-EC"/>
              </w:rPr>
            </w:pPr>
            <w:r w:rsidRPr="000468B3">
              <w:rPr>
                <w:spacing w:val="-3"/>
                <w:lang w:val="es-EC"/>
              </w:rPr>
              <w:t>10.1</w:t>
            </w:r>
            <w:r w:rsidRPr="000468B3">
              <w:rPr>
                <w:spacing w:val="-3"/>
                <w:lang w:val="es-EC"/>
              </w:rPr>
              <w:tab/>
              <w:t>Son riesgos del Contratante los que en este Contrato se estipulen que corresponden al Contratante, y son riesgos del Contratista los que en este Contrato se estipulen que corresponden al Contratista.</w:t>
            </w:r>
          </w:p>
        </w:tc>
      </w:tr>
      <w:tr w:rsidR="00B722F1" w:rsidRPr="00D03974" w14:paraId="6B75A59E" w14:textId="77777777">
        <w:tc>
          <w:tcPr>
            <w:tcW w:w="2448" w:type="dxa"/>
          </w:tcPr>
          <w:p w14:paraId="2E452CDA" w14:textId="219E435C" w:rsidR="00B722F1" w:rsidRPr="000468B3" w:rsidRDefault="008E4523">
            <w:pPr>
              <w:pStyle w:val="SectionVHeading3"/>
              <w:widowControl w:val="0"/>
              <w:spacing w:after="120"/>
              <w:rPr>
                <w:lang w:val="es-EC"/>
              </w:rPr>
            </w:pPr>
            <w:bookmarkStart w:id="382" w:name="_Toc94002207"/>
            <w:bookmarkStart w:id="383" w:name="_Toc94002815"/>
            <w:bookmarkStart w:id="384" w:name="_Toc94003006"/>
            <w:bookmarkStart w:id="385" w:name="_Toc94012198"/>
            <w:bookmarkStart w:id="386" w:name="_Toc94605066"/>
            <w:r w:rsidRPr="000468B3">
              <w:rPr>
                <w:lang w:val="es-EC"/>
              </w:rPr>
              <w:t>11.</w:t>
            </w:r>
            <w:r w:rsidRPr="000468B3">
              <w:rPr>
                <w:lang w:val="es-EC"/>
              </w:rPr>
              <w:tab/>
              <w:t>Riesgos del Contratante</w:t>
            </w:r>
            <w:bookmarkEnd w:id="382"/>
            <w:bookmarkEnd w:id="383"/>
            <w:bookmarkEnd w:id="384"/>
            <w:bookmarkEnd w:id="385"/>
            <w:bookmarkEnd w:id="386"/>
            <w:r w:rsidRPr="000468B3">
              <w:rPr>
                <w:lang w:val="es-EC"/>
              </w:rPr>
              <w:tab/>
            </w:r>
          </w:p>
        </w:tc>
        <w:tc>
          <w:tcPr>
            <w:tcW w:w="7015" w:type="dxa"/>
          </w:tcPr>
          <w:p w14:paraId="2ED671E6" w14:textId="77777777" w:rsidR="00B722F1" w:rsidRPr="000468B3" w:rsidRDefault="008E4523">
            <w:pPr>
              <w:widowControl w:val="0"/>
              <w:spacing w:after="120"/>
              <w:ind w:left="612" w:hanging="612"/>
              <w:jc w:val="both"/>
              <w:rPr>
                <w:spacing w:val="-3"/>
                <w:lang w:val="es-EC"/>
              </w:rPr>
            </w:pPr>
            <w:r w:rsidRPr="000468B3">
              <w:rPr>
                <w:spacing w:val="-3"/>
                <w:lang w:val="es-EC"/>
              </w:rPr>
              <w:t>11.1</w:t>
            </w:r>
            <w:r w:rsidRPr="000468B3">
              <w:rPr>
                <w:spacing w:val="-3"/>
                <w:lang w:val="es-EC"/>
              </w:rPr>
              <w:tab/>
              <w:t>Desde la Fecha de Inicio de las Obras hasta la fecha de emisión del Certificado de Corrección de Defectos, son riesgos del Contratante:</w:t>
            </w:r>
          </w:p>
          <w:p w14:paraId="73DC6210" w14:textId="77777777" w:rsidR="00B722F1" w:rsidRPr="000468B3" w:rsidRDefault="008E4523">
            <w:pPr>
              <w:widowControl w:val="0"/>
              <w:spacing w:after="120"/>
              <w:ind w:left="1152" w:hanging="540"/>
              <w:jc w:val="both"/>
              <w:rPr>
                <w:spacing w:val="-3"/>
                <w:lang w:val="es-EC"/>
              </w:rPr>
            </w:pPr>
            <w:r w:rsidRPr="000468B3">
              <w:rPr>
                <w:spacing w:val="-3"/>
                <w:lang w:val="es-EC"/>
              </w:rPr>
              <w:t>(a)</w:t>
            </w:r>
            <w:r w:rsidRPr="000468B3">
              <w:rPr>
                <w:spacing w:val="-3"/>
                <w:lang w:val="es-EC"/>
              </w:rPr>
              <w:tab/>
              <w:t>Los riesgos de lesiones personales, de muerte, o de pérdida o daños a la propiedad (sin incluir las Obras, Planta, Materiales y Equipos) como consecuencia de:</w:t>
            </w:r>
          </w:p>
          <w:p w14:paraId="68AAF406" w14:textId="77777777" w:rsidR="00B722F1" w:rsidRPr="000468B3" w:rsidRDefault="008E4523">
            <w:pPr>
              <w:widowControl w:val="0"/>
              <w:spacing w:after="120"/>
              <w:ind w:left="1692" w:hanging="540"/>
              <w:jc w:val="both"/>
              <w:rPr>
                <w:spacing w:val="-3"/>
                <w:lang w:val="es-EC"/>
              </w:rPr>
            </w:pPr>
            <w:r w:rsidRPr="000468B3">
              <w:rPr>
                <w:spacing w:val="-3"/>
                <w:lang w:val="es-EC"/>
              </w:rPr>
              <w:lastRenderedPageBreak/>
              <w:t>(i)</w:t>
            </w:r>
            <w:r w:rsidRPr="000468B3">
              <w:rPr>
                <w:spacing w:val="-3"/>
                <w:lang w:val="es-EC"/>
              </w:rPr>
              <w:tab/>
              <w:t>el uso u ocupación del Sitio de las Obras por las Obras, o con el objeto de realizar las Obras, como resultado inevitable de las Obras, o</w:t>
            </w:r>
          </w:p>
          <w:p w14:paraId="01607FE5" w14:textId="77777777" w:rsidR="00B722F1" w:rsidRPr="000468B3" w:rsidRDefault="008E4523">
            <w:pPr>
              <w:widowControl w:val="0"/>
              <w:spacing w:after="120"/>
              <w:ind w:left="1692" w:hanging="540"/>
              <w:jc w:val="both"/>
              <w:rPr>
                <w:spacing w:val="-3"/>
                <w:lang w:val="es-EC"/>
              </w:rPr>
            </w:pPr>
            <w:r w:rsidRPr="000468B3">
              <w:rPr>
                <w:spacing w:val="-3"/>
                <w:lang w:val="es-EC"/>
              </w:rPr>
              <w:t>(ii)</w:t>
            </w:r>
            <w:r w:rsidRPr="000468B3">
              <w:rPr>
                <w:spacing w:val="-3"/>
                <w:lang w:val="es-EC"/>
              </w:rPr>
              <w:tab/>
              <w:t>negligencia, violación de los deberes establecidos por la ley, o interferencia con los derechos legales por parte del Contratante o cualquiera persona empleada por él o contratada por él, excepto el Contratista.</w:t>
            </w:r>
          </w:p>
          <w:p w14:paraId="6E173560" w14:textId="77777777" w:rsidR="00B722F1" w:rsidRPr="000468B3" w:rsidRDefault="008E4523">
            <w:pPr>
              <w:widowControl w:val="0"/>
              <w:spacing w:after="120"/>
              <w:ind w:left="1152" w:hanging="540"/>
              <w:jc w:val="both"/>
              <w:rPr>
                <w:spacing w:val="-3"/>
                <w:lang w:val="es-EC"/>
              </w:rPr>
            </w:pPr>
            <w:r w:rsidRPr="000468B3">
              <w:rPr>
                <w:spacing w:val="-3"/>
                <w:lang w:val="es-EC"/>
              </w:rPr>
              <w:t>(b)</w:t>
            </w:r>
            <w:r w:rsidRPr="000468B3">
              <w:rPr>
                <w:spacing w:val="-3"/>
                <w:lang w:val="es-EC"/>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0B67A522" w14:textId="77777777" w:rsidR="00B722F1" w:rsidRPr="000468B3" w:rsidRDefault="008E4523">
            <w:pPr>
              <w:widowControl w:val="0"/>
              <w:spacing w:after="120"/>
              <w:ind w:left="612" w:hanging="612"/>
              <w:jc w:val="both"/>
              <w:rPr>
                <w:spacing w:val="-3"/>
                <w:lang w:val="es-EC"/>
              </w:rPr>
            </w:pPr>
            <w:r w:rsidRPr="000468B3">
              <w:rPr>
                <w:spacing w:val="-3"/>
                <w:lang w:val="es-EC"/>
              </w:rPr>
              <w:t>11.2</w:t>
            </w:r>
            <w:r w:rsidRPr="000468B3">
              <w:rPr>
                <w:spacing w:val="-3"/>
                <w:lang w:val="es-EC"/>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2236AEBE" w14:textId="77777777" w:rsidR="00B722F1" w:rsidRPr="000468B3" w:rsidRDefault="008E4523">
            <w:pPr>
              <w:widowControl w:val="0"/>
              <w:spacing w:after="120"/>
              <w:ind w:left="1152" w:hanging="540"/>
              <w:jc w:val="both"/>
              <w:rPr>
                <w:spacing w:val="-3"/>
                <w:lang w:val="es-EC"/>
              </w:rPr>
            </w:pPr>
            <w:r w:rsidRPr="000468B3">
              <w:rPr>
                <w:spacing w:val="-3"/>
                <w:lang w:val="es-EC"/>
              </w:rPr>
              <w:t>(a)</w:t>
            </w:r>
            <w:r w:rsidRPr="000468B3">
              <w:rPr>
                <w:spacing w:val="-3"/>
                <w:lang w:val="es-EC"/>
              </w:rPr>
              <w:tab/>
              <w:t>un Defecto que existía en la Fecha de Terminación;</w:t>
            </w:r>
          </w:p>
          <w:p w14:paraId="26DA7B01" w14:textId="77777777" w:rsidR="00B722F1" w:rsidRPr="000468B3" w:rsidRDefault="008E4523">
            <w:pPr>
              <w:widowControl w:val="0"/>
              <w:spacing w:after="120"/>
              <w:ind w:left="1152" w:hanging="540"/>
              <w:jc w:val="both"/>
              <w:rPr>
                <w:spacing w:val="-3"/>
                <w:lang w:val="es-EC"/>
              </w:rPr>
            </w:pPr>
            <w:r w:rsidRPr="000468B3">
              <w:rPr>
                <w:spacing w:val="-3"/>
                <w:lang w:val="es-EC"/>
              </w:rPr>
              <w:t>(b)</w:t>
            </w:r>
            <w:r w:rsidRPr="000468B3">
              <w:rPr>
                <w:spacing w:val="-3"/>
                <w:lang w:val="es-EC"/>
              </w:rPr>
              <w:tab/>
              <w:t xml:space="preserve">un evento que ocurrió antes de la Fecha de Terminación, y que no constituía un riesgo del Contratante; o </w:t>
            </w:r>
          </w:p>
          <w:p w14:paraId="26AD8FE2" w14:textId="77777777" w:rsidR="00B722F1" w:rsidRPr="000468B3" w:rsidRDefault="008E4523">
            <w:pPr>
              <w:widowControl w:val="0"/>
              <w:spacing w:after="120"/>
              <w:ind w:left="1152" w:hanging="540"/>
              <w:jc w:val="both"/>
              <w:rPr>
                <w:spacing w:val="-3"/>
                <w:lang w:val="es-EC"/>
              </w:rPr>
            </w:pPr>
            <w:r w:rsidRPr="000468B3">
              <w:rPr>
                <w:spacing w:val="-3"/>
                <w:lang w:val="es-EC"/>
              </w:rPr>
              <w:t>(c)</w:t>
            </w:r>
            <w:r w:rsidRPr="000468B3">
              <w:rPr>
                <w:spacing w:val="-3"/>
                <w:lang w:val="es-EC"/>
              </w:rPr>
              <w:tab/>
              <w:t xml:space="preserve">las actividades del Contratista en el Sitio de las Obras después de la Fecha de Terminación. </w:t>
            </w:r>
          </w:p>
        </w:tc>
      </w:tr>
      <w:tr w:rsidR="00B722F1" w:rsidRPr="00D03974" w14:paraId="23817BC9" w14:textId="77777777">
        <w:tc>
          <w:tcPr>
            <w:tcW w:w="2448" w:type="dxa"/>
          </w:tcPr>
          <w:p w14:paraId="1B5F9A68" w14:textId="5206E213" w:rsidR="00B722F1" w:rsidRPr="000468B3" w:rsidRDefault="008E4523">
            <w:pPr>
              <w:pStyle w:val="SectionVHeading3"/>
              <w:widowControl w:val="0"/>
              <w:spacing w:after="120"/>
              <w:rPr>
                <w:lang w:val="es-EC"/>
              </w:rPr>
            </w:pPr>
            <w:bookmarkStart w:id="387" w:name="_Toc94002208"/>
            <w:bookmarkStart w:id="388" w:name="_Toc94002816"/>
            <w:bookmarkStart w:id="389" w:name="_Toc94003007"/>
            <w:bookmarkStart w:id="390" w:name="_Toc94012199"/>
            <w:bookmarkStart w:id="391" w:name="_Toc94605067"/>
            <w:r w:rsidRPr="000468B3">
              <w:rPr>
                <w:lang w:val="es-EC"/>
              </w:rPr>
              <w:lastRenderedPageBreak/>
              <w:t>12.</w:t>
            </w:r>
            <w:r w:rsidRPr="000468B3">
              <w:rPr>
                <w:lang w:val="es-EC"/>
              </w:rPr>
              <w:tab/>
              <w:t>Riesgos del Contratista</w:t>
            </w:r>
            <w:bookmarkEnd w:id="387"/>
            <w:bookmarkEnd w:id="388"/>
            <w:bookmarkEnd w:id="389"/>
            <w:bookmarkEnd w:id="390"/>
            <w:bookmarkEnd w:id="391"/>
          </w:p>
        </w:tc>
        <w:tc>
          <w:tcPr>
            <w:tcW w:w="7015" w:type="dxa"/>
          </w:tcPr>
          <w:p w14:paraId="3DB352EF" w14:textId="77777777" w:rsidR="00B722F1" w:rsidRPr="000468B3" w:rsidRDefault="008E4523">
            <w:pPr>
              <w:widowControl w:val="0"/>
              <w:spacing w:after="120"/>
              <w:ind w:left="612" w:hanging="612"/>
              <w:jc w:val="both"/>
              <w:rPr>
                <w:spacing w:val="-3"/>
                <w:lang w:val="es-EC"/>
              </w:rPr>
            </w:pPr>
            <w:r w:rsidRPr="000468B3">
              <w:rPr>
                <w:spacing w:val="-3"/>
                <w:lang w:val="es-EC"/>
              </w:rPr>
              <w:t>12.1</w:t>
            </w:r>
            <w:r w:rsidRPr="000468B3">
              <w:rPr>
                <w:spacing w:val="-3"/>
                <w:lang w:val="es-EC"/>
              </w:rPr>
              <w:tab/>
              <w:t>Desde la Fecha de Inicio de las Obras hasta la fecha de emisión del Certificado de Corrección de Defectos, cuando los riesgos de lesiones personales, de muerte y de pérdida o daño a la propiedad (incluyendo, sin limitación, las Obras, Planta, Materiales y Equipo) no sean riesgos del Contratante, serán riesgos del Contratista</w:t>
            </w:r>
          </w:p>
        </w:tc>
      </w:tr>
      <w:tr w:rsidR="00B722F1" w:rsidRPr="00D03974" w14:paraId="68DDE157" w14:textId="77777777">
        <w:tc>
          <w:tcPr>
            <w:tcW w:w="2448" w:type="dxa"/>
          </w:tcPr>
          <w:p w14:paraId="39768325" w14:textId="50BC497E" w:rsidR="00B722F1" w:rsidRPr="000468B3" w:rsidRDefault="008E4523">
            <w:pPr>
              <w:pStyle w:val="SectionVHeading3"/>
              <w:widowControl w:val="0"/>
              <w:spacing w:after="120"/>
              <w:rPr>
                <w:lang w:val="es-EC"/>
              </w:rPr>
            </w:pPr>
            <w:bookmarkStart w:id="392" w:name="_Toc94002209"/>
            <w:bookmarkStart w:id="393" w:name="_Toc94002817"/>
            <w:bookmarkStart w:id="394" w:name="_Toc94003008"/>
            <w:bookmarkStart w:id="395" w:name="_Toc94012200"/>
            <w:bookmarkStart w:id="396" w:name="_Toc94605068"/>
            <w:r w:rsidRPr="000468B3">
              <w:rPr>
                <w:lang w:val="es-EC"/>
              </w:rPr>
              <w:t>13.</w:t>
            </w:r>
            <w:r w:rsidRPr="000468B3">
              <w:rPr>
                <w:lang w:val="es-EC"/>
              </w:rPr>
              <w:tab/>
              <w:t>Seguros</w:t>
            </w:r>
            <w:bookmarkEnd w:id="392"/>
            <w:bookmarkEnd w:id="393"/>
            <w:bookmarkEnd w:id="394"/>
            <w:bookmarkEnd w:id="395"/>
            <w:bookmarkEnd w:id="396"/>
          </w:p>
        </w:tc>
        <w:tc>
          <w:tcPr>
            <w:tcW w:w="7015" w:type="dxa"/>
          </w:tcPr>
          <w:p w14:paraId="1291F3F7" w14:textId="77777777" w:rsidR="00B722F1" w:rsidRPr="000468B3" w:rsidRDefault="008E4523">
            <w:pPr>
              <w:widowControl w:val="0"/>
              <w:spacing w:after="120"/>
              <w:ind w:left="612" w:hanging="612"/>
              <w:jc w:val="both"/>
              <w:rPr>
                <w:spacing w:val="-3"/>
                <w:lang w:val="es-EC"/>
              </w:rPr>
            </w:pPr>
            <w:r w:rsidRPr="000468B3">
              <w:rPr>
                <w:spacing w:val="-3"/>
                <w:lang w:val="es-EC"/>
              </w:rPr>
              <w:t>13.1</w:t>
            </w:r>
            <w:r w:rsidRPr="000468B3">
              <w:rPr>
                <w:spacing w:val="-3"/>
                <w:lang w:val="es-EC"/>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0468B3">
              <w:rPr>
                <w:b/>
                <w:bCs/>
                <w:spacing w:val="-3"/>
                <w:lang w:val="es-EC"/>
              </w:rPr>
              <w:t>estipulados en las CEC,</w:t>
            </w:r>
            <w:r w:rsidRPr="000468B3">
              <w:rPr>
                <w:spacing w:val="-3"/>
                <w:lang w:val="es-EC"/>
              </w:rPr>
              <w:t xml:space="preserve"> los siguientes eventos constituyen riesgos del Contratista:</w:t>
            </w:r>
          </w:p>
          <w:p w14:paraId="04491630" w14:textId="77777777" w:rsidR="00B722F1" w:rsidRPr="000468B3" w:rsidRDefault="008E4523">
            <w:pPr>
              <w:widowControl w:val="0"/>
              <w:spacing w:after="120"/>
              <w:ind w:left="1332" w:hanging="720"/>
              <w:jc w:val="both"/>
              <w:rPr>
                <w:spacing w:val="-3"/>
                <w:lang w:val="es-EC"/>
              </w:rPr>
            </w:pPr>
            <w:r w:rsidRPr="000468B3">
              <w:rPr>
                <w:spacing w:val="-3"/>
                <w:lang w:val="es-EC"/>
              </w:rPr>
              <w:t>(a)</w:t>
            </w:r>
            <w:r w:rsidRPr="000468B3">
              <w:rPr>
                <w:spacing w:val="-3"/>
                <w:lang w:val="es-EC"/>
              </w:rPr>
              <w:tab/>
              <w:t>pérdida o daños a -- las Obras, Planta y Materiales;</w:t>
            </w:r>
          </w:p>
          <w:p w14:paraId="02E4DF8C" w14:textId="77777777" w:rsidR="00B722F1" w:rsidRPr="000468B3" w:rsidRDefault="008E4523">
            <w:pPr>
              <w:widowControl w:val="0"/>
              <w:spacing w:after="120"/>
              <w:ind w:left="1332" w:hanging="720"/>
              <w:jc w:val="both"/>
              <w:rPr>
                <w:spacing w:val="-3"/>
                <w:lang w:val="es-EC"/>
              </w:rPr>
            </w:pPr>
            <w:r w:rsidRPr="000468B3">
              <w:rPr>
                <w:spacing w:val="-3"/>
                <w:lang w:val="es-EC"/>
              </w:rPr>
              <w:t>(b)</w:t>
            </w:r>
            <w:r w:rsidRPr="000468B3">
              <w:rPr>
                <w:spacing w:val="-3"/>
                <w:lang w:val="es-EC"/>
              </w:rPr>
              <w:tab/>
              <w:t>pérdida o daños a -- los Equipos;</w:t>
            </w:r>
          </w:p>
          <w:p w14:paraId="2160A280" w14:textId="77777777" w:rsidR="00B722F1" w:rsidRPr="000468B3" w:rsidRDefault="008E4523">
            <w:pPr>
              <w:widowControl w:val="0"/>
              <w:spacing w:after="120"/>
              <w:ind w:left="1332" w:hanging="720"/>
              <w:jc w:val="both"/>
              <w:rPr>
                <w:spacing w:val="-3"/>
                <w:lang w:val="es-EC"/>
              </w:rPr>
            </w:pPr>
            <w:r w:rsidRPr="000468B3">
              <w:rPr>
                <w:spacing w:val="-3"/>
                <w:lang w:val="es-EC"/>
              </w:rPr>
              <w:t xml:space="preserve">(c) </w:t>
            </w:r>
            <w:r w:rsidRPr="000468B3">
              <w:rPr>
                <w:spacing w:val="-3"/>
                <w:lang w:val="es-EC"/>
              </w:rPr>
              <w:tab/>
              <w:t>pérdida o daños a -- la propiedad (sin incluir las Obras, Planta, Materiales y Equipos) relacionada con el Contrato, y</w:t>
            </w:r>
          </w:p>
          <w:p w14:paraId="1346DB87" w14:textId="77777777" w:rsidR="00B722F1" w:rsidRPr="000468B3" w:rsidRDefault="008E4523">
            <w:pPr>
              <w:widowControl w:val="0"/>
              <w:spacing w:after="120"/>
              <w:ind w:left="1152" w:hanging="540"/>
              <w:jc w:val="both"/>
              <w:rPr>
                <w:spacing w:val="-3"/>
                <w:lang w:val="es-EC"/>
              </w:rPr>
            </w:pPr>
            <w:r w:rsidRPr="000468B3">
              <w:rPr>
                <w:spacing w:val="-3"/>
                <w:lang w:val="es-EC"/>
              </w:rPr>
              <w:t xml:space="preserve">(d) </w:t>
            </w:r>
            <w:r w:rsidRPr="000468B3">
              <w:rPr>
                <w:spacing w:val="-3"/>
                <w:lang w:val="es-EC"/>
              </w:rPr>
              <w:tab/>
              <w:t>lesiones personales o muerte.</w:t>
            </w:r>
          </w:p>
          <w:p w14:paraId="2060780D" w14:textId="77777777" w:rsidR="00B722F1" w:rsidRPr="000468B3" w:rsidRDefault="008E4523">
            <w:pPr>
              <w:widowControl w:val="0"/>
              <w:spacing w:after="120"/>
              <w:ind w:left="612" w:hanging="612"/>
              <w:jc w:val="both"/>
              <w:rPr>
                <w:spacing w:val="-3"/>
                <w:lang w:val="es-EC"/>
              </w:rPr>
            </w:pPr>
            <w:r w:rsidRPr="000468B3">
              <w:rPr>
                <w:spacing w:val="-3"/>
                <w:lang w:val="es-EC"/>
              </w:rPr>
              <w:t>13.2</w:t>
            </w:r>
            <w:r w:rsidRPr="000468B3">
              <w:rPr>
                <w:spacing w:val="-3"/>
                <w:lang w:val="es-EC"/>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2FEA526E" w14:textId="77777777" w:rsidR="00B722F1" w:rsidRPr="000468B3" w:rsidRDefault="008E4523">
            <w:pPr>
              <w:widowControl w:val="0"/>
              <w:spacing w:after="120"/>
              <w:ind w:left="612" w:hanging="612"/>
              <w:jc w:val="both"/>
              <w:rPr>
                <w:spacing w:val="-3"/>
                <w:lang w:val="es-EC"/>
              </w:rPr>
            </w:pPr>
            <w:r w:rsidRPr="000468B3">
              <w:rPr>
                <w:spacing w:val="-3"/>
                <w:lang w:val="es-EC"/>
              </w:rPr>
              <w:lastRenderedPageBreak/>
              <w:t>13.3</w:t>
            </w:r>
            <w:r w:rsidRPr="000468B3">
              <w:rPr>
                <w:spacing w:val="-3"/>
                <w:lang w:val="es-EC"/>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4B691948" w14:textId="77777777" w:rsidR="00B722F1" w:rsidRPr="000468B3" w:rsidRDefault="008E4523">
            <w:pPr>
              <w:widowControl w:val="0"/>
              <w:spacing w:after="120"/>
              <w:ind w:left="612" w:hanging="612"/>
              <w:jc w:val="both"/>
              <w:rPr>
                <w:spacing w:val="-3"/>
                <w:lang w:val="es-EC"/>
              </w:rPr>
            </w:pPr>
            <w:r w:rsidRPr="000468B3">
              <w:rPr>
                <w:spacing w:val="-3"/>
                <w:lang w:val="es-EC"/>
              </w:rPr>
              <w:t>13.4</w:t>
            </w:r>
            <w:r w:rsidRPr="000468B3">
              <w:rPr>
                <w:spacing w:val="-3"/>
                <w:lang w:val="es-EC"/>
              </w:rPr>
              <w:tab/>
              <w:t>Las condiciones del seguro no podrán modificarse sin la aprobación del Gerente de Obras.</w:t>
            </w:r>
          </w:p>
          <w:p w14:paraId="19FBB866" w14:textId="77777777" w:rsidR="00B722F1" w:rsidRPr="000468B3" w:rsidRDefault="008E4523">
            <w:pPr>
              <w:widowControl w:val="0"/>
              <w:spacing w:after="120"/>
              <w:ind w:left="612" w:hanging="612"/>
              <w:jc w:val="both"/>
              <w:rPr>
                <w:spacing w:val="-3"/>
                <w:lang w:val="es-EC"/>
              </w:rPr>
            </w:pPr>
            <w:r w:rsidRPr="000468B3">
              <w:rPr>
                <w:spacing w:val="-3"/>
                <w:lang w:val="es-EC"/>
              </w:rPr>
              <w:t>13.5</w:t>
            </w:r>
            <w:r w:rsidRPr="000468B3">
              <w:rPr>
                <w:spacing w:val="-3"/>
                <w:lang w:val="es-EC"/>
              </w:rPr>
              <w:tab/>
              <w:t>Ambas partes deberán cumplir con todas las condiciones de las pólizas de seguro.</w:t>
            </w:r>
          </w:p>
        </w:tc>
      </w:tr>
      <w:tr w:rsidR="00B722F1" w:rsidRPr="00D03974" w14:paraId="709E34ED" w14:textId="77777777">
        <w:tc>
          <w:tcPr>
            <w:tcW w:w="2448" w:type="dxa"/>
          </w:tcPr>
          <w:p w14:paraId="231AC0F7" w14:textId="439DC2E9" w:rsidR="00B722F1" w:rsidRPr="000468B3" w:rsidRDefault="008E4523">
            <w:pPr>
              <w:pStyle w:val="SectionVHeading3"/>
              <w:widowControl w:val="0"/>
              <w:spacing w:after="120"/>
              <w:rPr>
                <w:lang w:val="es-EC"/>
              </w:rPr>
            </w:pPr>
            <w:bookmarkStart w:id="397" w:name="_Toc94002210"/>
            <w:bookmarkStart w:id="398" w:name="_Toc94002818"/>
            <w:bookmarkStart w:id="399" w:name="_Toc94003009"/>
            <w:bookmarkStart w:id="400" w:name="_Toc94012201"/>
            <w:bookmarkStart w:id="401" w:name="_Toc94605069"/>
            <w:r w:rsidRPr="000468B3">
              <w:rPr>
                <w:lang w:val="es-EC"/>
              </w:rPr>
              <w:lastRenderedPageBreak/>
              <w:t>14.</w:t>
            </w:r>
            <w:r w:rsidRPr="000468B3">
              <w:rPr>
                <w:lang w:val="es-EC"/>
              </w:rPr>
              <w:tab/>
            </w:r>
            <w:r w:rsidRPr="000468B3">
              <w:rPr>
                <w:bCs w:val="0"/>
                <w:spacing w:val="-3"/>
                <w:lang w:val="es-EC"/>
              </w:rPr>
              <w:t>Informes de investigación del Sitio de las Obras</w:t>
            </w:r>
            <w:bookmarkEnd w:id="397"/>
            <w:bookmarkEnd w:id="398"/>
            <w:bookmarkEnd w:id="399"/>
            <w:bookmarkEnd w:id="400"/>
            <w:bookmarkEnd w:id="401"/>
          </w:p>
        </w:tc>
        <w:tc>
          <w:tcPr>
            <w:tcW w:w="7015" w:type="dxa"/>
          </w:tcPr>
          <w:p w14:paraId="54698EF5" w14:textId="77777777" w:rsidR="00B722F1" w:rsidRPr="000468B3" w:rsidRDefault="008E4523">
            <w:pPr>
              <w:widowControl w:val="0"/>
              <w:spacing w:after="120"/>
              <w:ind w:left="612" w:hanging="612"/>
              <w:jc w:val="both"/>
              <w:rPr>
                <w:spacing w:val="-3"/>
                <w:lang w:val="es-EC"/>
              </w:rPr>
            </w:pPr>
            <w:r w:rsidRPr="000468B3">
              <w:rPr>
                <w:spacing w:val="-3"/>
                <w:lang w:val="es-EC"/>
              </w:rPr>
              <w:t>14.1</w:t>
            </w:r>
            <w:r w:rsidRPr="000468B3">
              <w:rPr>
                <w:spacing w:val="-3"/>
                <w:lang w:val="es-EC"/>
              </w:rPr>
              <w:tab/>
              <w:t xml:space="preserve">El Contratista, al preparar su Oferta, se basará en los informes de investigación del Sitio de las Obras </w:t>
            </w:r>
            <w:r w:rsidRPr="000468B3">
              <w:rPr>
                <w:b/>
                <w:bCs/>
                <w:spacing w:val="-3"/>
                <w:lang w:val="es-EC"/>
              </w:rPr>
              <w:t>indicados en las CEC</w:t>
            </w:r>
            <w:r w:rsidRPr="000468B3">
              <w:rPr>
                <w:spacing w:val="-3"/>
                <w:lang w:val="es-EC"/>
              </w:rPr>
              <w:t>, además de cualquier otra información de que disponga el Oferente.</w:t>
            </w:r>
          </w:p>
        </w:tc>
      </w:tr>
      <w:tr w:rsidR="00B722F1" w:rsidRPr="00D03974" w14:paraId="27B563AF" w14:textId="77777777">
        <w:tc>
          <w:tcPr>
            <w:tcW w:w="2448" w:type="dxa"/>
          </w:tcPr>
          <w:p w14:paraId="006165D5" w14:textId="2183BDB9" w:rsidR="00B722F1" w:rsidRPr="000468B3" w:rsidRDefault="008E4523">
            <w:pPr>
              <w:pStyle w:val="SectionVHeading3"/>
              <w:widowControl w:val="0"/>
              <w:spacing w:after="120"/>
              <w:rPr>
                <w:lang w:val="es-EC"/>
              </w:rPr>
            </w:pPr>
            <w:bookmarkStart w:id="402" w:name="_Toc94002211"/>
            <w:bookmarkStart w:id="403" w:name="_Toc94002819"/>
            <w:bookmarkStart w:id="404" w:name="_Toc94003010"/>
            <w:bookmarkStart w:id="405" w:name="_Toc94012202"/>
            <w:bookmarkStart w:id="406" w:name="_Toc94605070"/>
            <w:r w:rsidRPr="000468B3">
              <w:rPr>
                <w:lang w:val="es-EC"/>
              </w:rPr>
              <w:t>15.</w:t>
            </w:r>
            <w:r w:rsidRPr="000468B3">
              <w:rPr>
                <w:lang w:val="es-EC"/>
              </w:rPr>
              <w:tab/>
            </w:r>
            <w:r w:rsidRPr="000468B3">
              <w:rPr>
                <w:spacing w:val="-3"/>
                <w:lang w:val="es-EC"/>
              </w:rPr>
              <w:t>Consultas acerca de las Condiciones Especiales del Contrato</w:t>
            </w:r>
            <w:bookmarkEnd w:id="402"/>
            <w:bookmarkEnd w:id="403"/>
            <w:bookmarkEnd w:id="404"/>
            <w:bookmarkEnd w:id="405"/>
            <w:bookmarkEnd w:id="406"/>
          </w:p>
        </w:tc>
        <w:tc>
          <w:tcPr>
            <w:tcW w:w="7015" w:type="dxa"/>
          </w:tcPr>
          <w:p w14:paraId="338C4810" w14:textId="77777777" w:rsidR="00B722F1" w:rsidRPr="000468B3" w:rsidRDefault="008E4523">
            <w:pPr>
              <w:widowControl w:val="0"/>
              <w:spacing w:after="120"/>
              <w:ind w:left="612" w:hanging="612"/>
              <w:jc w:val="both"/>
              <w:rPr>
                <w:spacing w:val="-3"/>
                <w:lang w:val="es-EC"/>
              </w:rPr>
            </w:pPr>
            <w:r w:rsidRPr="000468B3">
              <w:rPr>
                <w:spacing w:val="-3"/>
                <w:lang w:val="es-EC"/>
              </w:rPr>
              <w:t>15.1</w:t>
            </w:r>
            <w:r w:rsidRPr="000468B3">
              <w:rPr>
                <w:spacing w:val="-3"/>
                <w:lang w:val="es-EC"/>
              </w:rPr>
              <w:tab/>
              <w:t xml:space="preserve">El Gerente de Obras responderá a las consultas sobre </w:t>
            </w:r>
            <w:r w:rsidRPr="000468B3">
              <w:rPr>
                <w:bCs/>
                <w:spacing w:val="-3"/>
                <w:lang w:val="es-EC"/>
              </w:rPr>
              <w:t>las CEC</w:t>
            </w:r>
            <w:r w:rsidRPr="000468B3">
              <w:rPr>
                <w:spacing w:val="-3"/>
                <w:lang w:val="es-EC"/>
              </w:rPr>
              <w:t>.</w:t>
            </w:r>
          </w:p>
        </w:tc>
      </w:tr>
      <w:tr w:rsidR="00B722F1" w:rsidRPr="00D03974" w14:paraId="1E5A8A20" w14:textId="77777777">
        <w:tc>
          <w:tcPr>
            <w:tcW w:w="2448" w:type="dxa"/>
          </w:tcPr>
          <w:p w14:paraId="74BDF894" w14:textId="32B6864D" w:rsidR="00B722F1" w:rsidRPr="000468B3" w:rsidRDefault="008E4523">
            <w:pPr>
              <w:pStyle w:val="SectionVHeading3"/>
              <w:widowControl w:val="0"/>
              <w:spacing w:after="120"/>
              <w:rPr>
                <w:lang w:val="es-EC"/>
              </w:rPr>
            </w:pPr>
            <w:bookmarkStart w:id="407" w:name="_Toc94002212"/>
            <w:bookmarkStart w:id="408" w:name="_Toc94002820"/>
            <w:bookmarkStart w:id="409" w:name="_Toc94003011"/>
            <w:bookmarkStart w:id="410" w:name="_Toc94012203"/>
            <w:bookmarkStart w:id="411" w:name="_Toc94605071"/>
            <w:r w:rsidRPr="000468B3">
              <w:rPr>
                <w:lang w:val="es-EC"/>
              </w:rPr>
              <w:t>16.</w:t>
            </w:r>
            <w:r w:rsidRPr="000468B3">
              <w:rPr>
                <w:lang w:val="es-EC"/>
              </w:rPr>
              <w:tab/>
            </w:r>
            <w:r w:rsidRPr="000468B3">
              <w:rPr>
                <w:spacing w:val="-3"/>
                <w:lang w:val="es-EC"/>
              </w:rPr>
              <w:t>Construcción de las Obras por el Contratista</w:t>
            </w:r>
            <w:bookmarkEnd w:id="407"/>
            <w:bookmarkEnd w:id="408"/>
            <w:bookmarkEnd w:id="409"/>
            <w:bookmarkEnd w:id="410"/>
            <w:bookmarkEnd w:id="411"/>
            <w:r w:rsidRPr="000468B3">
              <w:rPr>
                <w:spacing w:val="-3"/>
                <w:lang w:val="es-EC"/>
              </w:rPr>
              <w:t xml:space="preserve"> </w:t>
            </w:r>
          </w:p>
        </w:tc>
        <w:tc>
          <w:tcPr>
            <w:tcW w:w="7015" w:type="dxa"/>
          </w:tcPr>
          <w:p w14:paraId="36F634F6" w14:textId="77777777" w:rsidR="00B722F1" w:rsidRPr="000468B3" w:rsidRDefault="008E4523">
            <w:pPr>
              <w:widowControl w:val="0"/>
              <w:spacing w:after="120"/>
              <w:ind w:left="612" w:hanging="612"/>
              <w:jc w:val="both"/>
              <w:rPr>
                <w:spacing w:val="-3"/>
                <w:lang w:val="es-EC"/>
              </w:rPr>
            </w:pPr>
            <w:r w:rsidRPr="000468B3">
              <w:rPr>
                <w:spacing w:val="-3"/>
                <w:lang w:val="es-EC"/>
              </w:rPr>
              <w:t>16.1</w:t>
            </w:r>
            <w:r w:rsidRPr="000468B3">
              <w:rPr>
                <w:spacing w:val="-3"/>
                <w:lang w:val="es-EC"/>
              </w:rPr>
              <w:tab/>
              <w:t>El Contratista deberá construir e instalar las Obras de conformidad con las Especificaciones y los Planos.</w:t>
            </w:r>
          </w:p>
        </w:tc>
      </w:tr>
      <w:tr w:rsidR="00B722F1" w:rsidRPr="00D03974" w14:paraId="2FEB3D68" w14:textId="77777777">
        <w:tc>
          <w:tcPr>
            <w:tcW w:w="2448" w:type="dxa"/>
          </w:tcPr>
          <w:p w14:paraId="1271AF6A" w14:textId="7A68CBC1" w:rsidR="00B722F1" w:rsidRPr="000468B3" w:rsidRDefault="008E4523">
            <w:pPr>
              <w:pStyle w:val="SectionVHeading3"/>
              <w:widowControl w:val="0"/>
              <w:spacing w:after="120"/>
              <w:rPr>
                <w:b w:val="0"/>
                <w:bCs w:val="0"/>
                <w:lang w:val="es-EC"/>
              </w:rPr>
            </w:pPr>
            <w:bookmarkStart w:id="412" w:name="_Toc94002213"/>
            <w:bookmarkStart w:id="413" w:name="_Toc94002821"/>
            <w:bookmarkStart w:id="414" w:name="_Toc94003012"/>
            <w:bookmarkStart w:id="415" w:name="_Toc94012204"/>
            <w:bookmarkStart w:id="416" w:name="_Toc94605072"/>
            <w:r w:rsidRPr="000468B3">
              <w:rPr>
                <w:lang w:val="es-EC"/>
              </w:rPr>
              <w:t>17.</w:t>
            </w:r>
            <w:r w:rsidRPr="000468B3">
              <w:rPr>
                <w:lang w:val="es-EC"/>
              </w:rPr>
              <w:tab/>
            </w:r>
            <w:r w:rsidRPr="000468B3">
              <w:rPr>
                <w:bCs w:val="0"/>
                <w:spacing w:val="-3"/>
                <w:lang w:val="es-EC"/>
              </w:rPr>
              <w:t>Terminación de las Obras en la fecha prevista</w:t>
            </w:r>
            <w:bookmarkEnd w:id="412"/>
            <w:bookmarkEnd w:id="413"/>
            <w:bookmarkEnd w:id="414"/>
            <w:bookmarkEnd w:id="415"/>
            <w:bookmarkEnd w:id="416"/>
          </w:p>
        </w:tc>
        <w:tc>
          <w:tcPr>
            <w:tcW w:w="7015" w:type="dxa"/>
          </w:tcPr>
          <w:p w14:paraId="2E633B6B" w14:textId="77777777" w:rsidR="00B722F1" w:rsidRPr="000468B3" w:rsidRDefault="008E4523">
            <w:pPr>
              <w:widowControl w:val="0"/>
              <w:spacing w:after="120"/>
              <w:ind w:left="612" w:hanging="612"/>
              <w:jc w:val="both"/>
              <w:rPr>
                <w:spacing w:val="-3"/>
                <w:lang w:val="es-EC"/>
              </w:rPr>
            </w:pPr>
            <w:r w:rsidRPr="000468B3">
              <w:rPr>
                <w:spacing w:val="-3"/>
                <w:lang w:val="es-EC"/>
              </w:rPr>
              <w:t>17.1</w:t>
            </w:r>
            <w:r w:rsidRPr="000468B3">
              <w:rPr>
                <w:spacing w:val="-3"/>
                <w:lang w:val="es-EC"/>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B722F1" w:rsidRPr="00D03974" w14:paraId="04243845" w14:textId="77777777">
        <w:tc>
          <w:tcPr>
            <w:tcW w:w="2448" w:type="dxa"/>
          </w:tcPr>
          <w:p w14:paraId="6E9F87D5" w14:textId="2191FE56" w:rsidR="00B722F1" w:rsidRPr="000468B3" w:rsidRDefault="008E4523">
            <w:pPr>
              <w:pStyle w:val="SectionVHeading3"/>
              <w:widowControl w:val="0"/>
              <w:spacing w:after="120"/>
              <w:rPr>
                <w:lang w:val="es-EC"/>
              </w:rPr>
            </w:pPr>
            <w:bookmarkStart w:id="417" w:name="_Toc94002214"/>
            <w:bookmarkStart w:id="418" w:name="_Toc94002822"/>
            <w:bookmarkStart w:id="419" w:name="_Toc94003013"/>
            <w:bookmarkStart w:id="420" w:name="_Toc94012205"/>
            <w:bookmarkStart w:id="421" w:name="_Toc94605073"/>
            <w:r w:rsidRPr="000468B3">
              <w:rPr>
                <w:lang w:val="es-EC"/>
              </w:rPr>
              <w:t>18.</w:t>
            </w:r>
            <w:r w:rsidRPr="000468B3">
              <w:rPr>
                <w:lang w:val="es-EC"/>
              </w:rPr>
              <w:tab/>
              <w:t>Aprobación por el Gerente de Obras</w:t>
            </w:r>
            <w:bookmarkEnd w:id="417"/>
            <w:bookmarkEnd w:id="418"/>
            <w:bookmarkEnd w:id="419"/>
            <w:bookmarkEnd w:id="420"/>
            <w:bookmarkEnd w:id="421"/>
          </w:p>
        </w:tc>
        <w:tc>
          <w:tcPr>
            <w:tcW w:w="7015" w:type="dxa"/>
          </w:tcPr>
          <w:p w14:paraId="792AFA66" w14:textId="77777777" w:rsidR="00B722F1" w:rsidRPr="000468B3" w:rsidRDefault="008E4523">
            <w:pPr>
              <w:widowControl w:val="0"/>
              <w:spacing w:after="120"/>
              <w:ind w:left="612" w:hanging="612"/>
              <w:jc w:val="both"/>
              <w:rPr>
                <w:spacing w:val="-3"/>
                <w:lang w:val="es-EC"/>
              </w:rPr>
            </w:pPr>
            <w:r w:rsidRPr="000468B3">
              <w:rPr>
                <w:spacing w:val="-3"/>
                <w:lang w:val="es-EC"/>
              </w:rPr>
              <w:t>18.1</w:t>
            </w:r>
            <w:r w:rsidRPr="000468B3">
              <w:rPr>
                <w:spacing w:val="-3"/>
                <w:lang w:val="es-EC"/>
              </w:rPr>
              <w:tab/>
              <w:t>El Contratista deberá proporcionar al Gerente de Obras las Especificaciones y los Planos que muestren las obras provisionales propuestas, quien deberá aprobarlas si dichas obras cumplen con las Especificaciones y los Planos.</w:t>
            </w:r>
          </w:p>
          <w:p w14:paraId="00D51D5C" w14:textId="77777777" w:rsidR="00B722F1" w:rsidRPr="000468B3" w:rsidRDefault="008E4523">
            <w:pPr>
              <w:widowControl w:val="0"/>
              <w:spacing w:after="120"/>
              <w:ind w:left="612" w:hanging="612"/>
              <w:jc w:val="both"/>
              <w:rPr>
                <w:spacing w:val="-3"/>
                <w:lang w:val="es-EC"/>
              </w:rPr>
            </w:pPr>
            <w:r w:rsidRPr="000468B3">
              <w:rPr>
                <w:spacing w:val="-3"/>
                <w:lang w:val="es-EC"/>
              </w:rPr>
              <w:t>18.2</w:t>
            </w:r>
            <w:r w:rsidRPr="000468B3">
              <w:rPr>
                <w:spacing w:val="-3"/>
                <w:lang w:val="es-EC"/>
              </w:rPr>
              <w:tab/>
              <w:t>El Contratista será responsable por el diseño de las obras provisionales.</w:t>
            </w:r>
          </w:p>
          <w:p w14:paraId="0AD4011B" w14:textId="77777777" w:rsidR="00B722F1" w:rsidRPr="000468B3" w:rsidRDefault="008E4523">
            <w:pPr>
              <w:widowControl w:val="0"/>
              <w:spacing w:after="120"/>
              <w:ind w:left="612" w:hanging="612"/>
              <w:jc w:val="both"/>
              <w:rPr>
                <w:spacing w:val="-3"/>
                <w:lang w:val="es-EC"/>
              </w:rPr>
            </w:pPr>
            <w:r w:rsidRPr="000468B3">
              <w:rPr>
                <w:spacing w:val="-3"/>
                <w:lang w:val="es-EC"/>
              </w:rPr>
              <w:t>18.3</w:t>
            </w:r>
            <w:r w:rsidRPr="000468B3">
              <w:rPr>
                <w:spacing w:val="-3"/>
                <w:lang w:val="es-EC"/>
              </w:rPr>
              <w:tab/>
              <w:t>La aprobación del Gerente de Obras no liberará al Contratista de responsabilidad en cuanto al diseño de las obras provisionales.</w:t>
            </w:r>
          </w:p>
          <w:p w14:paraId="023B2282" w14:textId="77777777" w:rsidR="00B722F1" w:rsidRPr="000468B3" w:rsidRDefault="008E4523">
            <w:pPr>
              <w:widowControl w:val="0"/>
              <w:spacing w:after="120"/>
              <w:ind w:left="612" w:hanging="612"/>
              <w:jc w:val="both"/>
              <w:rPr>
                <w:spacing w:val="-3"/>
                <w:lang w:val="es-EC"/>
              </w:rPr>
            </w:pPr>
            <w:r w:rsidRPr="000468B3">
              <w:rPr>
                <w:spacing w:val="-3"/>
                <w:lang w:val="es-EC"/>
              </w:rPr>
              <w:t>18.4</w:t>
            </w:r>
            <w:r w:rsidRPr="000468B3">
              <w:rPr>
                <w:spacing w:val="-3"/>
                <w:lang w:val="es-EC"/>
              </w:rPr>
              <w:tab/>
              <w:t>El Contratista deberá obtener las aprobaciones del diseño de las obras provisionales por parte de terceros cuando sean necesarias.</w:t>
            </w:r>
          </w:p>
          <w:p w14:paraId="31A78EF6" w14:textId="77777777" w:rsidR="00B722F1" w:rsidRPr="000468B3" w:rsidRDefault="008E4523">
            <w:pPr>
              <w:widowControl w:val="0"/>
              <w:spacing w:after="120"/>
              <w:ind w:left="612" w:hanging="612"/>
              <w:jc w:val="both"/>
              <w:rPr>
                <w:spacing w:val="-3"/>
                <w:lang w:val="es-EC"/>
              </w:rPr>
            </w:pPr>
            <w:r w:rsidRPr="000468B3">
              <w:rPr>
                <w:spacing w:val="-3"/>
                <w:lang w:val="es-EC"/>
              </w:rPr>
              <w:t>18.5</w:t>
            </w:r>
            <w:r w:rsidRPr="000468B3">
              <w:rPr>
                <w:spacing w:val="-3"/>
                <w:lang w:val="es-EC"/>
              </w:rPr>
              <w:tab/>
              <w:t>Todos los planos preparados por el Contratista para la ejecución de las obras provisionales o definitivas deberán ser aprobados previamente por el Gerente de Obras antes de su utilización.</w:t>
            </w:r>
          </w:p>
        </w:tc>
      </w:tr>
      <w:tr w:rsidR="00B722F1" w:rsidRPr="00D03974" w14:paraId="4A829182" w14:textId="77777777">
        <w:tc>
          <w:tcPr>
            <w:tcW w:w="2448" w:type="dxa"/>
          </w:tcPr>
          <w:p w14:paraId="7C8F6712" w14:textId="2CF8ECE4" w:rsidR="00B722F1" w:rsidRPr="000468B3" w:rsidRDefault="008E4523">
            <w:pPr>
              <w:pStyle w:val="SectionVHeading3"/>
              <w:widowControl w:val="0"/>
              <w:spacing w:after="120"/>
              <w:rPr>
                <w:lang w:val="es-EC"/>
              </w:rPr>
            </w:pPr>
            <w:bookmarkStart w:id="422" w:name="_Toc94002215"/>
            <w:bookmarkStart w:id="423" w:name="_Toc94002823"/>
            <w:bookmarkStart w:id="424" w:name="_Toc94003014"/>
            <w:bookmarkStart w:id="425" w:name="_Toc94012206"/>
            <w:bookmarkStart w:id="426" w:name="_Toc94605074"/>
            <w:r w:rsidRPr="000468B3">
              <w:rPr>
                <w:lang w:val="es-EC"/>
              </w:rPr>
              <w:t>19.</w:t>
            </w:r>
            <w:r w:rsidRPr="000468B3">
              <w:rPr>
                <w:lang w:val="es-EC"/>
              </w:rPr>
              <w:tab/>
              <w:t>Seguridad</w:t>
            </w:r>
            <w:bookmarkEnd w:id="422"/>
            <w:bookmarkEnd w:id="423"/>
            <w:bookmarkEnd w:id="424"/>
            <w:bookmarkEnd w:id="425"/>
            <w:bookmarkEnd w:id="426"/>
          </w:p>
        </w:tc>
        <w:tc>
          <w:tcPr>
            <w:tcW w:w="7015" w:type="dxa"/>
          </w:tcPr>
          <w:p w14:paraId="24722859" w14:textId="77777777" w:rsidR="00B722F1" w:rsidRPr="000468B3" w:rsidRDefault="008E4523">
            <w:pPr>
              <w:widowControl w:val="0"/>
              <w:spacing w:after="120"/>
              <w:ind w:left="612" w:hanging="612"/>
              <w:jc w:val="both"/>
              <w:rPr>
                <w:spacing w:val="-3"/>
                <w:lang w:val="es-EC"/>
              </w:rPr>
            </w:pPr>
            <w:r w:rsidRPr="000468B3">
              <w:rPr>
                <w:spacing w:val="-3"/>
                <w:lang w:val="es-EC"/>
              </w:rPr>
              <w:t>19.1</w:t>
            </w:r>
            <w:r w:rsidRPr="000468B3">
              <w:rPr>
                <w:spacing w:val="-3"/>
                <w:lang w:val="es-EC"/>
              </w:rPr>
              <w:tab/>
              <w:t>El Contratista será responsable por la seguridad de todas las actividades en el Sitio de las Obras.</w:t>
            </w:r>
          </w:p>
        </w:tc>
      </w:tr>
      <w:tr w:rsidR="00B722F1" w:rsidRPr="00D03974" w14:paraId="210F8BD6" w14:textId="77777777">
        <w:tc>
          <w:tcPr>
            <w:tcW w:w="2448" w:type="dxa"/>
          </w:tcPr>
          <w:p w14:paraId="0E150464" w14:textId="4106648A" w:rsidR="00B722F1" w:rsidRPr="000468B3" w:rsidRDefault="008E4523">
            <w:pPr>
              <w:pStyle w:val="SectionVHeading3"/>
              <w:widowControl w:val="0"/>
              <w:spacing w:after="120"/>
              <w:rPr>
                <w:lang w:val="es-EC"/>
              </w:rPr>
            </w:pPr>
            <w:bookmarkStart w:id="427" w:name="_Toc94002216"/>
            <w:bookmarkStart w:id="428" w:name="_Toc94002824"/>
            <w:bookmarkStart w:id="429" w:name="_Toc94003015"/>
            <w:bookmarkStart w:id="430" w:name="_Toc94012207"/>
            <w:bookmarkStart w:id="431" w:name="_Toc94605075"/>
            <w:r w:rsidRPr="000468B3">
              <w:rPr>
                <w:lang w:val="es-EC"/>
              </w:rPr>
              <w:t>20.</w:t>
            </w:r>
            <w:r w:rsidRPr="000468B3">
              <w:rPr>
                <w:lang w:val="es-EC"/>
              </w:rPr>
              <w:tab/>
              <w:t>Descubrimientos</w:t>
            </w:r>
            <w:bookmarkEnd w:id="427"/>
            <w:bookmarkEnd w:id="428"/>
            <w:bookmarkEnd w:id="429"/>
            <w:bookmarkEnd w:id="430"/>
            <w:bookmarkEnd w:id="431"/>
          </w:p>
        </w:tc>
        <w:tc>
          <w:tcPr>
            <w:tcW w:w="7015" w:type="dxa"/>
          </w:tcPr>
          <w:p w14:paraId="575633D6" w14:textId="77777777" w:rsidR="00B722F1" w:rsidRPr="000468B3" w:rsidRDefault="008E4523">
            <w:pPr>
              <w:widowControl w:val="0"/>
              <w:spacing w:after="120"/>
              <w:ind w:left="619" w:hanging="612"/>
              <w:jc w:val="both"/>
              <w:rPr>
                <w:spacing w:val="-3"/>
                <w:lang w:val="es-EC"/>
              </w:rPr>
            </w:pPr>
            <w:r w:rsidRPr="000468B3">
              <w:rPr>
                <w:spacing w:val="-3"/>
                <w:lang w:val="es-EC"/>
              </w:rPr>
              <w:t>20.1</w:t>
            </w:r>
            <w:r w:rsidRPr="000468B3">
              <w:rPr>
                <w:spacing w:val="-3"/>
                <w:lang w:val="es-EC"/>
              </w:rPr>
              <w:tab/>
              <w:t xml:space="preserve">Cualquier elemento de interés histórico o de otra naturaleza o de gran valor que se descubra inesperadamente en la zona de las obras será de propiedad del Contratante.  El Contratista deberá notificar al Gerente de Obras acerca del descubrimiento y seguir las </w:t>
            </w:r>
            <w:r w:rsidRPr="000468B3">
              <w:rPr>
                <w:spacing w:val="-3"/>
                <w:lang w:val="es-EC"/>
              </w:rPr>
              <w:lastRenderedPageBreak/>
              <w:t>instrucciones que éste imparta sobre la manera de proceder.</w:t>
            </w:r>
          </w:p>
        </w:tc>
      </w:tr>
      <w:tr w:rsidR="00B722F1" w:rsidRPr="00D03974" w14:paraId="514374FE" w14:textId="77777777">
        <w:tc>
          <w:tcPr>
            <w:tcW w:w="2448" w:type="dxa"/>
          </w:tcPr>
          <w:p w14:paraId="6C744437" w14:textId="2A3F3F52" w:rsidR="00B722F1" w:rsidRPr="000468B3" w:rsidRDefault="008E4523">
            <w:pPr>
              <w:pStyle w:val="SectionVHeading3"/>
              <w:widowControl w:val="0"/>
              <w:spacing w:after="120"/>
              <w:rPr>
                <w:lang w:val="es-EC"/>
              </w:rPr>
            </w:pPr>
            <w:bookmarkStart w:id="432" w:name="_Toc94002217"/>
            <w:bookmarkStart w:id="433" w:name="_Toc94002825"/>
            <w:bookmarkStart w:id="434" w:name="_Toc94003016"/>
            <w:bookmarkStart w:id="435" w:name="_Toc94012208"/>
            <w:bookmarkStart w:id="436" w:name="_Toc94605076"/>
            <w:r w:rsidRPr="000468B3">
              <w:rPr>
                <w:lang w:val="es-EC"/>
              </w:rPr>
              <w:lastRenderedPageBreak/>
              <w:t>21.</w:t>
            </w:r>
            <w:r w:rsidRPr="000468B3">
              <w:rPr>
                <w:lang w:val="es-EC"/>
              </w:rPr>
              <w:tab/>
              <w:t>Toma de posesión del Sitio de las Obras</w:t>
            </w:r>
            <w:bookmarkEnd w:id="432"/>
            <w:bookmarkEnd w:id="433"/>
            <w:bookmarkEnd w:id="434"/>
            <w:bookmarkEnd w:id="435"/>
            <w:bookmarkEnd w:id="436"/>
          </w:p>
        </w:tc>
        <w:tc>
          <w:tcPr>
            <w:tcW w:w="7015" w:type="dxa"/>
          </w:tcPr>
          <w:p w14:paraId="4369EA04" w14:textId="0BCAB3AE" w:rsidR="00B722F1" w:rsidRPr="000468B3" w:rsidRDefault="008E4523">
            <w:pPr>
              <w:widowControl w:val="0"/>
              <w:spacing w:after="120"/>
              <w:ind w:left="619" w:hanging="612"/>
              <w:jc w:val="both"/>
              <w:rPr>
                <w:spacing w:val="-3"/>
                <w:lang w:val="es-EC"/>
              </w:rPr>
            </w:pPr>
            <w:r w:rsidRPr="000468B3">
              <w:rPr>
                <w:spacing w:val="-3"/>
                <w:lang w:val="es-EC"/>
              </w:rPr>
              <w:t>21.1</w:t>
            </w:r>
            <w:r w:rsidRPr="000468B3">
              <w:rPr>
                <w:spacing w:val="-3"/>
                <w:lang w:val="es-EC"/>
              </w:rPr>
              <w:tab/>
            </w:r>
            <w:r w:rsidR="00B6321D" w:rsidRPr="000468B3">
              <w:rPr>
                <w:spacing w:val="-3"/>
                <w:lang w:val="es-EC"/>
              </w:rPr>
              <w:t>Se debe presentar a la AECID la disponibilidad de los terrenos previo al inicio de la contratación</w:t>
            </w:r>
            <w:r w:rsidR="004375A1" w:rsidRPr="000468B3">
              <w:rPr>
                <w:spacing w:val="-3"/>
                <w:lang w:val="es-EC"/>
              </w:rPr>
              <w:t xml:space="preserve"> de la obra</w:t>
            </w:r>
            <w:r w:rsidR="00B6321D" w:rsidRPr="000468B3">
              <w:rPr>
                <w:spacing w:val="-3"/>
                <w:lang w:val="es-EC"/>
              </w:rPr>
              <w:t>.</w:t>
            </w:r>
            <w:r w:rsidR="004375A1" w:rsidRPr="000468B3">
              <w:rPr>
                <w:spacing w:val="-3"/>
                <w:lang w:val="es-EC"/>
              </w:rPr>
              <w:t xml:space="preserve"> Así mismo e</w:t>
            </w:r>
            <w:r w:rsidRPr="000468B3">
              <w:rPr>
                <w:spacing w:val="-3"/>
                <w:lang w:val="es-EC"/>
              </w:rPr>
              <w:t xml:space="preserve">l Contratante traspasará al Contratista la posesión de la totalidad del Sitio de las Obras. Si no se traspasara la posesión de alguna parte en la fecha </w:t>
            </w:r>
            <w:r w:rsidRPr="000468B3">
              <w:rPr>
                <w:b/>
                <w:bCs/>
                <w:spacing w:val="-3"/>
                <w:lang w:val="es-EC"/>
              </w:rPr>
              <w:t>estipulada en</w:t>
            </w:r>
            <w:r w:rsidRPr="000468B3">
              <w:rPr>
                <w:spacing w:val="-3"/>
                <w:lang w:val="es-EC"/>
              </w:rPr>
              <w:t xml:space="preserve"> </w:t>
            </w:r>
            <w:r w:rsidRPr="000468B3">
              <w:rPr>
                <w:b/>
                <w:bCs/>
                <w:spacing w:val="-3"/>
                <w:lang w:val="es-EC"/>
              </w:rPr>
              <w:t>las CEC</w:t>
            </w:r>
            <w:r w:rsidRPr="000468B3">
              <w:rPr>
                <w:spacing w:val="-3"/>
                <w:lang w:val="es-EC"/>
              </w:rPr>
              <w:t>, se considerará que el Contratante ha demorado el inicio de las actividades pertinentes y que ello constituye un evento compensable.</w:t>
            </w:r>
          </w:p>
        </w:tc>
      </w:tr>
      <w:tr w:rsidR="00B722F1" w:rsidRPr="00D03974" w14:paraId="43C0DD41" w14:textId="77777777">
        <w:tc>
          <w:tcPr>
            <w:tcW w:w="2448" w:type="dxa"/>
          </w:tcPr>
          <w:p w14:paraId="23EC1070" w14:textId="4F8C5324" w:rsidR="00B722F1" w:rsidRPr="000468B3" w:rsidRDefault="008E4523">
            <w:pPr>
              <w:pStyle w:val="SectionVHeading3"/>
              <w:widowControl w:val="0"/>
              <w:spacing w:after="120"/>
              <w:rPr>
                <w:lang w:val="es-EC"/>
              </w:rPr>
            </w:pPr>
            <w:bookmarkStart w:id="437" w:name="_Toc94002218"/>
            <w:bookmarkStart w:id="438" w:name="_Toc94002826"/>
            <w:bookmarkStart w:id="439" w:name="_Toc94003017"/>
            <w:bookmarkStart w:id="440" w:name="_Toc94012209"/>
            <w:bookmarkStart w:id="441" w:name="_Toc94605077"/>
            <w:r w:rsidRPr="000468B3">
              <w:rPr>
                <w:lang w:val="es-EC"/>
              </w:rPr>
              <w:t>22.</w:t>
            </w:r>
            <w:r w:rsidRPr="000468B3">
              <w:rPr>
                <w:lang w:val="es-EC"/>
              </w:rPr>
              <w:tab/>
              <w:t>Acceso al Sitio de las Obras</w:t>
            </w:r>
            <w:bookmarkEnd w:id="437"/>
            <w:bookmarkEnd w:id="438"/>
            <w:bookmarkEnd w:id="439"/>
            <w:bookmarkEnd w:id="440"/>
            <w:bookmarkEnd w:id="441"/>
          </w:p>
        </w:tc>
        <w:tc>
          <w:tcPr>
            <w:tcW w:w="7015" w:type="dxa"/>
          </w:tcPr>
          <w:p w14:paraId="323F5C33" w14:textId="77777777" w:rsidR="00B722F1" w:rsidRPr="000468B3" w:rsidRDefault="008E4523">
            <w:pPr>
              <w:widowControl w:val="0"/>
              <w:spacing w:after="120"/>
              <w:ind w:left="619" w:hanging="612"/>
              <w:jc w:val="both"/>
              <w:rPr>
                <w:spacing w:val="-3"/>
                <w:lang w:val="es-EC"/>
              </w:rPr>
            </w:pPr>
            <w:r w:rsidRPr="000468B3">
              <w:rPr>
                <w:spacing w:val="-3"/>
                <w:lang w:val="es-EC"/>
              </w:rPr>
              <w:t>22.1</w:t>
            </w:r>
            <w:r w:rsidRPr="000468B3">
              <w:rPr>
                <w:spacing w:val="-3"/>
                <w:lang w:val="es-EC"/>
              </w:rPr>
              <w:tab/>
              <w:t>El Contratista deberá permitir al Gerente de Obras, y a cualquier persona autorizada por éste, el acceso al Sitio de las Obras y a cualquier lugar donde se estén realizando o se prevea realizar trabajos relacionados con el Contrato.</w:t>
            </w:r>
          </w:p>
        </w:tc>
      </w:tr>
      <w:tr w:rsidR="00B722F1" w:rsidRPr="00D03974" w14:paraId="51EC3DDD" w14:textId="77777777">
        <w:tc>
          <w:tcPr>
            <w:tcW w:w="2448" w:type="dxa"/>
          </w:tcPr>
          <w:p w14:paraId="58F4E073" w14:textId="554E08E4" w:rsidR="00B722F1" w:rsidRPr="000468B3" w:rsidRDefault="008E4523">
            <w:pPr>
              <w:pStyle w:val="SectionVHeading3"/>
              <w:widowControl w:val="0"/>
              <w:spacing w:after="120"/>
              <w:rPr>
                <w:lang w:val="es-EC"/>
              </w:rPr>
            </w:pPr>
            <w:bookmarkStart w:id="442" w:name="_Toc94002219"/>
            <w:bookmarkStart w:id="443" w:name="_Toc94002827"/>
            <w:bookmarkStart w:id="444" w:name="_Toc94003018"/>
            <w:bookmarkStart w:id="445" w:name="_Toc94012210"/>
            <w:bookmarkStart w:id="446" w:name="_Toc94605078"/>
            <w:r w:rsidRPr="000468B3">
              <w:rPr>
                <w:lang w:val="es-EC"/>
              </w:rPr>
              <w:t>23.</w:t>
            </w:r>
            <w:r w:rsidRPr="000468B3">
              <w:rPr>
                <w:lang w:val="es-EC"/>
              </w:rPr>
              <w:tab/>
              <w:t>Instrucciones, Inspecciones y Auditorías</w:t>
            </w:r>
            <w:bookmarkEnd w:id="442"/>
            <w:bookmarkEnd w:id="443"/>
            <w:bookmarkEnd w:id="444"/>
            <w:bookmarkEnd w:id="445"/>
            <w:bookmarkEnd w:id="446"/>
          </w:p>
        </w:tc>
        <w:tc>
          <w:tcPr>
            <w:tcW w:w="7015" w:type="dxa"/>
          </w:tcPr>
          <w:p w14:paraId="455393D0" w14:textId="77777777" w:rsidR="00B722F1" w:rsidRPr="000468B3" w:rsidRDefault="008E4523">
            <w:pPr>
              <w:widowControl w:val="0"/>
              <w:spacing w:after="120"/>
              <w:ind w:left="619" w:hanging="612"/>
              <w:jc w:val="both"/>
              <w:rPr>
                <w:spacing w:val="-3"/>
                <w:lang w:val="es-EC"/>
              </w:rPr>
            </w:pPr>
            <w:r w:rsidRPr="000468B3">
              <w:rPr>
                <w:spacing w:val="-3"/>
                <w:lang w:val="es-EC"/>
              </w:rPr>
              <w:t>23.1</w:t>
            </w:r>
            <w:r w:rsidRPr="000468B3">
              <w:rPr>
                <w:spacing w:val="-3"/>
                <w:lang w:val="es-EC"/>
              </w:rPr>
              <w:tab/>
              <w:t>El Contratista deberá cumplir todas las instrucciones del Gerente de Obras que se ajusten a la ley aplicable en el Sitio de las Obras.</w:t>
            </w:r>
          </w:p>
          <w:p w14:paraId="325A6BF4" w14:textId="6808A015" w:rsidR="00B722F1" w:rsidRPr="000468B3" w:rsidRDefault="008E4523">
            <w:pPr>
              <w:widowControl w:val="0"/>
              <w:spacing w:after="120"/>
              <w:ind w:left="619" w:hanging="612"/>
              <w:jc w:val="both"/>
              <w:rPr>
                <w:spacing w:val="-3"/>
                <w:lang w:val="es-EC"/>
              </w:rPr>
            </w:pPr>
            <w:r w:rsidRPr="000468B3">
              <w:rPr>
                <w:spacing w:val="-3"/>
                <w:lang w:val="es-EC"/>
              </w:rPr>
              <w:t>23.2</w:t>
            </w:r>
            <w:r w:rsidRPr="000468B3">
              <w:rPr>
                <w:spacing w:val="-3"/>
                <w:lang w:val="es-EC"/>
              </w:rPr>
              <w:tab/>
              <w:t xml:space="preserve">El Contratista permitirá que </w:t>
            </w:r>
            <w:r w:rsidR="00EF1F68" w:rsidRPr="000468B3">
              <w:rPr>
                <w:spacing w:val="-3"/>
                <w:lang w:val="es-EC"/>
              </w:rPr>
              <w:t>la AECID</w:t>
            </w:r>
            <w:r w:rsidRPr="000468B3">
              <w:rPr>
                <w:spacing w:val="-3"/>
                <w:lang w:val="es-EC"/>
              </w:rPr>
              <w:t xml:space="preserve"> inspeccione </w:t>
            </w:r>
            <w:r w:rsidRPr="000468B3">
              <w:rPr>
                <w:lang w:val="es-EC"/>
              </w:rPr>
              <w:t xml:space="preserve">las cuentas, registros contables y archivos del Contratista </w:t>
            </w:r>
            <w:r w:rsidRPr="000468B3">
              <w:rPr>
                <w:spacing w:val="-3"/>
                <w:lang w:val="es-EC"/>
              </w:rPr>
              <w:t xml:space="preserve">relacionados con la presentación de ofertas y la ejecución del contrato y realice auditorías por medio de auditores designados por </w:t>
            </w:r>
            <w:r w:rsidR="00EF1F68" w:rsidRPr="000468B3">
              <w:rPr>
                <w:spacing w:val="-3"/>
                <w:lang w:val="es-EC"/>
              </w:rPr>
              <w:t>la AECID</w:t>
            </w:r>
            <w:r w:rsidRPr="000468B3">
              <w:rPr>
                <w:spacing w:val="-3"/>
                <w:lang w:val="es-EC"/>
              </w:rPr>
              <w:t xml:space="preserve">, si así lo requiere </w:t>
            </w:r>
            <w:r w:rsidR="00EF1F68" w:rsidRPr="000468B3">
              <w:rPr>
                <w:spacing w:val="-3"/>
                <w:lang w:val="es-EC"/>
              </w:rPr>
              <w:t>la AECID</w:t>
            </w:r>
            <w:r w:rsidRPr="000468B3">
              <w:rPr>
                <w:lang w:val="es-EC"/>
              </w:rPr>
              <w:t xml:space="preserve">. Para estos efectos, el Contratista </w:t>
            </w:r>
            <w:r w:rsidR="00D03974" w:rsidRPr="00D03974">
              <w:rPr>
                <w:lang w:val="es-EC"/>
              </w:rPr>
              <w:t>deberá</w:t>
            </w:r>
            <w:r w:rsidRPr="000468B3">
              <w:rPr>
                <w:lang w:val="es-EC"/>
              </w:rPr>
              <w:t xml:space="preserve"> conservar todos los documentos y registros relacionados con el proyecto financiado por </w:t>
            </w:r>
            <w:r w:rsidR="00EF1F68" w:rsidRPr="000468B3">
              <w:rPr>
                <w:lang w:val="es-EC"/>
              </w:rPr>
              <w:t>la AECID</w:t>
            </w:r>
            <w:r w:rsidRPr="000468B3">
              <w:rPr>
                <w:lang w:val="es-EC"/>
              </w:rPr>
              <w:t>, por un período de cinco (5) años luego de terminado el trabajo. Igualmente, entregará a</w:t>
            </w:r>
            <w:r w:rsidR="008B7A51" w:rsidRPr="000468B3">
              <w:rPr>
                <w:lang w:val="es-EC"/>
              </w:rPr>
              <w:t xml:space="preserve"> la AECID </w:t>
            </w:r>
            <w:r w:rsidRPr="000468B3">
              <w:rPr>
                <w:lang w:val="es-EC"/>
              </w:rPr>
              <w:t xml:space="preserve">todo documento necesario para la investigación pertinente sobre denuncias de prácticas prohibidas y ordenará a los individuos, empleados o agentes del Contratista que tengan conocimiento del proyecto financiado por </w:t>
            </w:r>
            <w:r w:rsidR="00EF1F68" w:rsidRPr="000468B3">
              <w:rPr>
                <w:lang w:val="es-EC"/>
              </w:rPr>
              <w:t>la AECID</w:t>
            </w:r>
            <w:r w:rsidRPr="000468B3">
              <w:rPr>
                <w:lang w:val="es-EC"/>
              </w:rPr>
              <w:t xml:space="preserve"> a responder a las consultas provenientes de personal d</w:t>
            </w:r>
            <w:r w:rsidR="008B7A51" w:rsidRPr="000468B3">
              <w:rPr>
                <w:lang w:val="es-EC"/>
              </w:rPr>
              <w:t xml:space="preserve">e </w:t>
            </w:r>
            <w:r w:rsidR="00EF1F68" w:rsidRPr="000468B3">
              <w:rPr>
                <w:lang w:val="es-EC"/>
              </w:rPr>
              <w:t>la AECID</w:t>
            </w:r>
            <w:r w:rsidRPr="000468B3">
              <w:rPr>
                <w:bCs/>
                <w:spacing w:val="-3"/>
                <w:lang w:val="es-EC"/>
              </w:rPr>
              <w:t>.</w:t>
            </w:r>
          </w:p>
        </w:tc>
      </w:tr>
      <w:tr w:rsidR="00B722F1" w:rsidRPr="00D03974" w14:paraId="5E5F33B9" w14:textId="77777777">
        <w:tc>
          <w:tcPr>
            <w:tcW w:w="2448" w:type="dxa"/>
          </w:tcPr>
          <w:p w14:paraId="6F0E3966" w14:textId="42575AF2" w:rsidR="00B722F1" w:rsidRPr="000468B3" w:rsidRDefault="008E4523">
            <w:pPr>
              <w:pStyle w:val="SectionVHeading3"/>
              <w:widowControl w:val="0"/>
              <w:spacing w:after="120"/>
              <w:rPr>
                <w:lang w:val="es-EC"/>
              </w:rPr>
            </w:pPr>
            <w:bookmarkStart w:id="447" w:name="_Toc94002220"/>
            <w:bookmarkStart w:id="448" w:name="_Toc94002828"/>
            <w:bookmarkStart w:id="449" w:name="_Toc94003019"/>
            <w:bookmarkStart w:id="450" w:name="_Toc94012211"/>
            <w:bookmarkStart w:id="451" w:name="_Toc94605079"/>
            <w:r w:rsidRPr="000468B3">
              <w:rPr>
                <w:lang w:val="es-EC"/>
              </w:rPr>
              <w:t>24.</w:t>
            </w:r>
            <w:r w:rsidRPr="000468B3">
              <w:rPr>
                <w:lang w:val="es-EC"/>
              </w:rPr>
              <w:tab/>
              <w:t>Controversias</w:t>
            </w:r>
            <w:bookmarkEnd w:id="447"/>
            <w:bookmarkEnd w:id="448"/>
            <w:bookmarkEnd w:id="449"/>
            <w:bookmarkEnd w:id="450"/>
            <w:bookmarkEnd w:id="451"/>
          </w:p>
        </w:tc>
        <w:tc>
          <w:tcPr>
            <w:tcW w:w="7015" w:type="dxa"/>
          </w:tcPr>
          <w:p w14:paraId="0FBCF066" w14:textId="77777777" w:rsidR="00B722F1" w:rsidRPr="000468B3" w:rsidRDefault="008E4523">
            <w:pPr>
              <w:widowControl w:val="0"/>
              <w:spacing w:after="120"/>
              <w:ind w:left="619" w:hanging="612"/>
              <w:jc w:val="both"/>
              <w:rPr>
                <w:spacing w:val="-3"/>
                <w:lang w:val="es-EC"/>
              </w:rPr>
            </w:pPr>
            <w:r w:rsidRPr="000468B3">
              <w:rPr>
                <w:spacing w:val="-3"/>
                <w:lang w:val="es-EC"/>
              </w:rPr>
              <w:t>24.1</w:t>
            </w:r>
            <w:r w:rsidRPr="000468B3">
              <w:rPr>
                <w:spacing w:val="-3"/>
                <w:lang w:val="es-EC"/>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B722F1" w:rsidRPr="00D03974" w14:paraId="61BCF05A" w14:textId="77777777">
        <w:tc>
          <w:tcPr>
            <w:tcW w:w="2448" w:type="dxa"/>
          </w:tcPr>
          <w:p w14:paraId="055022AB" w14:textId="3C910EA0" w:rsidR="00B722F1" w:rsidRPr="000468B3" w:rsidRDefault="008E4523">
            <w:pPr>
              <w:pStyle w:val="SectionVHeading3"/>
              <w:widowControl w:val="0"/>
              <w:spacing w:after="120"/>
              <w:rPr>
                <w:lang w:val="es-EC"/>
              </w:rPr>
            </w:pPr>
            <w:bookmarkStart w:id="452" w:name="_Toc94002221"/>
            <w:bookmarkStart w:id="453" w:name="_Toc94002829"/>
            <w:bookmarkStart w:id="454" w:name="_Toc94003020"/>
            <w:bookmarkStart w:id="455" w:name="_Toc94012212"/>
            <w:bookmarkStart w:id="456" w:name="_Toc94605080"/>
            <w:r w:rsidRPr="000468B3">
              <w:rPr>
                <w:lang w:val="es-EC"/>
              </w:rPr>
              <w:t>25.</w:t>
            </w:r>
            <w:r w:rsidRPr="000468B3">
              <w:rPr>
                <w:lang w:val="es-EC"/>
              </w:rPr>
              <w:tab/>
              <w:t>Procedimientos para la solución de controversias</w:t>
            </w:r>
            <w:bookmarkEnd w:id="452"/>
            <w:bookmarkEnd w:id="453"/>
            <w:bookmarkEnd w:id="454"/>
            <w:bookmarkEnd w:id="455"/>
            <w:bookmarkEnd w:id="456"/>
            <w:r w:rsidRPr="000468B3">
              <w:rPr>
                <w:lang w:val="es-EC"/>
              </w:rPr>
              <w:t xml:space="preserve"> </w:t>
            </w:r>
          </w:p>
          <w:p w14:paraId="6E4EA128" w14:textId="77777777" w:rsidR="00B722F1" w:rsidRPr="000468B3" w:rsidRDefault="00B722F1">
            <w:pPr>
              <w:pStyle w:val="SectionVHeading3"/>
              <w:widowControl w:val="0"/>
              <w:spacing w:after="120"/>
              <w:rPr>
                <w:lang w:val="es-EC"/>
              </w:rPr>
            </w:pPr>
          </w:p>
        </w:tc>
        <w:tc>
          <w:tcPr>
            <w:tcW w:w="7015" w:type="dxa"/>
          </w:tcPr>
          <w:p w14:paraId="59896DB9" w14:textId="77777777" w:rsidR="00B722F1" w:rsidRPr="000468B3" w:rsidRDefault="008E4523">
            <w:pPr>
              <w:widowControl w:val="0"/>
              <w:spacing w:after="120"/>
              <w:ind w:left="619" w:hanging="619"/>
              <w:jc w:val="both"/>
              <w:rPr>
                <w:spacing w:val="-3"/>
                <w:lang w:val="es-EC"/>
              </w:rPr>
            </w:pPr>
            <w:r w:rsidRPr="000468B3">
              <w:rPr>
                <w:spacing w:val="-3"/>
                <w:lang w:val="es-EC"/>
              </w:rPr>
              <w:t>25.1</w:t>
            </w:r>
            <w:r w:rsidRPr="000468B3">
              <w:rPr>
                <w:spacing w:val="-3"/>
                <w:lang w:val="es-EC"/>
              </w:rPr>
              <w:tab/>
              <w:t>El Conciliador deberá comunicar su decisión por escrito dentro de los 28 días siguientes a la recepción de la notificación de una controversia.</w:t>
            </w:r>
          </w:p>
          <w:p w14:paraId="08432528" w14:textId="77777777" w:rsidR="00B722F1" w:rsidRPr="000468B3" w:rsidRDefault="008E4523">
            <w:pPr>
              <w:widowControl w:val="0"/>
              <w:spacing w:after="120"/>
              <w:ind w:left="619" w:hanging="619"/>
              <w:jc w:val="both"/>
              <w:rPr>
                <w:spacing w:val="-3"/>
                <w:lang w:val="es-EC"/>
              </w:rPr>
            </w:pPr>
            <w:r w:rsidRPr="000468B3">
              <w:rPr>
                <w:spacing w:val="-3"/>
                <w:lang w:val="es-EC"/>
              </w:rPr>
              <w:t>25.2</w:t>
            </w:r>
            <w:r w:rsidRPr="000468B3">
              <w:rPr>
                <w:spacing w:val="-3"/>
                <w:lang w:val="es-EC"/>
              </w:rPr>
              <w:tab/>
              <w:t xml:space="preserve">El Conciliador será compensado por su trabajo, cualquiera que sea su decisión, por hora según los honorarios </w:t>
            </w:r>
            <w:r w:rsidRPr="000468B3">
              <w:rPr>
                <w:b/>
                <w:bCs/>
                <w:spacing w:val="-3"/>
                <w:lang w:val="es-EC"/>
              </w:rPr>
              <w:t>especificados en los DDL y en las CEC</w:t>
            </w:r>
            <w:r w:rsidRPr="000468B3">
              <w:rPr>
                <w:spacing w:val="-3"/>
                <w:lang w:val="es-EC"/>
              </w:rPr>
              <w:t xml:space="preserve">, además de cualquier otro gasto reembolsable </w:t>
            </w:r>
            <w:r w:rsidRPr="000468B3">
              <w:rPr>
                <w:b/>
                <w:bCs/>
                <w:spacing w:val="-3"/>
                <w:lang w:val="es-EC"/>
              </w:rPr>
              <w:t>indicado en las CEC</w:t>
            </w:r>
            <w:r w:rsidRPr="000468B3">
              <w:rPr>
                <w:spacing w:val="-3"/>
                <w:lang w:val="es-EC"/>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12F525EF" w14:textId="77777777" w:rsidR="00B722F1" w:rsidRPr="000468B3" w:rsidRDefault="008E4523">
            <w:pPr>
              <w:widowControl w:val="0"/>
              <w:spacing w:after="120"/>
              <w:ind w:left="612" w:hanging="619"/>
              <w:jc w:val="both"/>
              <w:rPr>
                <w:spacing w:val="-3"/>
                <w:lang w:val="es-EC"/>
              </w:rPr>
            </w:pPr>
            <w:r w:rsidRPr="000468B3">
              <w:rPr>
                <w:spacing w:val="-3"/>
                <w:lang w:val="es-EC"/>
              </w:rPr>
              <w:t>25.3</w:t>
            </w:r>
            <w:r w:rsidRPr="000468B3">
              <w:rPr>
                <w:spacing w:val="-3"/>
                <w:lang w:val="es-EC"/>
              </w:rPr>
              <w:tab/>
              <w:t xml:space="preserve">El arbitraje deberá realizarse de acuerdo al procedimiento de arbitraje publicado por la institución </w:t>
            </w:r>
            <w:r w:rsidRPr="000468B3">
              <w:rPr>
                <w:b/>
                <w:bCs/>
                <w:spacing w:val="-3"/>
                <w:lang w:val="es-EC"/>
              </w:rPr>
              <w:t>denominada en las CEC</w:t>
            </w:r>
            <w:r w:rsidRPr="000468B3">
              <w:rPr>
                <w:spacing w:val="-3"/>
                <w:lang w:val="es-EC"/>
              </w:rPr>
              <w:t xml:space="preserve"> y </w:t>
            </w:r>
            <w:r w:rsidRPr="000468B3">
              <w:rPr>
                <w:spacing w:val="-3"/>
                <w:lang w:val="es-EC"/>
              </w:rPr>
              <w:lastRenderedPageBreak/>
              <w:t xml:space="preserve">en el lugar </w:t>
            </w:r>
            <w:r w:rsidRPr="000468B3">
              <w:rPr>
                <w:b/>
                <w:bCs/>
                <w:spacing w:val="-3"/>
                <w:lang w:val="es-EC"/>
              </w:rPr>
              <w:t>establecido en las CEC.</w:t>
            </w:r>
          </w:p>
        </w:tc>
      </w:tr>
      <w:tr w:rsidR="00B722F1" w:rsidRPr="00D03974" w14:paraId="4F4C80B9" w14:textId="77777777">
        <w:tc>
          <w:tcPr>
            <w:tcW w:w="2448" w:type="dxa"/>
          </w:tcPr>
          <w:p w14:paraId="285DA52F" w14:textId="607878EE" w:rsidR="00B722F1" w:rsidRPr="000468B3" w:rsidRDefault="008E4523">
            <w:pPr>
              <w:pStyle w:val="SectionVHeading3"/>
              <w:widowControl w:val="0"/>
              <w:spacing w:after="120"/>
              <w:rPr>
                <w:lang w:val="es-EC"/>
              </w:rPr>
            </w:pPr>
            <w:bookmarkStart w:id="457" w:name="_Toc94002222"/>
            <w:bookmarkStart w:id="458" w:name="_Toc94002830"/>
            <w:bookmarkStart w:id="459" w:name="_Toc94003021"/>
            <w:bookmarkStart w:id="460" w:name="_Toc94012213"/>
            <w:bookmarkStart w:id="461" w:name="_Toc94605081"/>
            <w:r w:rsidRPr="000468B3">
              <w:rPr>
                <w:lang w:val="es-EC"/>
              </w:rPr>
              <w:lastRenderedPageBreak/>
              <w:t>26.</w:t>
            </w:r>
            <w:r w:rsidRPr="000468B3">
              <w:rPr>
                <w:lang w:val="es-EC"/>
              </w:rPr>
              <w:tab/>
              <w:t>Reemplazo del Conciliador</w:t>
            </w:r>
            <w:bookmarkEnd w:id="457"/>
            <w:bookmarkEnd w:id="458"/>
            <w:bookmarkEnd w:id="459"/>
            <w:bookmarkEnd w:id="460"/>
            <w:bookmarkEnd w:id="461"/>
            <w:r w:rsidRPr="000468B3">
              <w:rPr>
                <w:lang w:val="es-EC"/>
              </w:rPr>
              <w:tab/>
            </w:r>
          </w:p>
        </w:tc>
        <w:tc>
          <w:tcPr>
            <w:tcW w:w="7015" w:type="dxa"/>
          </w:tcPr>
          <w:p w14:paraId="2B96B28C" w14:textId="77777777" w:rsidR="00B722F1" w:rsidRPr="000468B3" w:rsidRDefault="008E4523">
            <w:pPr>
              <w:widowControl w:val="0"/>
              <w:spacing w:after="120"/>
              <w:ind w:left="612" w:hanging="612"/>
              <w:jc w:val="both"/>
              <w:rPr>
                <w:spacing w:val="-3"/>
                <w:lang w:val="es-EC"/>
              </w:rPr>
            </w:pPr>
            <w:r w:rsidRPr="000468B3">
              <w:rPr>
                <w:spacing w:val="-3"/>
                <w:lang w:val="es-EC"/>
              </w:rPr>
              <w:t>26.1</w:t>
            </w:r>
            <w:r w:rsidRPr="000468B3">
              <w:rPr>
                <w:spacing w:val="-3"/>
                <w:lang w:val="es-EC"/>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0468B3">
              <w:rPr>
                <w:b/>
                <w:bCs/>
                <w:spacing w:val="-3"/>
                <w:lang w:val="es-EC"/>
              </w:rPr>
              <w:t>estipulada en las CEC</w:t>
            </w:r>
            <w:r w:rsidRPr="000468B3">
              <w:rPr>
                <w:spacing w:val="-3"/>
                <w:lang w:val="es-EC"/>
              </w:rPr>
              <w:t xml:space="preserve"> dentro de los 14 días siguientes a la recepción de la petición.</w:t>
            </w:r>
          </w:p>
        </w:tc>
      </w:tr>
      <w:tr w:rsidR="00B722F1" w:rsidRPr="00D03974" w14:paraId="503D0292" w14:textId="77777777">
        <w:tc>
          <w:tcPr>
            <w:tcW w:w="2448" w:type="dxa"/>
          </w:tcPr>
          <w:p w14:paraId="44F30735" w14:textId="77777777" w:rsidR="00B722F1" w:rsidRPr="000468B3" w:rsidRDefault="00B722F1">
            <w:pPr>
              <w:pStyle w:val="SectionVHeading3"/>
              <w:widowControl w:val="0"/>
              <w:spacing w:after="120"/>
              <w:rPr>
                <w:lang w:val="es-EC"/>
              </w:rPr>
            </w:pPr>
          </w:p>
        </w:tc>
        <w:tc>
          <w:tcPr>
            <w:tcW w:w="7015" w:type="dxa"/>
          </w:tcPr>
          <w:p w14:paraId="3A685977" w14:textId="77777777" w:rsidR="00B722F1" w:rsidRPr="000468B3" w:rsidRDefault="00B722F1">
            <w:pPr>
              <w:widowControl w:val="0"/>
              <w:spacing w:after="120"/>
              <w:ind w:left="612" w:hanging="612"/>
              <w:jc w:val="both"/>
              <w:rPr>
                <w:spacing w:val="-3"/>
                <w:lang w:val="es-EC"/>
              </w:rPr>
            </w:pPr>
          </w:p>
        </w:tc>
      </w:tr>
      <w:tr w:rsidR="00B722F1" w:rsidRPr="00D03974" w14:paraId="036C1BE7" w14:textId="77777777">
        <w:trPr>
          <w:trHeight w:val="495"/>
        </w:trPr>
        <w:tc>
          <w:tcPr>
            <w:tcW w:w="2448" w:type="dxa"/>
          </w:tcPr>
          <w:p w14:paraId="4F987ACC" w14:textId="77777777" w:rsidR="00B722F1" w:rsidRPr="000468B3" w:rsidRDefault="00B722F1">
            <w:pPr>
              <w:pStyle w:val="SectionVHeading3"/>
              <w:widowControl w:val="0"/>
              <w:spacing w:after="120"/>
              <w:rPr>
                <w:b w:val="0"/>
                <w:bCs w:val="0"/>
                <w:lang w:val="es-EC"/>
              </w:rPr>
            </w:pPr>
          </w:p>
        </w:tc>
        <w:tc>
          <w:tcPr>
            <w:tcW w:w="7015" w:type="dxa"/>
          </w:tcPr>
          <w:p w14:paraId="27ABC332" w14:textId="7F884A69" w:rsidR="00B722F1" w:rsidRPr="000468B3" w:rsidRDefault="008E4523">
            <w:pPr>
              <w:pStyle w:val="SectionVHeading2"/>
              <w:widowControl w:val="0"/>
              <w:spacing w:before="0" w:after="120"/>
              <w:rPr>
                <w:rFonts w:ascii="Times New Roman" w:hAnsi="Times New Roman"/>
                <w:b w:val="0"/>
                <w:bCs/>
                <w:spacing w:val="-3"/>
                <w:sz w:val="24"/>
                <w:lang w:val="es-EC"/>
              </w:rPr>
            </w:pPr>
            <w:bookmarkStart w:id="462" w:name="_Toc94002223"/>
            <w:bookmarkStart w:id="463" w:name="_Toc94002831"/>
            <w:bookmarkStart w:id="464" w:name="_Toc94003022"/>
            <w:bookmarkStart w:id="465" w:name="_Toc94012214"/>
            <w:bookmarkStart w:id="466" w:name="_Toc94605082"/>
            <w:r w:rsidRPr="000468B3">
              <w:rPr>
                <w:rFonts w:ascii="Times New Roman" w:hAnsi="Times New Roman"/>
                <w:sz w:val="24"/>
                <w:lang w:val="es-EC"/>
              </w:rPr>
              <w:t>B. Control de Plazos</w:t>
            </w:r>
            <w:bookmarkEnd w:id="462"/>
            <w:bookmarkEnd w:id="463"/>
            <w:bookmarkEnd w:id="464"/>
            <w:bookmarkEnd w:id="465"/>
            <w:bookmarkEnd w:id="466"/>
          </w:p>
        </w:tc>
      </w:tr>
      <w:tr w:rsidR="00B722F1" w:rsidRPr="00D03974" w14:paraId="056E07F6" w14:textId="77777777">
        <w:tc>
          <w:tcPr>
            <w:tcW w:w="2448" w:type="dxa"/>
          </w:tcPr>
          <w:p w14:paraId="65770C03" w14:textId="193662F5" w:rsidR="00B722F1" w:rsidRPr="000468B3" w:rsidRDefault="008E4523">
            <w:pPr>
              <w:pStyle w:val="SectionVHeading3"/>
              <w:widowControl w:val="0"/>
              <w:spacing w:after="120"/>
              <w:ind w:left="0" w:firstLine="0"/>
              <w:rPr>
                <w:b w:val="0"/>
                <w:bCs w:val="0"/>
                <w:lang w:val="es-EC"/>
              </w:rPr>
            </w:pPr>
            <w:bookmarkStart w:id="467" w:name="_Toc94002224"/>
            <w:bookmarkStart w:id="468" w:name="_Toc94002832"/>
            <w:bookmarkStart w:id="469" w:name="_Toc94003023"/>
            <w:bookmarkStart w:id="470" w:name="_Toc94012215"/>
            <w:bookmarkStart w:id="471" w:name="_Toc94605083"/>
            <w:r w:rsidRPr="000468B3">
              <w:rPr>
                <w:lang w:val="es-EC"/>
              </w:rPr>
              <w:t>27.</w:t>
            </w:r>
            <w:r w:rsidRPr="000468B3">
              <w:rPr>
                <w:b w:val="0"/>
                <w:bCs w:val="0"/>
                <w:lang w:val="es-EC"/>
              </w:rPr>
              <w:t xml:space="preserve"> </w:t>
            </w:r>
            <w:r w:rsidRPr="000468B3">
              <w:rPr>
                <w:lang w:val="es-EC"/>
              </w:rPr>
              <w:t>Programa</w:t>
            </w:r>
            <w:bookmarkEnd w:id="467"/>
            <w:bookmarkEnd w:id="468"/>
            <w:bookmarkEnd w:id="469"/>
            <w:bookmarkEnd w:id="470"/>
            <w:bookmarkEnd w:id="471"/>
          </w:p>
        </w:tc>
        <w:tc>
          <w:tcPr>
            <w:tcW w:w="7015" w:type="dxa"/>
          </w:tcPr>
          <w:p w14:paraId="2314B78B" w14:textId="77777777" w:rsidR="00B722F1" w:rsidRPr="000468B3" w:rsidRDefault="008E4523">
            <w:pPr>
              <w:pStyle w:val="Outline"/>
              <w:keepNext/>
              <w:keepLines/>
              <w:widowControl w:val="0"/>
              <w:tabs>
                <w:tab w:val="left" w:pos="1080"/>
                <w:tab w:val="right" w:leader="dot" w:pos="9000"/>
              </w:tabs>
              <w:spacing w:before="0" w:after="120"/>
              <w:ind w:left="612" w:hanging="540"/>
              <w:jc w:val="both"/>
              <w:rPr>
                <w:spacing w:val="-3"/>
                <w:szCs w:val="24"/>
                <w:lang w:val="es-EC"/>
              </w:rPr>
            </w:pPr>
            <w:r w:rsidRPr="000468B3">
              <w:rPr>
                <w:kern w:val="0"/>
                <w:szCs w:val="24"/>
                <w:lang w:val="es-EC"/>
              </w:rPr>
              <w:t>27.1</w:t>
            </w:r>
            <w:r w:rsidRPr="000468B3">
              <w:rPr>
                <w:kern w:val="0"/>
                <w:szCs w:val="24"/>
                <w:lang w:val="es-EC"/>
              </w:rPr>
              <w:tab/>
            </w:r>
            <w:r w:rsidRPr="000468B3">
              <w:rPr>
                <w:spacing w:val="-3"/>
                <w:szCs w:val="24"/>
                <w:lang w:val="es-EC"/>
              </w:rPr>
              <w:t xml:space="preserve">Dentro del plazo </w:t>
            </w:r>
            <w:r w:rsidRPr="000468B3">
              <w:rPr>
                <w:b/>
                <w:bCs/>
                <w:spacing w:val="-3"/>
                <w:szCs w:val="24"/>
                <w:lang w:val="es-EC"/>
              </w:rPr>
              <w:t>establecido en</w:t>
            </w:r>
            <w:r w:rsidRPr="000468B3">
              <w:rPr>
                <w:spacing w:val="-3"/>
                <w:szCs w:val="24"/>
                <w:lang w:val="es-EC"/>
              </w:rPr>
              <w:t xml:space="preserve"> </w:t>
            </w:r>
            <w:r w:rsidRPr="000468B3">
              <w:rPr>
                <w:b/>
                <w:bCs/>
                <w:spacing w:val="-3"/>
                <w:szCs w:val="24"/>
                <w:lang w:val="es-EC"/>
              </w:rPr>
              <w:t>las CEC</w:t>
            </w:r>
            <w:r w:rsidRPr="000468B3">
              <w:rPr>
                <w:spacing w:val="-3"/>
                <w:szCs w:val="24"/>
                <w:lang w:val="es-EC"/>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6CD20AE9" w14:textId="77777777" w:rsidR="00B722F1" w:rsidRPr="000468B3" w:rsidRDefault="008E4523">
            <w:pPr>
              <w:pStyle w:val="Outline"/>
              <w:keepNext/>
              <w:keepLines/>
              <w:widowControl w:val="0"/>
              <w:tabs>
                <w:tab w:val="left" w:pos="1080"/>
                <w:tab w:val="right" w:leader="dot" w:pos="9000"/>
              </w:tabs>
              <w:spacing w:before="0" w:after="120"/>
              <w:ind w:left="612" w:hanging="540"/>
              <w:jc w:val="both"/>
              <w:rPr>
                <w:spacing w:val="-3"/>
                <w:szCs w:val="24"/>
                <w:lang w:val="es-EC"/>
              </w:rPr>
            </w:pPr>
            <w:r w:rsidRPr="000468B3">
              <w:rPr>
                <w:kern w:val="0"/>
                <w:szCs w:val="24"/>
                <w:lang w:val="es-EC"/>
              </w:rPr>
              <w:t>27.2</w:t>
            </w:r>
            <w:r w:rsidRPr="000468B3">
              <w:rPr>
                <w:kern w:val="0"/>
                <w:szCs w:val="24"/>
                <w:lang w:val="es-EC"/>
              </w:rPr>
              <w:tab/>
            </w:r>
            <w:r w:rsidRPr="000468B3">
              <w:rPr>
                <w:spacing w:val="-3"/>
                <w:szCs w:val="24"/>
                <w:lang w:val="es-EC"/>
              </w:rPr>
              <w:t>El Programa actualizado será aquel que refleje los avances reales logrados en cada actividad y los efectos de tales avances en el calendario de ejecución de las tareas restantes, incluyendo cualquier cambio en la secuencia de las actividades.</w:t>
            </w:r>
          </w:p>
          <w:p w14:paraId="50F98E6B" w14:textId="2FCDCA45" w:rsidR="00B722F1" w:rsidRPr="000468B3" w:rsidRDefault="008E4523">
            <w:pPr>
              <w:pStyle w:val="Outline"/>
              <w:keepNext/>
              <w:keepLines/>
              <w:widowControl w:val="0"/>
              <w:tabs>
                <w:tab w:val="left" w:pos="1080"/>
                <w:tab w:val="right" w:leader="dot" w:pos="9000"/>
              </w:tabs>
              <w:spacing w:before="0" w:after="120"/>
              <w:ind w:left="612" w:hanging="540"/>
              <w:jc w:val="both"/>
              <w:rPr>
                <w:spacing w:val="-3"/>
                <w:szCs w:val="24"/>
                <w:lang w:val="es-EC"/>
              </w:rPr>
            </w:pPr>
            <w:r w:rsidRPr="000468B3">
              <w:rPr>
                <w:kern w:val="0"/>
                <w:szCs w:val="24"/>
                <w:lang w:val="es-EC"/>
              </w:rPr>
              <w:t>27.3</w:t>
            </w:r>
            <w:r w:rsidRPr="000468B3">
              <w:rPr>
                <w:kern w:val="0"/>
                <w:szCs w:val="24"/>
                <w:lang w:val="es-EC"/>
              </w:rPr>
              <w:tab/>
            </w:r>
            <w:r w:rsidRPr="000468B3">
              <w:rPr>
                <w:spacing w:val="-3"/>
                <w:szCs w:val="24"/>
                <w:lang w:val="es-EC"/>
              </w:rPr>
              <w:t xml:space="preserve">El Contratista deberá presentar al Gerente de Obras para su aprobación, un Programa con intervalos iguales que no excedan el </w:t>
            </w:r>
            <w:r w:rsidR="00E010CB" w:rsidRPr="000468B3">
              <w:rPr>
                <w:spacing w:val="-3"/>
                <w:szCs w:val="24"/>
                <w:lang w:val="es-EC"/>
              </w:rPr>
              <w:t xml:space="preserve">período </w:t>
            </w:r>
            <w:r w:rsidR="00E010CB" w:rsidRPr="000468B3">
              <w:rPr>
                <w:b/>
                <w:bCs/>
                <w:spacing w:val="-3"/>
                <w:szCs w:val="24"/>
                <w:lang w:val="es-EC"/>
              </w:rPr>
              <w:t>establecido</w:t>
            </w:r>
            <w:r w:rsidRPr="000468B3">
              <w:rPr>
                <w:b/>
                <w:bCs/>
                <w:spacing w:val="-3"/>
                <w:szCs w:val="24"/>
                <w:lang w:val="es-EC"/>
              </w:rPr>
              <w:t xml:space="preserve"> en las CEC</w:t>
            </w:r>
            <w:r w:rsidRPr="000468B3">
              <w:rPr>
                <w:spacing w:val="-3"/>
                <w:szCs w:val="24"/>
                <w:lang w:val="es-EC"/>
              </w:rPr>
              <w:t xml:space="preserve">. Si el Contratista no presenta dicho Programa actualizado dentro de este plazo, el Gerente de Obras podrá retener el monto </w:t>
            </w:r>
            <w:r w:rsidRPr="000468B3">
              <w:rPr>
                <w:b/>
                <w:bCs/>
                <w:spacing w:val="-3"/>
                <w:szCs w:val="24"/>
                <w:lang w:val="es-EC"/>
              </w:rPr>
              <w:t xml:space="preserve">especificado en las CEC </w:t>
            </w:r>
            <w:r w:rsidRPr="000468B3">
              <w:rPr>
                <w:spacing w:val="-3"/>
                <w:szCs w:val="24"/>
                <w:lang w:val="es-EC"/>
              </w:rPr>
              <w:t>del próximo certificado de pago y continuar reteniendo dicho monto hasta el pago que prosiga a la fecha en la cual el Contratista haya presentado el Programa atrasado.</w:t>
            </w:r>
          </w:p>
          <w:p w14:paraId="10D98FCB" w14:textId="77777777" w:rsidR="00B722F1" w:rsidRPr="000468B3" w:rsidRDefault="008E4523">
            <w:pPr>
              <w:pStyle w:val="Outline"/>
              <w:keepNext/>
              <w:keepLines/>
              <w:widowControl w:val="0"/>
              <w:tabs>
                <w:tab w:val="left" w:pos="1080"/>
                <w:tab w:val="right" w:leader="dot" w:pos="9000"/>
              </w:tabs>
              <w:spacing w:before="0" w:after="120"/>
              <w:ind w:left="612" w:hanging="540"/>
              <w:jc w:val="both"/>
              <w:rPr>
                <w:kern w:val="0"/>
                <w:szCs w:val="24"/>
                <w:lang w:val="es-EC"/>
              </w:rPr>
            </w:pPr>
            <w:r w:rsidRPr="000468B3">
              <w:rPr>
                <w:kern w:val="0"/>
                <w:szCs w:val="24"/>
                <w:lang w:val="es-EC"/>
              </w:rPr>
              <w:t>27.4</w:t>
            </w:r>
            <w:r w:rsidRPr="000468B3">
              <w:rPr>
                <w:kern w:val="0"/>
                <w:szCs w:val="24"/>
                <w:lang w:val="es-EC"/>
              </w:rPr>
              <w:tab/>
            </w:r>
            <w:r w:rsidRPr="000468B3">
              <w:rPr>
                <w:spacing w:val="-3"/>
                <w:szCs w:val="24"/>
                <w:lang w:val="es-EC"/>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B722F1" w:rsidRPr="00D03974" w14:paraId="0812DCAF" w14:textId="77777777">
        <w:tc>
          <w:tcPr>
            <w:tcW w:w="2448" w:type="dxa"/>
          </w:tcPr>
          <w:p w14:paraId="69341818" w14:textId="5E55F043" w:rsidR="00B722F1" w:rsidRPr="000468B3" w:rsidRDefault="008E4523">
            <w:pPr>
              <w:pStyle w:val="SectionVHeading3"/>
              <w:widowControl w:val="0"/>
              <w:spacing w:after="120"/>
              <w:rPr>
                <w:lang w:val="es-EC"/>
              </w:rPr>
            </w:pPr>
            <w:bookmarkStart w:id="472" w:name="_Toc94002225"/>
            <w:bookmarkStart w:id="473" w:name="_Toc94002833"/>
            <w:bookmarkStart w:id="474" w:name="_Toc94003024"/>
            <w:bookmarkStart w:id="475" w:name="_Toc94012216"/>
            <w:bookmarkStart w:id="476" w:name="_Toc94605084"/>
            <w:r w:rsidRPr="000468B3">
              <w:rPr>
                <w:lang w:val="es-EC"/>
              </w:rPr>
              <w:t>28.</w:t>
            </w:r>
            <w:r w:rsidRPr="000468B3">
              <w:rPr>
                <w:lang w:val="es-EC"/>
              </w:rPr>
              <w:tab/>
              <w:t>Prórroga de la Fecha Prevista de Terminación</w:t>
            </w:r>
            <w:bookmarkEnd w:id="472"/>
            <w:bookmarkEnd w:id="473"/>
            <w:bookmarkEnd w:id="474"/>
            <w:bookmarkEnd w:id="475"/>
            <w:bookmarkEnd w:id="476"/>
          </w:p>
        </w:tc>
        <w:tc>
          <w:tcPr>
            <w:tcW w:w="7015" w:type="dxa"/>
          </w:tcPr>
          <w:p w14:paraId="0E8D459C" w14:textId="763F025C" w:rsidR="00B722F1" w:rsidRPr="000468B3" w:rsidRDefault="008E4523">
            <w:pPr>
              <w:widowControl w:val="0"/>
              <w:spacing w:after="120"/>
              <w:ind w:left="612" w:hanging="612"/>
              <w:jc w:val="both"/>
              <w:rPr>
                <w:lang w:val="es-EC"/>
              </w:rPr>
            </w:pPr>
            <w:r w:rsidRPr="000468B3">
              <w:rPr>
                <w:lang w:val="es-EC"/>
              </w:rPr>
              <w:t>28.1</w:t>
            </w:r>
            <w:r w:rsidRPr="000468B3">
              <w:rPr>
                <w:lang w:val="es-EC"/>
              </w:rPr>
              <w:tab/>
            </w:r>
            <w:r w:rsidRPr="000468B3">
              <w:rPr>
                <w:spacing w:val="-3"/>
                <w:lang w:val="es-EC"/>
              </w:rPr>
              <w:t>El Gerente de Obras</w:t>
            </w:r>
            <w:r w:rsidR="004375A1" w:rsidRPr="000468B3">
              <w:rPr>
                <w:spacing w:val="-3"/>
                <w:lang w:val="es-EC"/>
              </w:rPr>
              <w:t xml:space="preserve">, previa no objeción de la AECID conforme lo establece el ROP </w:t>
            </w:r>
            <w:r w:rsidR="00E34A9C" w:rsidRPr="000468B3">
              <w:rPr>
                <w:spacing w:val="-3"/>
                <w:lang w:val="es-EC"/>
              </w:rPr>
              <w:t>número</w:t>
            </w:r>
            <w:r w:rsidR="004375A1" w:rsidRPr="000468B3">
              <w:rPr>
                <w:spacing w:val="-3"/>
                <w:lang w:val="es-EC"/>
              </w:rPr>
              <w:t xml:space="preserve"> 4.3.4, </w:t>
            </w:r>
            <w:r w:rsidRPr="000468B3">
              <w:rPr>
                <w:spacing w:val="-3"/>
                <w:lang w:val="es-EC"/>
              </w:rPr>
              <w:t xml:space="preserve">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5CB432EF" w14:textId="77777777" w:rsidR="00B722F1" w:rsidRPr="000468B3" w:rsidRDefault="008E4523">
            <w:pPr>
              <w:widowControl w:val="0"/>
              <w:spacing w:after="120"/>
              <w:ind w:left="612" w:hanging="612"/>
              <w:jc w:val="both"/>
              <w:rPr>
                <w:lang w:val="es-EC"/>
              </w:rPr>
            </w:pPr>
            <w:r w:rsidRPr="000468B3">
              <w:rPr>
                <w:lang w:val="es-EC"/>
              </w:rPr>
              <w:t>28.2</w:t>
            </w:r>
            <w:r w:rsidRPr="000468B3">
              <w:rPr>
                <w:lang w:val="es-EC"/>
              </w:rPr>
              <w:tab/>
            </w:r>
            <w:r w:rsidRPr="000468B3">
              <w:rPr>
                <w:spacing w:val="-3"/>
                <w:lang w:val="es-EC"/>
              </w:rPr>
              <w:t xml:space="preserve">El Gerente de Obras determinará si debe prorrogarse la Fecha Prevista de Terminación y por cuánto tiempo, dentro de los 21 días siguientes a la fecha en que el Contratista solicite al Gerente de </w:t>
            </w:r>
            <w:r w:rsidRPr="000468B3">
              <w:rPr>
                <w:spacing w:val="-3"/>
                <w:lang w:val="es-EC"/>
              </w:rPr>
              <w:lastRenderedPageBreak/>
              <w:t>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B722F1" w:rsidRPr="00D03974" w14:paraId="6ABE57F8" w14:textId="77777777">
        <w:tc>
          <w:tcPr>
            <w:tcW w:w="2448" w:type="dxa"/>
          </w:tcPr>
          <w:p w14:paraId="56A8E197" w14:textId="4EEF0BD7" w:rsidR="00B722F1" w:rsidRPr="000468B3" w:rsidRDefault="008E4523">
            <w:pPr>
              <w:pStyle w:val="SectionVHeading3"/>
              <w:widowControl w:val="0"/>
              <w:spacing w:after="120"/>
              <w:rPr>
                <w:lang w:val="es-EC"/>
              </w:rPr>
            </w:pPr>
            <w:bookmarkStart w:id="477" w:name="_Toc94002226"/>
            <w:bookmarkStart w:id="478" w:name="_Toc94002834"/>
            <w:bookmarkStart w:id="479" w:name="_Toc94003025"/>
            <w:bookmarkStart w:id="480" w:name="_Toc94012217"/>
            <w:bookmarkStart w:id="481" w:name="_Toc94605085"/>
            <w:r w:rsidRPr="000468B3">
              <w:rPr>
                <w:lang w:val="es-EC"/>
              </w:rPr>
              <w:lastRenderedPageBreak/>
              <w:t>29.</w:t>
            </w:r>
            <w:r w:rsidRPr="000468B3">
              <w:rPr>
                <w:lang w:val="es-EC"/>
              </w:rPr>
              <w:tab/>
              <w:t>Aceleración de las Obras</w:t>
            </w:r>
            <w:bookmarkEnd w:id="477"/>
            <w:bookmarkEnd w:id="478"/>
            <w:bookmarkEnd w:id="479"/>
            <w:bookmarkEnd w:id="480"/>
            <w:bookmarkEnd w:id="481"/>
          </w:p>
        </w:tc>
        <w:tc>
          <w:tcPr>
            <w:tcW w:w="7015" w:type="dxa"/>
          </w:tcPr>
          <w:p w14:paraId="27E34AA7" w14:textId="77777777" w:rsidR="00B722F1" w:rsidRPr="000468B3" w:rsidRDefault="008E4523">
            <w:pPr>
              <w:widowControl w:val="0"/>
              <w:spacing w:after="120"/>
              <w:ind w:left="619" w:hanging="619"/>
              <w:jc w:val="both"/>
              <w:rPr>
                <w:spacing w:val="-3"/>
                <w:lang w:val="es-EC"/>
              </w:rPr>
            </w:pPr>
            <w:r w:rsidRPr="000468B3">
              <w:rPr>
                <w:lang w:val="es-EC"/>
              </w:rPr>
              <w:t>29.1</w:t>
            </w:r>
            <w:r w:rsidRPr="000468B3">
              <w:rPr>
                <w:lang w:val="es-EC"/>
              </w:rPr>
              <w:tab/>
            </w:r>
            <w:r w:rsidRPr="000468B3">
              <w:rPr>
                <w:spacing w:val="-3"/>
                <w:lang w:val="es-EC"/>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55B3B89E" w14:textId="77777777" w:rsidR="00B722F1" w:rsidRPr="000468B3" w:rsidRDefault="008E4523">
            <w:pPr>
              <w:widowControl w:val="0"/>
              <w:spacing w:after="120"/>
              <w:ind w:left="619" w:hanging="619"/>
              <w:jc w:val="both"/>
              <w:rPr>
                <w:lang w:val="es-EC"/>
              </w:rPr>
            </w:pPr>
            <w:r w:rsidRPr="000468B3">
              <w:rPr>
                <w:lang w:val="es-EC"/>
              </w:rPr>
              <w:t>29.2</w:t>
            </w:r>
            <w:r w:rsidRPr="000468B3">
              <w:rPr>
                <w:lang w:val="es-EC"/>
              </w:rPr>
              <w:tab/>
            </w:r>
            <w:r w:rsidRPr="000468B3">
              <w:rPr>
                <w:spacing w:val="-3"/>
                <w:lang w:val="es-EC"/>
              </w:rPr>
              <w:t>Si las propuestas con precios del Contratista para acelerar la ejecución de los trabajos son aceptadas por el Contratante, dichas propuestas se tratarán como Variaciones y los precios de las mismas se incorporarán al Precio del Contrato.</w:t>
            </w:r>
          </w:p>
        </w:tc>
      </w:tr>
      <w:tr w:rsidR="00B722F1" w:rsidRPr="00D03974" w14:paraId="41A95C20" w14:textId="77777777">
        <w:tc>
          <w:tcPr>
            <w:tcW w:w="2448" w:type="dxa"/>
          </w:tcPr>
          <w:p w14:paraId="2341A561" w14:textId="4199804D" w:rsidR="00B722F1" w:rsidRPr="000468B3" w:rsidRDefault="008E4523">
            <w:pPr>
              <w:pStyle w:val="SectionVHeading3"/>
              <w:widowControl w:val="0"/>
              <w:spacing w:after="120"/>
              <w:rPr>
                <w:lang w:val="es-EC"/>
              </w:rPr>
            </w:pPr>
            <w:bookmarkStart w:id="482" w:name="_Toc94002227"/>
            <w:bookmarkStart w:id="483" w:name="_Toc94002835"/>
            <w:bookmarkStart w:id="484" w:name="_Toc94003026"/>
            <w:bookmarkStart w:id="485" w:name="_Toc94012218"/>
            <w:bookmarkStart w:id="486" w:name="_Toc94605086"/>
            <w:r w:rsidRPr="000468B3">
              <w:rPr>
                <w:lang w:val="es-EC"/>
              </w:rPr>
              <w:t>30.</w:t>
            </w:r>
            <w:r w:rsidRPr="000468B3">
              <w:rPr>
                <w:lang w:val="es-EC"/>
              </w:rPr>
              <w:tab/>
              <w:t>Demoras ordenadas por el Gerente de Obras</w:t>
            </w:r>
            <w:bookmarkEnd w:id="482"/>
            <w:bookmarkEnd w:id="483"/>
            <w:bookmarkEnd w:id="484"/>
            <w:bookmarkEnd w:id="485"/>
            <w:bookmarkEnd w:id="486"/>
          </w:p>
        </w:tc>
        <w:tc>
          <w:tcPr>
            <w:tcW w:w="7015" w:type="dxa"/>
          </w:tcPr>
          <w:p w14:paraId="28723D60" w14:textId="77777777" w:rsidR="00B722F1" w:rsidRPr="000468B3" w:rsidRDefault="008E4523">
            <w:pPr>
              <w:widowControl w:val="0"/>
              <w:spacing w:after="120"/>
              <w:ind w:left="619" w:hanging="619"/>
              <w:jc w:val="both"/>
              <w:rPr>
                <w:lang w:val="es-EC"/>
              </w:rPr>
            </w:pPr>
            <w:r w:rsidRPr="000468B3">
              <w:rPr>
                <w:lang w:val="es-EC"/>
              </w:rPr>
              <w:t>30.1</w:t>
            </w:r>
            <w:r w:rsidRPr="000468B3">
              <w:rPr>
                <w:lang w:val="es-EC"/>
              </w:rPr>
              <w:tab/>
            </w:r>
            <w:r w:rsidRPr="000468B3">
              <w:rPr>
                <w:spacing w:val="-3"/>
                <w:lang w:val="es-EC"/>
              </w:rPr>
              <w:t>El Gerente de Obras podrá ordenar al Contratista que demore la iniciación o el avance de cualquier actividad comprendida en las Obras.</w:t>
            </w:r>
          </w:p>
        </w:tc>
      </w:tr>
      <w:tr w:rsidR="00B722F1" w:rsidRPr="00D03974" w14:paraId="4D814ADE" w14:textId="77777777">
        <w:tc>
          <w:tcPr>
            <w:tcW w:w="2448" w:type="dxa"/>
          </w:tcPr>
          <w:p w14:paraId="193FFFB5" w14:textId="36F952A3" w:rsidR="00B722F1" w:rsidRPr="000468B3" w:rsidRDefault="008E4523">
            <w:pPr>
              <w:pStyle w:val="SectionVHeading3"/>
              <w:widowControl w:val="0"/>
              <w:spacing w:after="120"/>
              <w:rPr>
                <w:lang w:val="es-EC"/>
              </w:rPr>
            </w:pPr>
            <w:bookmarkStart w:id="487" w:name="_Toc94002228"/>
            <w:bookmarkStart w:id="488" w:name="_Toc94002836"/>
            <w:bookmarkStart w:id="489" w:name="_Toc94003027"/>
            <w:bookmarkStart w:id="490" w:name="_Toc94012219"/>
            <w:bookmarkStart w:id="491" w:name="_Toc94605087"/>
            <w:r w:rsidRPr="000468B3">
              <w:rPr>
                <w:lang w:val="es-EC"/>
              </w:rPr>
              <w:t>31.</w:t>
            </w:r>
            <w:r w:rsidRPr="000468B3">
              <w:rPr>
                <w:lang w:val="es-EC"/>
              </w:rPr>
              <w:tab/>
              <w:t>Reuniones administrativas</w:t>
            </w:r>
            <w:bookmarkEnd w:id="487"/>
            <w:bookmarkEnd w:id="488"/>
            <w:bookmarkEnd w:id="489"/>
            <w:bookmarkEnd w:id="490"/>
            <w:bookmarkEnd w:id="491"/>
          </w:p>
        </w:tc>
        <w:tc>
          <w:tcPr>
            <w:tcW w:w="7015" w:type="dxa"/>
          </w:tcPr>
          <w:p w14:paraId="4741928D" w14:textId="77777777" w:rsidR="00B722F1" w:rsidRPr="000468B3" w:rsidRDefault="008E4523">
            <w:pPr>
              <w:widowControl w:val="0"/>
              <w:spacing w:after="120"/>
              <w:ind w:left="619" w:hanging="619"/>
              <w:jc w:val="both"/>
              <w:rPr>
                <w:spacing w:val="-3"/>
                <w:lang w:val="es-EC"/>
              </w:rPr>
            </w:pPr>
            <w:r w:rsidRPr="000468B3">
              <w:rPr>
                <w:lang w:val="es-EC"/>
              </w:rPr>
              <w:t>31.1</w:t>
            </w:r>
            <w:r w:rsidRPr="000468B3">
              <w:rPr>
                <w:lang w:val="es-EC"/>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39A01639" w14:textId="77777777" w:rsidR="00B722F1" w:rsidRPr="000468B3" w:rsidRDefault="008E4523">
            <w:pPr>
              <w:widowControl w:val="0"/>
              <w:spacing w:after="120"/>
              <w:ind w:left="619" w:hanging="619"/>
              <w:jc w:val="both"/>
              <w:rPr>
                <w:lang w:val="es-EC"/>
              </w:rPr>
            </w:pPr>
            <w:r w:rsidRPr="000468B3">
              <w:rPr>
                <w:lang w:val="es-EC"/>
              </w:rPr>
              <w:t>31.2</w:t>
            </w:r>
            <w:r w:rsidRPr="000468B3">
              <w:rPr>
                <w:lang w:val="es-EC"/>
              </w:rPr>
              <w:tab/>
            </w:r>
            <w:r w:rsidRPr="000468B3">
              <w:rPr>
                <w:spacing w:val="-3"/>
                <w:lang w:val="es-EC"/>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B722F1" w:rsidRPr="00D03974" w14:paraId="7E951E42" w14:textId="77777777">
        <w:tc>
          <w:tcPr>
            <w:tcW w:w="2448" w:type="dxa"/>
          </w:tcPr>
          <w:p w14:paraId="74220F65" w14:textId="52EFBB97" w:rsidR="00B722F1" w:rsidRPr="000468B3" w:rsidRDefault="008E4523">
            <w:pPr>
              <w:pStyle w:val="SectionVHeading3"/>
              <w:widowControl w:val="0"/>
              <w:spacing w:after="120"/>
              <w:rPr>
                <w:lang w:val="es-EC"/>
              </w:rPr>
            </w:pPr>
            <w:bookmarkStart w:id="492" w:name="_Toc94002229"/>
            <w:bookmarkStart w:id="493" w:name="_Toc94002837"/>
            <w:bookmarkStart w:id="494" w:name="_Toc94003028"/>
            <w:bookmarkStart w:id="495" w:name="_Toc94012220"/>
            <w:bookmarkStart w:id="496" w:name="_Toc94605088"/>
            <w:r w:rsidRPr="000468B3">
              <w:rPr>
                <w:lang w:val="es-EC"/>
              </w:rPr>
              <w:t>32.</w:t>
            </w:r>
            <w:r w:rsidRPr="000468B3">
              <w:rPr>
                <w:lang w:val="es-EC"/>
              </w:rPr>
              <w:tab/>
              <w:t>Advertencia Anticipada</w:t>
            </w:r>
            <w:bookmarkEnd w:id="492"/>
            <w:bookmarkEnd w:id="493"/>
            <w:bookmarkEnd w:id="494"/>
            <w:bookmarkEnd w:id="495"/>
            <w:bookmarkEnd w:id="496"/>
          </w:p>
        </w:tc>
        <w:tc>
          <w:tcPr>
            <w:tcW w:w="7015" w:type="dxa"/>
          </w:tcPr>
          <w:p w14:paraId="59B59358" w14:textId="5059CC01" w:rsidR="00B722F1" w:rsidRPr="000468B3" w:rsidRDefault="008E4523">
            <w:pPr>
              <w:widowControl w:val="0"/>
              <w:spacing w:after="120"/>
              <w:ind w:left="612" w:hanging="612"/>
              <w:jc w:val="both"/>
              <w:rPr>
                <w:lang w:val="es-EC"/>
              </w:rPr>
            </w:pPr>
            <w:r w:rsidRPr="000468B3">
              <w:rPr>
                <w:lang w:val="es-EC"/>
              </w:rPr>
              <w:t>32.1</w:t>
            </w:r>
            <w:r w:rsidRPr="000468B3">
              <w:rPr>
                <w:lang w:val="es-EC"/>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w:t>
            </w:r>
            <w:r w:rsidR="002E19C8" w:rsidRPr="000468B3">
              <w:rPr>
                <w:lang w:val="es-EC"/>
              </w:rPr>
              <w:t>e, en un plazo no mayor a quince (15) días</w:t>
            </w:r>
            <w:r w:rsidR="00902309" w:rsidRPr="000468B3">
              <w:rPr>
                <w:rStyle w:val="Refdenotaalpie"/>
                <w:lang w:val="es-EC"/>
              </w:rPr>
              <w:footnoteReference w:id="35"/>
            </w:r>
            <w:r w:rsidR="00902309" w:rsidRPr="000468B3">
              <w:rPr>
                <w:lang w:val="es-EC"/>
              </w:rPr>
              <w:t>.</w:t>
            </w:r>
          </w:p>
          <w:p w14:paraId="25E28856" w14:textId="77777777" w:rsidR="00B722F1" w:rsidRPr="000468B3" w:rsidRDefault="008E4523">
            <w:pPr>
              <w:widowControl w:val="0"/>
              <w:spacing w:after="120"/>
              <w:ind w:left="612" w:hanging="612"/>
              <w:jc w:val="both"/>
              <w:rPr>
                <w:lang w:val="es-EC"/>
              </w:rPr>
            </w:pPr>
            <w:r w:rsidRPr="000468B3">
              <w:rPr>
                <w:lang w:val="es-EC"/>
              </w:rPr>
              <w:t>32.2</w:t>
            </w:r>
            <w:r w:rsidRPr="000468B3">
              <w:rPr>
                <w:lang w:val="es-EC"/>
              </w:rPr>
              <w:tab/>
            </w:r>
            <w:r w:rsidRPr="000468B3">
              <w:rPr>
                <w:spacing w:val="-3"/>
                <w:lang w:val="es-EC"/>
              </w:rPr>
              <w:t xml:space="preserve">El Contratista colaborará con el Gerente de Obras en la preparación y consideración de posibles maneras en que cualquier participante </w:t>
            </w:r>
            <w:r w:rsidRPr="000468B3">
              <w:rPr>
                <w:spacing w:val="-3"/>
                <w:lang w:val="es-EC"/>
              </w:rPr>
              <w:lastRenderedPageBreak/>
              <w:t>en los trabajos pueda evitar o reducir los efectos de dicho evento o circunstancia y para ejecutar las instrucciones que consecuentemente ordenare el Gerente de Obras.</w:t>
            </w:r>
          </w:p>
        </w:tc>
      </w:tr>
    </w:tbl>
    <w:p w14:paraId="39B6D412" w14:textId="6001F96D" w:rsidR="00B722F1" w:rsidRPr="000468B3" w:rsidRDefault="008E4523">
      <w:pPr>
        <w:pStyle w:val="SectionVHeading2"/>
        <w:spacing w:before="0" w:after="120"/>
        <w:rPr>
          <w:rFonts w:ascii="Times New Roman" w:hAnsi="Times New Roman"/>
          <w:sz w:val="24"/>
          <w:lang w:val="es-EC"/>
        </w:rPr>
      </w:pPr>
      <w:bookmarkStart w:id="497" w:name="_Toc94002230"/>
      <w:bookmarkStart w:id="498" w:name="_Toc94002838"/>
      <w:bookmarkStart w:id="499" w:name="_Toc94003029"/>
      <w:bookmarkStart w:id="500" w:name="_Toc94012221"/>
      <w:bookmarkStart w:id="501" w:name="_Toc94605089"/>
      <w:r w:rsidRPr="000468B3">
        <w:rPr>
          <w:rFonts w:ascii="Times New Roman" w:hAnsi="Times New Roman"/>
          <w:sz w:val="24"/>
          <w:lang w:val="es-EC"/>
        </w:rPr>
        <w:lastRenderedPageBreak/>
        <w:t>C. Control de Calidad</w:t>
      </w:r>
      <w:bookmarkEnd w:id="497"/>
      <w:bookmarkEnd w:id="498"/>
      <w:bookmarkEnd w:id="499"/>
      <w:bookmarkEnd w:id="500"/>
      <w:bookmarkEnd w:id="501"/>
    </w:p>
    <w:tbl>
      <w:tblPr>
        <w:tblW w:w="9648" w:type="dxa"/>
        <w:tblLayout w:type="fixed"/>
        <w:tblLook w:val="0000" w:firstRow="0" w:lastRow="0" w:firstColumn="0" w:lastColumn="0" w:noHBand="0" w:noVBand="0"/>
      </w:tblPr>
      <w:tblGrid>
        <w:gridCol w:w="2402"/>
        <w:gridCol w:w="7246"/>
      </w:tblGrid>
      <w:tr w:rsidR="00B722F1" w:rsidRPr="00D03974" w14:paraId="323CE328" w14:textId="77777777">
        <w:tc>
          <w:tcPr>
            <w:tcW w:w="2402" w:type="dxa"/>
          </w:tcPr>
          <w:p w14:paraId="35F28763" w14:textId="37BA7724" w:rsidR="00B722F1" w:rsidRPr="000468B3" w:rsidRDefault="008E4523">
            <w:pPr>
              <w:pStyle w:val="SectionVHeading3"/>
              <w:widowControl w:val="0"/>
              <w:spacing w:after="120"/>
              <w:rPr>
                <w:lang w:val="es-EC"/>
              </w:rPr>
            </w:pPr>
            <w:bookmarkStart w:id="502" w:name="_Toc94002231"/>
            <w:bookmarkStart w:id="503" w:name="_Toc94002839"/>
            <w:bookmarkStart w:id="504" w:name="_Toc94003030"/>
            <w:bookmarkStart w:id="505" w:name="_Toc94012222"/>
            <w:bookmarkStart w:id="506" w:name="_Toc94605090"/>
            <w:r w:rsidRPr="000468B3">
              <w:rPr>
                <w:lang w:val="es-EC"/>
              </w:rPr>
              <w:t>33.</w:t>
            </w:r>
            <w:r w:rsidRPr="000468B3">
              <w:rPr>
                <w:lang w:val="es-EC"/>
              </w:rPr>
              <w:tab/>
              <w:t>Identificación de Defectos</w:t>
            </w:r>
            <w:bookmarkEnd w:id="502"/>
            <w:bookmarkEnd w:id="503"/>
            <w:bookmarkEnd w:id="504"/>
            <w:bookmarkEnd w:id="505"/>
            <w:bookmarkEnd w:id="506"/>
          </w:p>
        </w:tc>
        <w:tc>
          <w:tcPr>
            <w:tcW w:w="7245" w:type="dxa"/>
          </w:tcPr>
          <w:p w14:paraId="3440BA6E" w14:textId="77777777" w:rsidR="00B722F1" w:rsidRPr="000468B3" w:rsidRDefault="008E4523">
            <w:pPr>
              <w:widowControl w:val="0"/>
              <w:spacing w:after="120"/>
              <w:ind w:left="612" w:hanging="540"/>
              <w:jc w:val="both"/>
              <w:rPr>
                <w:lang w:val="es-EC"/>
              </w:rPr>
            </w:pPr>
            <w:r w:rsidRPr="000468B3">
              <w:rPr>
                <w:lang w:val="es-EC"/>
              </w:rPr>
              <w:t>33.1</w:t>
            </w:r>
            <w:r w:rsidRPr="000468B3">
              <w:rPr>
                <w:lang w:val="es-EC"/>
              </w:rPr>
              <w:tab/>
            </w:r>
            <w:r w:rsidRPr="000468B3">
              <w:rPr>
                <w:spacing w:val="-3"/>
                <w:lang w:val="es-EC"/>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B722F1" w:rsidRPr="00D03974" w14:paraId="43F17E08" w14:textId="77777777">
        <w:tc>
          <w:tcPr>
            <w:tcW w:w="2402" w:type="dxa"/>
          </w:tcPr>
          <w:p w14:paraId="64E33D29" w14:textId="7EE3A32A" w:rsidR="00B722F1" w:rsidRPr="000468B3" w:rsidRDefault="008E4523">
            <w:pPr>
              <w:pStyle w:val="SectionVHeading3"/>
              <w:widowControl w:val="0"/>
              <w:spacing w:after="120"/>
              <w:rPr>
                <w:lang w:val="es-EC"/>
              </w:rPr>
            </w:pPr>
            <w:bookmarkStart w:id="507" w:name="_Toc94002232"/>
            <w:bookmarkStart w:id="508" w:name="_Toc94002840"/>
            <w:bookmarkStart w:id="509" w:name="_Toc94003031"/>
            <w:bookmarkStart w:id="510" w:name="_Toc94012223"/>
            <w:bookmarkStart w:id="511" w:name="_Toc94605091"/>
            <w:r w:rsidRPr="000468B3">
              <w:rPr>
                <w:lang w:val="es-EC"/>
              </w:rPr>
              <w:t>34.</w:t>
            </w:r>
            <w:r w:rsidRPr="000468B3">
              <w:rPr>
                <w:lang w:val="es-EC"/>
              </w:rPr>
              <w:tab/>
              <w:t>Pruebas</w:t>
            </w:r>
            <w:bookmarkEnd w:id="507"/>
            <w:bookmarkEnd w:id="508"/>
            <w:bookmarkEnd w:id="509"/>
            <w:bookmarkEnd w:id="510"/>
            <w:bookmarkEnd w:id="511"/>
          </w:p>
        </w:tc>
        <w:tc>
          <w:tcPr>
            <w:tcW w:w="7245" w:type="dxa"/>
          </w:tcPr>
          <w:p w14:paraId="7CAE409B" w14:textId="77777777" w:rsidR="00B722F1" w:rsidRPr="000468B3" w:rsidRDefault="008E4523">
            <w:pPr>
              <w:widowControl w:val="0"/>
              <w:spacing w:after="120"/>
              <w:ind w:left="612" w:hanging="612"/>
              <w:jc w:val="both"/>
              <w:rPr>
                <w:b/>
                <w:bCs/>
                <w:lang w:val="es-EC"/>
              </w:rPr>
            </w:pPr>
            <w:r w:rsidRPr="000468B3">
              <w:rPr>
                <w:lang w:val="es-EC"/>
              </w:rPr>
              <w:t>34.1</w:t>
            </w:r>
            <w:r w:rsidRPr="000468B3">
              <w:rPr>
                <w:b/>
                <w:bCs/>
                <w:lang w:val="es-EC"/>
              </w:rPr>
              <w:tab/>
            </w:r>
            <w:r w:rsidRPr="000468B3">
              <w:rPr>
                <w:spacing w:val="-3"/>
                <w:lang w:val="es-EC"/>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B722F1" w:rsidRPr="00D03974" w14:paraId="58C43365" w14:textId="77777777">
        <w:tc>
          <w:tcPr>
            <w:tcW w:w="2402" w:type="dxa"/>
          </w:tcPr>
          <w:p w14:paraId="227CDF56" w14:textId="53A9C54E" w:rsidR="00B722F1" w:rsidRPr="000468B3" w:rsidRDefault="008E4523">
            <w:pPr>
              <w:pStyle w:val="SectionVHeading3"/>
              <w:widowControl w:val="0"/>
              <w:spacing w:after="120"/>
              <w:rPr>
                <w:lang w:val="es-EC"/>
              </w:rPr>
            </w:pPr>
            <w:bookmarkStart w:id="512" w:name="_Toc94002233"/>
            <w:bookmarkStart w:id="513" w:name="_Toc94002841"/>
            <w:bookmarkStart w:id="514" w:name="_Toc94003032"/>
            <w:bookmarkStart w:id="515" w:name="_Toc94012224"/>
            <w:bookmarkStart w:id="516" w:name="_Toc94605092"/>
            <w:r w:rsidRPr="000468B3">
              <w:rPr>
                <w:lang w:val="es-EC"/>
              </w:rPr>
              <w:t>35.</w:t>
            </w:r>
            <w:r w:rsidRPr="000468B3">
              <w:rPr>
                <w:lang w:val="es-EC"/>
              </w:rPr>
              <w:tab/>
              <w:t>Corrección de Defectos</w:t>
            </w:r>
            <w:bookmarkEnd w:id="512"/>
            <w:bookmarkEnd w:id="513"/>
            <w:bookmarkEnd w:id="514"/>
            <w:bookmarkEnd w:id="515"/>
            <w:bookmarkEnd w:id="516"/>
          </w:p>
        </w:tc>
        <w:tc>
          <w:tcPr>
            <w:tcW w:w="7245" w:type="dxa"/>
          </w:tcPr>
          <w:p w14:paraId="2B90A555" w14:textId="77777777" w:rsidR="00B722F1" w:rsidRPr="000468B3" w:rsidRDefault="008E4523">
            <w:pPr>
              <w:widowControl w:val="0"/>
              <w:spacing w:after="120"/>
              <w:ind w:left="612" w:hanging="612"/>
              <w:jc w:val="both"/>
              <w:rPr>
                <w:spacing w:val="-3"/>
                <w:lang w:val="es-EC"/>
              </w:rPr>
            </w:pPr>
            <w:r w:rsidRPr="000468B3">
              <w:rPr>
                <w:lang w:val="es-EC"/>
              </w:rPr>
              <w:t>35.1</w:t>
            </w:r>
            <w:r w:rsidRPr="000468B3">
              <w:rPr>
                <w:b/>
                <w:bCs/>
                <w:lang w:val="es-EC"/>
              </w:rPr>
              <w:tab/>
            </w:r>
            <w:r w:rsidRPr="000468B3">
              <w:rPr>
                <w:spacing w:val="-3"/>
                <w:lang w:val="es-EC"/>
              </w:rPr>
              <w:t>El Gerente de Obras notificará al Contratista todos los defectos de que tenga conocimiento antes de que finalice el Período</w:t>
            </w:r>
            <w:r w:rsidRPr="000468B3">
              <w:rPr>
                <w:spacing w:val="-3"/>
                <w:lang w:val="es-EC"/>
              </w:rPr>
              <w:br/>
              <w:t xml:space="preserve">de Responsabilidad por Defectos, que se inicia en la fecha de terminación y </w:t>
            </w:r>
            <w:r w:rsidRPr="000468B3">
              <w:rPr>
                <w:b/>
                <w:bCs/>
                <w:spacing w:val="-3"/>
                <w:lang w:val="es-EC"/>
              </w:rPr>
              <w:t>se define en</w:t>
            </w:r>
            <w:r w:rsidRPr="000468B3">
              <w:rPr>
                <w:spacing w:val="-3"/>
                <w:lang w:val="es-EC"/>
              </w:rPr>
              <w:t xml:space="preserve"> </w:t>
            </w:r>
            <w:r w:rsidRPr="000468B3">
              <w:rPr>
                <w:b/>
                <w:bCs/>
                <w:spacing w:val="-3"/>
                <w:lang w:val="es-EC"/>
              </w:rPr>
              <w:t>las CEC</w:t>
            </w:r>
            <w:r w:rsidRPr="000468B3">
              <w:rPr>
                <w:spacing w:val="-3"/>
                <w:lang w:val="es-EC"/>
              </w:rPr>
              <w:t>.  El Período de Responsabilidad por Defectos se prorrogará mientras queden defectos por corregir.</w:t>
            </w:r>
          </w:p>
          <w:p w14:paraId="67238578" w14:textId="77777777" w:rsidR="00B722F1" w:rsidRPr="000468B3" w:rsidRDefault="008E4523">
            <w:pPr>
              <w:widowControl w:val="0"/>
              <w:spacing w:after="120"/>
              <w:ind w:left="612" w:hanging="612"/>
              <w:jc w:val="both"/>
              <w:rPr>
                <w:lang w:val="es-EC"/>
              </w:rPr>
            </w:pPr>
            <w:r w:rsidRPr="000468B3">
              <w:rPr>
                <w:lang w:val="es-EC"/>
              </w:rPr>
              <w:t>35.2</w:t>
            </w:r>
            <w:r w:rsidRPr="000468B3">
              <w:rPr>
                <w:lang w:val="es-EC"/>
              </w:rPr>
              <w:tab/>
            </w:r>
            <w:r w:rsidRPr="000468B3">
              <w:rPr>
                <w:spacing w:val="-3"/>
                <w:lang w:val="es-EC"/>
              </w:rPr>
              <w:t>Cada vez que se notifique un defecto, el Contratista lo corregirá dentro del plazo especificado en la notificación del Gerente de Obras.</w:t>
            </w:r>
          </w:p>
        </w:tc>
      </w:tr>
      <w:tr w:rsidR="00B722F1" w:rsidRPr="00D03974" w14:paraId="6C17E6FF" w14:textId="77777777">
        <w:tc>
          <w:tcPr>
            <w:tcW w:w="2402" w:type="dxa"/>
          </w:tcPr>
          <w:p w14:paraId="79F48B9F" w14:textId="393EE17C" w:rsidR="00B722F1" w:rsidRPr="000468B3" w:rsidRDefault="008E4523">
            <w:pPr>
              <w:pStyle w:val="SectionVHeading3"/>
              <w:widowControl w:val="0"/>
              <w:spacing w:after="120"/>
              <w:rPr>
                <w:lang w:val="es-EC"/>
              </w:rPr>
            </w:pPr>
            <w:bookmarkStart w:id="517" w:name="_Toc94002234"/>
            <w:bookmarkStart w:id="518" w:name="_Toc94002842"/>
            <w:bookmarkStart w:id="519" w:name="_Toc94003033"/>
            <w:bookmarkStart w:id="520" w:name="_Toc94012225"/>
            <w:bookmarkStart w:id="521" w:name="_Toc94605093"/>
            <w:r w:rsidRPr="000468B3">
              <w:rPr>
                <w:lang w:val="es-EC"/>
              </w:rPr>
              <w:t>36.</w:t>
            </w:r>
            <w:r w:rsidRPr="000468B3">
              <w:rPr>
                <w:lang w:val="es-EC"/>
              </w:rPr>
              <w:tab/>
              <w:t>Defectos no corregidos</w:t>
            </w:r>
            <w:bookmarkEnd w:id="517"/>
            <w:bookmarkEnd w:id="518"/>
            <w:bookmarkEnd w:id="519"/>
            <w:bookmarkEnd w:id="520"/>
            <w:bookmarkEnd w:id="521"/>
          </w:p>
        </w:tc>
        <w:tc>
          <w:tcPr>
            <w:tcW w:w="7245" w:type="dxa"/>
          </w:tcPr>
          <w:p w14:paraId="359D3C1D" w14:textId="77777777" w:rsidR="00B722F1" w:rsidRPr="000468B3" w:rsidRDefault="008E4523">
            <w:pPr>
              <w:widowControl w:val="0"/>
              <w:spacing w:after="120"/>
              <w:ind w:left="612" w:hanging="612"/>
              <w:jc w:val="both"/>
              <w:rPr>
                <w:lang w:val="es-EC"/>
              </w:rPr>
            </w:pPr>
            <w:r w:rsidRPr="000468B3">
              <w:rPr>
                <w:lang w:val="es-EC"/>
              </w:rPr>
              <w:t>36.1</w:t>
            </w:r>
            <w:r w:rsidRPr="000468B3">
              <w:rPr>
                <w:lang w:val="es-EC"/>
              </w:rPr>
              <w:tab/>
            </w:r>
            <w:r w:rsidRPr="000468B3">
              <w:rPr>
                <w:spacing w:val="-3"/>
                <w:lang w:val="es-EC"/>
              </w:rPr>
              <w:t>Si el Contratista no ha corregido un defecto dentro del plazo especificado en la notificación del Gerente de Obras, este último estimará el precio de la corrección del defecto, y el Contratista deberá pagar dicho monto.</w:t>
            </w:r>
          </w:p>
        </w:tc>
      </w:tr>
    </w:tbl>
    <w:p w14:paraId="6C05A2E5" w14:textId="1881313B" w:rsidR="00B722F1" w:rsidRPr="000468B3" w:rsidRDefault="008E4523">
      <w:pPr>
        <w:pStyle w:val="SectionVHeading2"/>
        <w:spacing w:before="0" w:after="120"/>
        <w:rPr>
          <w:rFonts w:ascii="Times New Roman" w:hAnsi="Times New Roman"/>
          <w:sz w:val="24"/>
          <w:lang w:val="es-EC"/>
        </w:rPr>
      </w:pPr>
      <w:bookmarkStart w:id="522" w:name="_Toc94002235"/>
      <w:bookmarkStart w:id="523" w:name="_Toc94002843"/>
      <w:bookmarkStart w:id="524" w:name="_Toc94003034"/>
      <w:bookmarkStart w:id="525" w:name="_Toc94012226"/>
      <w:bookmarkStart w:id="526" w:name="_Toc94605094"/>
      <w:r w:rsidRPr="000468B3">
        <w:rPr>
          <w:rFonts w:ascii="Times New Roman" w:hAnsi="Times New Roman"/>
          <w:sz w:val="24"/>
          <w:lang w:val="es-EC"/>
        </w:rPr>
        <w:t>D. Control de Costos</w:t>
      </w:r>
      <w:bookmarkEnd w:id="522"/>
      <w:bookmarkEnd w:id="523"/>
      <w:bookmarkEnd w:id="524"/>
      <w:bookmarkEnd w:id="525"/>
      <w:bookmarkEnd w:id="526"/>
    </w:p>
    <w:tbl>
      <w:tblPr>
        <w:tblW w:w="9639" w:type="dxa"/>
        <w:tblLayout w:type="fixed"/>
        <w:tblLook w:val="0000" w:firstRow="0" w:lastRow="0" w:firstColumn="0" w:lastColumn="0" w:noHBand="0" w:noVBand="0"/>
      </w:tblPr>
      <w:tblGrid>
        <w:gridCol w:w="2411"/>
        <w:gridCol w:w="7228"/>
      </w:tblGrid>
      <w:tr w:rsidR="00B722F1" w:rsidRPr="00D03974" w14:paraId="0BDE735F" w14:textId="77777777" w:rsidTr="00475D86">
        <w:tc>
          <w:tcPr>
            <w:tcW w:w="2411" w:type="dxa"/>
          </w:tcPr>
          <w:p w14:paraId="2F471883" w14:textId="415DA7B5" w:rsidR="00B722F1" w:rsidRPr="000468B3" w:rsidRDefault="008E4523">
            <w:pPr>
              <w:pStyle w:val="SectionVHeading3"/>
              <w:widowControl w:val="0"/>
              <w:spacing w:after="120"/>
              <w:rPr>
                <w:lang w:val="es-EC"/>
              </w:rPr>
            </w:pPr>
            <w:bookmarkStart w:id="527" w:name="_Toc94002236"/>
            <w:bookmarkStart w:id="528" w:name="_Toc94002844"/>
            <w:bookmarkStart w:id="529" w:name="_Toc94003035"/>
            <w:bookmarkStart w:id="530" w:name="_Toc94012227"/>
            <w:bookmarkStart w:id="531" w:name="_Toc94605095"/>
            <w:r w:rsidRPr="000468B3">
              <w:rPr>
                <w:lang w:val="es-EC"/>
              </w:rPr>
              <w:t>37.</w:t>
            </w:r>
            <w:r w:rsidRPr="000468B3">
              <w:rPr>
                <w:lang w:val="es-EC"/>
              </w:rPr>
              <w:tab/>
              <w:t>Lista de Cantidades</w:t>
            </w:r>
            <w:r w:rsidRPr="000468B3">
              <w:rPr>
                <w:rStyle w:val="Ancladenotaalpie"/>
                <w:b w:val="0"/>
                <w:bCs w:val="0"/>
                <w:lang w:val="es-EC"/>
              </w:rPr>
              <w:footnoteReference w:id="36"/>
            </w:r>
            <w:bookmarkEnd w:id="527"/>
            <w:bookmarkEnd w:id="528"/>
            <w:bookmarkEnd w:id="529"/>
            <w:bookmarkEnd w:id="530"/>
            <w:bookmarkEnd w:id="531"/>
          </w:p>
        </w:tc>
        <w:tc>
          <w:tcPr>
            <w:tcW w:w="7228" w:type="dxa"/>
          </w:tcPr>
          <w:p w14:paraId="55843407" w14:textId="77777777" w:rsidR="00B722F1" w:rsidRPr="000468B3" w:rsidRDefault="008E4523">
            <w:pPr>
              <w:widowControl w:val="0"/>
              <w:spacing w:after="120"/>
              <w:ind w:left="619" w:hanging="619"/>
              <w:jc w:val="both"/>
              <w:rPr>
                <w:spacing w:val="-3"/>
                <w:lang w:val="es-EC"/>
              </w:rPr>
            </w:pPr>
            <w:r w:rsidRPr="000468B3">
              <w:rPr>
                <w:spacing w:val="-3"/>
                <w:lang w:val="es-EC"/>
              </w:rPr>
              <w:t>37.1</w:t>
            </w:r>
            <w:r w:rsidRPr="000468B3">
              <w:rPr>
                <w:spacing w:val="-3"/>
                <w:lang w:val="es-EC"/>
              </w:rPr>
              <w:tab/>
              <w:t>La Lista de cantidades deberá contener los rubros correspondientes a la construcción, el montaje, las pruebas y los trabajos de puesta en servicio que deba ejecutar el Contratista.</w:t>
            </w:r>
          </w:p>
          <w:p w14:paraId="4BCCD399" w14:textId="77777777" w:rsidR="00B722F1" w:rsidRPr="000468B3" w:rsidRDefault="008E4523">
            <w:pPr>
              <w:widowControl w:val="0"/>
              <w:spacing w:after="120"/>
              <w:ind w:left="619" w:hanging="619"/>
              <w:jc w:val="both"/>
              <w:rPr>
                <w:lang w:val="es-EC"/>
              </w:rPr>
            </w:pPr>
            <w:r w:rsidRPr="000468B3">
              <w:rPr>
                <w:lang w:val="es-EC"/>
              </w:rPr>
              <w:t>37.2</w:t>
            </w:r>
            <w:r w:rsidRPr="000468B3">
              <w:rPr>
                <w:lang w:val="es-EC"/>
              </w:rPr>
              <w:tab/>
              <w:t xml:space="preserve">La Lista de Cantidades se </w:t>
            </w:r>
            <w:r w:rsidRPr="000468B3">
              <w:rPr>
                <w:spacing w:val="-3"/>
                <w:lang w:val="es-EC"/>
              </w:rPr>
              <w:t>usa para calcular el Precio del Contrato. Al Contratista se le paga por la cantidad de trabajo realizado al precio unitario especificado para cada rubro en la Lista de Cantidades.</w:t>
            </w:r>
          </w:p>
        </w:tc>
      </w:tr>
      <w:tr w:rsidR="00B722F1" w:rsidRPr="00D03974" w14:paraId="456B28B4" w14:textId="77777777" w:rsidTr="00475D86">
        <w:tc>
          <w:tcPr>
            <w:tcW w:w="2411" w:type="dxa"/>
          </w:tcPr>
          <w:p w14:paraId="6FFCAE5E" w14:textId="0C2F3151" w:rsidR="00B722F1" w:rsidRPr="000468B3" w:rsidRDefault="008E4523">
            <w:pPr>
              <w:pStyle w:val="SectionVHeading3"/>
              <w:widowControl w:val="0"/>
              <w:spacing w:after="120"/>
              <w:rPr>
                <w:lang w:val="es-EC"/>
              </w:rPr>
            </w:pPr>
            <w:bookmarkStart w:id="532" w:name="_Toc94002237"/>
            <w:bookmarkStart w:id="533" w:name="_Toc94002845"/>
            <w:bookmarkStart w:id="534" w:name="_Toc94003036"/>
            <w:bookmarkStart w:id="535" w:name="_Toc94012228"/>
            <w:bookmarkStart w:id="536" w:name="_Toc94605096"/>
            <w:r w:rsidRPr="000468B3">
              <w:rPr>
                <w:lang w:val="es-EC"/>
              </w:rPr>
              <w:t>38.</w:t>
            </w:r>
            <w:r w:rsidRPr="000468B3">
              <w:rPr>
                <w:lang w:val="es-EC"/>
              </w:rPr>
              <w:tab/>
              <w:t>Modificaciones en las Cantidades</w:t>
            </w:r>
            <w:r w:rsidRPr="000468B3">
              <w:rPr>
                <w:rStyle w:val="Ancladenotaalpie"/>
                <w:b w:val="0"/>
                <w:bCs w:val="0"/>
                <w:lang w:val="es-EC"/>
              </w:rPr>
              <w:footnoteReference w:id="37"/>
            </w:r>
            <w:bookmarkEnd w:id="532"/>
            <w:bookmarkEnd w:id="533"/>
            <w:bookmarkEnd w:id="534"/>
            <w:bookmarkEnd w:id="535"/>
            <w:bookmarkEnd w:id="536"/>
          </w:p>
        </w:tc>
        <w:tc>
          <w:tcPr>
            <w:tcW w:w="7228" w:type="dxa"/>
          </w:tcPr>
          <w:p w14:paraId="4BBA4874" w14:textId="77777777" w:rsidR="00B722F1" w:rsidRPr="00D03974" w:rsidRDefault="008E4523">
            <w:pPr>
              <w:pStyle w:val="Outline"/>
              <w:widowControl w:val="0"/>
              <w:spacing w:before="0" w:after="120"/>
              <w:ind w:left="619" w:hanging="619"/>
              <w:jc w:val="both"/>
              <w:rPr>
                <w:spacing w:val="-3"/>
                <w:szCs w:val="24"/>
                <w:lang w:val="es-EC"/>
              </w:rPr>
            </w:pPr>
            <w:r w:rsidRPr="000468B3">
              <w:rPr>
                <w:kern w:val="0"/>
                <w:szCs w:val="24"/>
                <w:lang w:val="es-EC"/>
              </w:rPr>
              <w:t>38.1</w:t>
            </w:r>
            <w:r w:rsidRPr="000468B3">
              <w:rPr>
                <w:kern w:val="0"/>
                <w:szCs w:val="24"/>
                <w:lang w:val="es-EC"/>
              </w:rPr>
              <w:tab/>
            </w:r>
            <w:r w:rsidRPr="000468B3">
              <w:rPr>
                <w:spacing w:val="-3"/>
                <w:szCs w:val="24"/>
                <w:lang w:val="es-EC"/>
              </w:rPr>
              <w:t xml:space="preserve">Si la cantidad final de los trabajos ejecutados difiere en más de 25% de la especificada en la Lista de Cantidades para un rubro en particular, y siempre que la diferencia exceda el 1% del Precio Inicial </w:t>
            </w:r>
            <w:r w:rsidRPr="000468B3">
              <w:rPr>
                <w:spacing w:val="-3"/>
                <w:szCs w:val="24"/>
                <w:lang w:val="es-EC"/>
              </w:rPr>
              <w:lastRenderedPageBreak/>
              <w:t xml:space="preserve">del Contrato, el Gerente de Obras ajustará los </w:t>
            </w:r>
            <w:r w:rsidRPr="00D03974">
              <w:rPr>
                <w:spacing w:val="-3"/>
                <w:szCs w:val="24"/>
                <w:lang w:val="es-EC"/>
              </w:rPr>
              <w:t>precios para reflejar el cambio.</w:t>
            </w:r>
          </w:p>
          <w:p w14:paraId="447A712B" w14:textId="7E251458" w:rsidR="00B722F1" w:rsidRPr="000468B3" w:rsidRDefault="008E4523" w:rsidP="00E05E56">
            <w:pPr>
              <w:pStyle w:val="Outline"/>
              <w:widowControl w:val="0"/>
              <w:spacing w:before="0" w:after="120"/>
              <w:ind w:left="619" w:hanging="619"/>
              <w:jc w:val="both"/>
              <w:rPr>
                <w:spacing w:val="-3"/>
                <w:szCs w:val="24"/>
                <w:lang w:val="es-EC"/>
              </w:rPr>
            </w:pPr>
            <w:r w:rsidRPr="00D03974">
              <w:rPr>
                <w:kern w:val="0"/>
                <w:szCs w:val="24"/>
                <w:lang w:val="es-EC"/>
              </w:rPr>
              <w:t>38.2</w:t>
            </w:r>
            <w:r w:rsidRPr="00D03974">
              <w:rPr>
                <w:kern w:val="0"/>
                <w:szCs w:val="24"/>
                <w:lang w:val="es-EC"/>
              </w:rPr>
              <w:tab/>
            </w:r>
            <w:r w:rsidR="0011469F" w:rsidRPr="000468B3">
              <w:rPr>
                <w:spacing w:val="-3"/>
                <w:szCs w:val="24"/>
                <w:lang w:val="es-EC"/>
              </w:rPr>
              <w:t>El Gerente de Obras</w:t>
            </w:r>
            <w:r w:rsidR="00E05E56" w:rsidRPr="000468B3">
              <w:rPr>
                <w:spacing w:val="-3"/>
                <w:szCs w:val="24"/>
                <w:lang w:val="es-EC"/>
              </w:rPr>
              <w:t xml:space="preserve"> podrá aprobar diferencia de cantidades de obra cuando estas sean menor al 15% y/o supere los 50.000 € . En caso de superar el 15% y/o los 50.000 €</w:t>
            </w:r>
            <w:r w:rsidR="0011469F" w:rsidRPr="000468B3">
              <w:rPr>
                <w:spacing w:val="-3"/>
                <w:szCs w:val="24"/>
                <w:lang w:val="es-EC"/>
              </w:rPr>
              <w:t>,</w:t>
            </w:r>
            <w:r w:rsidR="00E05E56" w:rsidRPr="000468B3">
              <w:rPr>
                <w:spacing w:val="-3"/>
                <w:szCs w:val="24"/>
                <w:lang w:val="es-EC"/>
              </w:rPr>
              <w:t xml:space="preserve"> se aprobará</w:t>
            </w:r>
            <w:r w:rsidR="0011469F" w:rsidRPr="000468B3">
              <w:rPr>
                <w:spacing w:val="-3"/>
                <w:szCs w:val="24"/>
                <w:lang w:val="es-EC"/>
              </w:rPr>
              <w:t xml:space="preserve"> previa no objeción de la AECID</w:t>
            </w:r>
            <w:r w:rsidR="00A97610" w:rsidRPr="000468B3">
              <w:rPr>
                <w:spacing w:val="-3"/>
                <w:szCs w:val="24"/>
                <w:lang w:val="es-EC"/>
              </w:rPr>
              <w:t xml:space="preserve"> </w:t>
            </w:r>
            <w:r w:rsidR="0011469F" w:rsidRPr="000468B3">
              <w:rPr>
                <w:spacing w:val="-3"/>
                <w:szCs w:val="24"/>
                <w:lang w:val="es-EC"/>
              </w:rPr>
              <w:t xml:space="preserve">conforme lo establece el </w:t>
            </w:r>
            <w:r w:rsidR="009F1CDD" w:rsidRPr="000468B3">
              <w:rPr>
                <w:spacing w:val="-3"/>
                <w:szCs w:val="24"/>
                <w:lang w:val="es-EC"/>
              </w:rPr>
              <w:t xml:space="preserve">Reglamento Operativo del Programa </w:t>
            </w:r>
            <w:r w:rsidR="009F1CDD" w:rsidRPr="00D03974">
              <w:rPr>
                <w:spacing w:val="-3"/>
                <w:szCs w:val="24"/>
                <w:lang w:val="es-EC"/>
              </w:rPr>
              <w:t>(</w:t>
            </w:r>
            <w:r w:rsidR="0011469F" w:rsidRPr="00D03974">
              <w:rPr>
                <w:spacing w:val="-3"/>
                <w:szCs w:val="24"/>
                <w:lang w:val="es-EC"/>
              </w:rPr>
              <w:t>ROP</w:t>
            </w:r>
            <w:r w:rsidR="009F1CDD" w:rsidRPr="00D03974">
              <w:rPr>
                <w:spacing w:val="-3"/>
                <w:szCs w:val="24"/>
                <w:lang w:val="es-EC"/>
              </w:rPr>
              <w:t>)</w:t>
            </w:r>
            <w:r w:rsidR="0011469F" w:rsidRPr="00D03974">
              <w:rPr>
                <w:spacing w:val="-3"/>
                <w:szCs w:val="24"/>
                <w:lang w:val="es-EC"/>
              </w:rPr>
              <w:t xml:space="preserve"> </w:t>
            </w:r>
            <w:r w:rsidR="00E26333" w:rsidRPr="00D03974">
              <w:rPr>
                <w:spacing w:val="-3"/>
                <w:szCs w:val="24"/>
                <w:lang w:val="es-EC"/>
              </w:rPr>
              <w:t xml:space="preserve">en su </w:t>
            </w:r>
            <w:r w:rsidR="0011469F" w:rsidRPr="00D03974">
              <w:rPr>
                <w:spacing w:val="-3"/>
                <w:szCs w:val="24"/>
                <w:lang w:val="es-EC"/>
              </w:rPr>
              <w:t>n</w:t>
            </w:r>
            <w:r w:rsidR="00E26333" w:rsidRPr="00D03974">
              <w:rPr>
                <w:spacing w:val="-3"/>
                <w:szCs w:val="24"/>
                <w:lang w:val="es-EC"/>
              </w:rPr>
              <w:t>u</w:t>
            </w:r>
            <w:r w:rsidR="0011469F" w:rsidRPr="00D03974">
              <w:rPr>
                <w:spacing w:val="-3"/>
                <w:szCs w:val="24"/>
                <w:lang w:val="es-EC"/>
              </w:rPr>
              <w:t>mer</w:t>
            </w:r>
            <w:r w:rsidR="00E26333" w:rsidRPr="00D03974">
              <w:rPr>
                <w:spacing w:val="-3"/>
                <w:szCs w:val="24"/>
                <w:lang w:val="es-EC"/>
              </w:rPr>
              <w:t>al</w:t>
            </w:r>
            <w:r w:rsidR="0011469F" w:rsidRPr="00D03974">
              <w:rPr>
                <w:spacing w:val="-3"/>
                <w:szCs w:val="24"/>
                <w:lang w:val="es-EC"/>
              </w:rPr>
              <w:t xml:space="preserve"> 4.3.4</w:t>
            </w:r>
            <w:r w:rsidR="00E26333" w:rsidRPr="00D03974">
              <w:rPr>
                <w:spacing w:val="-3"/>
                <w:szCs w:val="24"/>
                <w:lang w:val="es-EC"/>
              </w:rPr>
              <w:t>” Modificaciones de contratos”</w:t>
            </w:r>
            <w:r w:rsidR="0011469F" w:rsidRPr="00D03974">
              <w:rPr>
                <w:spacing w:val="-3"/>
                <w:szCs w:val="24"/>
                <w:lang w:val="es-EC"/>
              </w:rPr>
              <w:t>,</w:t>
            </w:r>
            <w:r w:rsidR="00A97610" w:rsidRPr="00D03974">
              <w:rPr>
                <w:spacing w:val="-3"/>
                <w:szCs w:val="24"/>
                <w:lang w:val="es-EC"/>
              </w:rPr>
              <w:t xml:space="preserve"> que indica: “</w:t>
            </w:r>
            <w:r w:rsidR="00A97610" w:rsidRPr="00D03974">
              <w:rPr>
                <w:i/>
                <w:iCs/>
                <w:spacing w:val="-3"/>
                <w:szCs w:val="24"/>
                <w:lang w:val="es-EC"/>
              </w:rPr>
              <w:t>siempre y cuando el cambio en el monto contractual sea superior al 15% y/o supere los 50.000 € considerando el importe acumulado de todas las modificaciones que afectan al mismo</w:t>
            </w:r>
            <w:r w:rsidR="00E05E56" w:rsidRPr="00D03974">
              <w:rPr>
                <w:spacing w:val="-3"/>
                <w:szCs w:val="24"/>
                <w:lang w:val="es-EC"/>
              </w:rPr>
              <w:t>”</w:t>
            </w:r>
          </w:p>
          <w:p w14:paraId="28544F19" w14:textId="77777777" w:rsidR="00B722F1" w:rsidRPr="000468B3" w:rsidRDefault="008E4523">
            <w:pPr>
              <w:widowControl w:val="0"/>
              <w:spacing w:after="120"/>
              <w:ind w:left="619" w:hanging="619"/>
              <w:jc w:val="both"/>
              <w:rPr>
                <w:lang w:val="es-EC"/>
              </w:rPr>
            </w:pPr>
            <w:r w:rsidRPr="000468B3">
              <w:rPr>
                <w:lang w:val="es-EC"/>
              </w:rPr>
              <w:t>38.3</w:t>
            </w:r>
            <w:r w:rsidRPr="000468B3">
              <w:rPr>
                <w:lang w:val="es-EC"/>
              </w:rPr>
              <w:tab/>
              <w:t>Si el Gerente de Obras lo solicita, el Contratista deberá proporcionarle un desglose de los costos correspondientes a cualquier precio que conste en la Lista de Cantidades.</w:t>
            </w:r>
          </w:p>
        </w:tc>
      </w:tr>
      <w:tr w:rsidR="00B722F1" w:rsidRPr="00D03974" w14:paraId="19FED7E9" w14:textId="77777777" w:rsidTr="00475D86">
        <w:tc>
          <w:tcPr>
            <w:tcW w:w="2411" w:type="dxa"/>
          </w:tcPr>
          <w:p w14:paraId="3B056B31" w14:textId="45D6132C" w:rsidR="00B722F1" w:rsidRPr="000468B3" w:rsidRDefault="008E4523">
            <w:pPr>
              <w:pStyle w:val="SectionVHeading3"/>
              <w:widowControl w:val="0"/>
              <w:spacing w:after="120"/>
              <w:rPr>
                <w:lang w:val="es-EC"/>
              </w:rPr>
            </w:pPr>
            <w:bookmarkStart w:id="537" w:name="_Toc94002238"/>
            <w:bookmarkStart w:id="538" w:name="_Toc94002846"/>
            <w:bookmarkStart w:id="539" w:name="_Toc94003037"/>
            <w:bookmarkStart w:id="540" w:name="_Toc94012229"/>
            <w:bookmarkStart w:id="541" w:name="_Toc94605097"/>
            <w:r w:rsidRPr="000468B3">
              <w:rPr>
                <w:lang w:val="es-EC"/>
              </w:rPr>
              <w:lastRenderedPageBreak/>
              <w:t>39.</w:t>
            </w:r>
            <w:r w:rsidRPr="000468B3">
              <w:rPr>
                <w:lang w:val="es-EC"/>
              </w:rPr>
              <w:tab/>
              <w:t>Variaciones</w:t>
            </w:r>
            <w:bookmarkEnd w:id="537"/>
            <w:bookmarkEnd w:id="538"/>
            <w:bookmarkEnd w:id="539"/>
            <w:bookmarkEnd w:id="540"/>
            <w:bookmarkEnd w:id="541"/>
          </w:p>
        </w:tc>
        <w:tc>
          <w:tcPr>
            <w:tcW w:w="7228" w:type="dxa"/>
          </w:tcPr>
          <w:p w14:paraId="59EDFC8F" w14:textId="77777777" w:rsidR="00B722F1" w:rsidRPr="000468B3" w:rsidRDefault="008E4523">
            <w:pPr>
              <w:pStyle w:val="Outline"/>
              <w:widowControl w:val="0"/>
              <w:spacing w:before="0" w:after="120"/>
              <w:ind w:left="619" w:hanging="619"/>
              <w:jc w:val="both"/>
              <w:rPr>
                <w:kern w:val="0"/>
                <w:szCs w:val="24"/>
                <w:lang w:val="es-EC"/>
              </w:rPr>
            </w:pPr>
            <w:r w:rsidRPr="000468B3">
              <w:rPr>
                <w:kern w:val="0"/>
                <w:szCs w:val="24"/>
                <w:lang w:val="es-EC"/>
              </w:rPr>
              <w:t>39.1</w:t>
            </w:r>
            <w:r w:rsidRPr="000468B3">
              <w:rPr>
                <w:kern w:val="0"/>
                <w:szCs w:val="24"/>
                <w:lang w:val="es-EC"/>
              </w:rPr>
              <w:tab/>
            </w:r>
            <w:r w:rsidRPr="000468B3">
              <w:rPr>
                <w:spacing w:val="-3"/>
                <w:szCs w:val="24"/>
                <w:lang w:val="es-EC"/>
              </w:rPr>
              <w:t>Todas las Variaciones deberán incluirse en los Programas</w:t>
            </w:r>
            <w:r w:rsidRPr="000468B3">
              <w:rPr>
                <w:rStyle w:val="Ancladenotaalpie"/>
                <w:spacing w:val="-3"/>
                <w:szCs w:val="24"/>
                <w:lang w:val="es-EC"/>
              </w:rPr>
              <w:footnoteReference w:id="38"/>
            </w:r>
            <w:r w:rsidRPr="000468B3">
              <w:rPr>
                <w:spacing w:val="-3"/>
                <w:szCs w:val="24"/>
                <w:lang w:val="es-EC"/>
              </w:rPr>
              <w:t xml:space="preserve"> actualizados que presente el Contratista.</w:t>
            </w:r>
          </w:p>
        </w:tc>
      </w:tr>
      <w:tr w:rsidR="00B722F1" w:rsidRPr="00D03974" w14:paraId="7E9109BE" w14:textId="77777777" w:rsidTr="00475D86">
        <w:tc>
          <w:tcPr>
            <w:tcW w:w="2411" w:type="dxa"/>
          </w:tcPr>
          <w:p w14:paraId="60ADD6F1" w14:textId="44025BF3" w:rsidR="00B722F1" w:rsidRPr="000468B3" w:rsidRDefault="008E4523">
            <w:pPr>
              <w:pStyle w:val="SectionVHeading3"/>
              <w:widowControl w:val="0"/>
              <w:spacing w:after="120"/>
              <w:rPr>
                <w:lang w:val="es-EC"/>
              </w:rPr>
            </w:pPr>
            <w:bookmarkStart w:id="542" w:name="_Toc94002239"/>
            <w:bookmarkStart w:id="543" w:name="_Toc94002847"/>
            <w:bookmarkStart w:id="544" w:name="_Toc94003038"/>
            <w:bookmarkStart w:id="545" w:name="_Toc94012230"/>
            <w:bookmarkStart w:id="546" w:name="_Toc94605098"/>
            <w:r w:rsidRPr="000468B3">
              <w:rPr>
                <w:lang w:val="es-EC"/>
              </w:rPr>
              <w:t>40.</w:t>
            </w:r>
            <w:r w:rsidRPr="000468B3">
              <w:rPr>
                <w:lang w:val="es-EC"/>
              </w:rPr>
              <w:tab/>
              <w:t>Pagos de las Variaciones</w:t>
            </w:r>
            <w:bookmarkEnd w:id="542"/>
            <w:bookmarkEnd w:id="543"/>
            <w:bookmarkEnd w:id="544"/>
            <w:bookmarkEnd w:id="545"/>
            <w:bookmarkEnd w:id="546"/>
          </w:p>
        </w:tc>
        <w:tc>
          <w:tcPr>
            <w:tcW w:w="7228" w:type="dxa"/>
          </w:tcPr>
          <w:p w14:paraId="081BB877"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40.1</w:t>
            </w:r>
            <w:r w:rsidRPr="000468B3">
              <w:rPr>
                <w:kern w:val="0"/>
                <w:szCs w:val="24"/>
                <w:lang w:val="es-EC"/>
              </w:rPr>
              <w:tab/>
              <w:t>C</w:t>
            </w:r>
            <w:r w:rsidRPr="000468B3">
              <w:rPr>
                <w:spacing w:val="-3"/>
                <w:szCs w:val="24"/>
                <w:lang w:val="es-EC"/>
              </w:rPr>
              <w:t>uando el Gerente de Obras la solicite,</w:t>
            </w:r>
            <w:r w:rsidRPr="000468B3">
              <w:rPr>
                <w:kern w:val="0"/>
                <w:szCs w:val="24"/>
                <w:lang w:val="es-EC"/>
              </w:rPr>
              <w:t xml:space="preserve"> el Contratista deberá presentarle </w:t>
            </w:r>
            <w:r w:rsidRPr="000468B3">
              <w:rPr>
                <w:spacing w:val="-3"/>
                <w:szCs w:val="24"/>
                <w:lang w:val="es-EC"/>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2A8069B3" w14:textId="77777777" w:rsidR="00B722F1" w:rsidRPr="000468B3" w:rsidRDefault="008E4523">
            <w:pPr>
              <w:pStyle w:val="Outline"/>
              <w:widowControl w:val="0"/>
              <w:spacing w:before="0" w:after="120"/>
              <w:ind w:left="612" w:hanging="612"/>
              <w:jc w:val="both"/>
              <w:rPr>
                <w:spacing w:val="-3"/>
                <w:szCs w:val="24"/>
                <w:lang w:val="es-EC"/>
              </w:rPr>
            </w:pPr>
            <w:r w:rsidRPr="000468B3">
              <w:rPr>
                <w:kern w:val="0"/>
                <w:szCs w:val="24"/>
                <w:lang w:val="es-EC"/>
              </w:rPr>
              <w:t>40.2</w:t>
            </w:r>
            <w:r w:rsidRPr="000468B3">
              <w:rPr>
                <w:kern w:val="0"/>
                <w:szCs w:val="24"/>
                <w:lang w:val="es-EC"/>
              </w:rPr>
              <w:tab/>
            </w:r>
            <w:r w:rsidRPr="000468B3">
              <w:rPr>
                <w:spacing w:val="-3"/>
                <w:szCs w:val="24"/>
                <w:lang w:val="es-EC"/>
              </w:rPr>
              <w:t>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r w:rsidRPr="000468B3">
              <w:rPr>
                <w:rStyle w:val="Ancladenotaalpie"/>
                <w:spacing w:val="-3"/>
                <w:szCs w:val="24"/>
                <w:lang w:val="es-EC"/>
              </w:rPr>
              <w:footnoteReference w:id="39"/>
            </w:r>
          </w:p>
          <w:p w14:paraId="1B63C1E9" w14:textId="77777777" w:rsidR="00B722F1" w:rsidRPr="000468B3" w:rsidRDefault="008E4523">
            <w:pPr>
              <w:widowControl w:val="0"/>
              <w:spacing w:after="120"/>
              <w:ind w:left="612" w:hanging="612"/>
              <w:jc w:val="both"/>
              <w:rPr>
                <w:spacing w:val="-3"/>
                <w:lang w:val="es-EC"/>
              </w:rPr>
            </w:pPr>
            <w:r w:rsidRPr="000468B3">
              <w:rPr>
                <w:lang w:val="es-EC"/>
              </w:rPr>
              <w:t>40.3</w:t>
            </w:r>
            <w:r w:rsidRPr="000468B3">
              <w:rPr>
                <w:lang w:val="es-EC"/>
              </w:rPr>
              <w:tab/>
            </w:r>
            <w:r w:rsidRPr="000468B3">
              <w:rPr>
                <w:spacing w:val="-3"/>
                <w:lang w:val="es-EC"/>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5D12BEDE" w14:textId="77777777" w:rsidR="00B722F1" w:rsidRPr="000468B3" w:rsidRDefault="008E4523">
            <w:pPr>
              <w:widowControl w:val="0"/>
              <w:tabs>
                <w:tab w:val="left" w:pos="502"/>
                <w:tab w:val="left" w:pos="1938"/>
                <w:tab w:val="left" w:pos="2586"/>
                <w:tab w:val="left" w:pos="2880"/>
              </w:tabs>
              <w:spacing w:after="120"/>
              <w:ind w:left="612" w:hanging="612"/>
              <w:jc w:val="both"/>
              <w:rPr>
                <w:spacing w:val="-3"/>
                <w:lang w:val="es-EC"/>
              </w:rPr>
            </w:pPr>
            <w:r w:rsidRPr="000468B3">
              <w:rPr>
                <w:spacing w:val="-3"/>
                <w:lang w:val="es-EC"/>
              </w:rPr>
              <w:t>40.4</w:t>
            </w:r>
            <w:r w:rsidRPr="000468B3">
              <w:rPr>
                <w:spacing w:val="-3"/>
                <w:lang w:val="es-EC"/>
              </w:rPr>
              <w:tab/>
              <w:t>Si el Gerente de Obras decide que la urgencia de la Variación no permite obtener y analizar una cotización sin demorar los trabajos, no se solicitará cotización alguna y la Variación se considerará como un Evento Compensable.</w:t>
            </w:r>
          </w:p>
          <w:p w14:paraId="33311F78" w14:textId="77777777" w:rsidR="00B722F1" w:rsidRPr="000468B3" w:rsidRDefault="008E4523">
            <w:pPr>
              <w:widowControl w:val="0"/>
              <w:tabs>
                <w:tab w:val="left" w:pos="1938"/>
                <w:tab w:val="left" w:pos="2586"/>
                <w:tab w:val="left" w:pos="2880"/>
              </w:tabs>
              <w:spacing w:after="120"/>
              <w:ind w:left="612" w:hanging="612"/>
              <w:jc w:val="both"/>
              <w:rPr>
                <w:lang w:val="es-EC"/>
              </w:rPr>
            </w:pPr>
            <w:r w:rsidRPr="000468B3">
              <w:rPr>
                <w:lang w:val="es-EC"/>
              </w:rPr>
              <w:t>40.5</w:t>
            </w:r>
            <w:r w:rsidRPr="000468B3">
              <w:rPr>
                <w:lang w:val="es-EC"/>
              </w:rPr>
              <w:tab/>
              <w:t xml:space="preserve">El Contratista no tendrá derecho al pago de costos adicionales que podrían haberse evitado si hubiese hecho la Advertencia Anticipada </w:t>
            </w:r>
            <w:r w:rsidRPr="000468B3">
              <w:rPr>
                <w:lang w:val="es-EC"/>
              </w:rPr>
              <w:lastRenderedPageBreak/>
              <w:t>pertinente.</w:t>
            </w:r>
          </w:p>
        </w:tc>
      </w:tr>
      <w:tr w:rsidR="00B722F1" w:rsidRPr="00D03974" w14:paraId="7B2EC5C4" w14:textId="77777777" w:rsidTr="00475D86">
        <w:tc>
          <w:tcPr>
            <w:tcW w:w="2411" w:type="dxa"/>
          </w:tcPr>
          <w:p w14:paraId="1D2FC559" w14:textId="27B5E59F" w:rsidR="00B722F1" w:rsidRPr="000468B3" w:rsidRDefault="008E4523">
            <w:pPr>
              <w:pStyle w:val="SectionVHeading3"/>
              <w:widowControl w:val="0"/>
              <w:spacing w:after="120"/>
              <w:rPr>
                <w:lang w:val="es-EC"/>
              </w:rPr>
            </w:pPr>
            <w:bookmarkStart w:id="547" w:name="_Toc94002240"/>
            <w:bookmarkStart w:id="548" w:name="_Toc94002848"/>
            <w:bookmarkStart w:id="549" w:name="_Toc94003039"/>
            <w:bookmarkStart w:id="550" w:name="_Toc94012231"/>
            <w:bookmarkStart w:id="551" w:name="_Toc94605099"/>
            <w:r w:rsidRPr="000468B3">
              <w:rPr>
                <w:lang w:val="es-EC"/>
              </w:rPr>
              <w:lastRenderedPageBreak/>
              <w:t>41.</w:t>
            </w:r>
            <w:r w:rsidRPr="000468B3">
              <w:rPr>
                <w:lang w:val="es-EC"/>
              </w:rPr>
              <w:tab/>
              <w:t>Proyecciones de Flujo de Efectivos</w:t>
            </w:r>
            <w:bookmarkEnd w:id="547"/>
            <w:bookmarkEnd w:id="548"/>
            <w:bookmarkEnd w:id="549"/>
            <w:bookmarkEnd w:id="550"/>
            <w:bookmarkEnd w:id="551"/>
          </w:p>
        </w:tc>
        <w:tc>
          <w:tcPr>
            <w:tcW w:w="7228" w:type="dxa"/>
          </w:tcPr>
          <w:p w14:paraId="4CB29C9B"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41.1</w:t>
            </w:r>
            <w:r w:rsidRPr="000468B3">
              <w:rPr>
                <w:kern w:val="0"/>
                <w:szCs w:val="24"/>
                <w:lang w:val="es-EC"/>
              </w:rPr>
              <w:tab/>
            </w:r>
            <w:r w:rsidRPr="000468B3">
              <w:rPr>
                <w:spacing w:val="-3"/>
                <w:szCs w:val="24"/>
                <w:lang w:val="es-EC"/>
              </w:rPr>
              <w:t>Cuando se actualice el Programa,</w:t>
            </w:r>
            <w:r w:rsidRPr="000468B3">
              <w:rPr>
                <w:rStyle w:val="Ancladenotaalpie"/>
                <w:spacing w:val="-3"/>
                <w:szCs w:val="24"/>
                <w:lang w:val="es-EC"/>
              </w:rPr>
              <w:footnoteReference w:id="40"/>
            </w:r>
            <w:r w:rsidRPr="000468B3">
              <w:rPr>
                <w:spacing w:val="-3"/>
                <w:szCs w:val="24"/>
                <w:lang w:val="es-EC"/>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B722F1" w:rsidRPr="00D03974" w14:paraId="5E13BF50" w14:textId="77777777" w:rsidTr="00475D86">
        <w:tc>
          <w:tcPr>
            <w:tcW w:w="2411" w:type="dxa"/>
          </w:tcPr>
          <w:p w14:paraId="4C65D9C7" w14:textId="1F316272" w:rsidR="00B722F1" w:rsidRPr="000468B3" w:rsidRDefault="008E4523">
            <w:pPr>
              <w:pStyle w:val="SectionVHeading3"/>
              <w:widowControl w:val="0"/>
              <w:spacing w:after="120"/>
              <w:rPr>
                <w:lang w:val="es-EC"/>
              </w:rPr>
            </w:pPr>
            <w:bookmarkStart w:id="552" w:name="_Toc94002241"/>
            <w:bookmarkStart w:id="553" w:name="_Toc94002849"/>
            <w:bookmarkStart w:id="554" w:name="_Toc94003040"/>
            <w:bookmarkStart w:id="555" w:name="_Toc94012232"/>
            <w:bookmarkStart w:id="556" w:name="_Toc94605100"/>
            <w:r w:rsidRPr="000468B3">
              <w:rPr>
                <w:lang w:val="es-EC"/>
              </w:rPr>
              <w:t>42.</w:t>
            </w:r>
            <w:r w:rsidRPr="000468B3">
              <w:rPr>
                <w:lang w:val="es-EC"/>
              </w:rPr>
              <w:tab/>
              <w:t>Certificados de Pago</w:t>
            </w:r>
            <w:bookmarkEnd w:id="552"/>
            <w:bookmarkEnd w:id="553"/>
            <w:bookmarkEnd w:id="554"/>
            <w:bookmarkEnd w:id="555"/>
            <w:bookmarkEnd w:id="556"/>
          </w:p>
        </w:tc>
        <w:tc>
          <w:tcPr>
            <w:tcW w:w="7228" w:type="dxa"/>
          </w:tcPr>
          <w:p w14:paraId="7A607E95"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42.1</w:t>
            </w:r>
            <w:r w:rsidRPr="000468B3">
              <w:rPr>
                <w:kern w:val="0"/>
                <w:szCs w:val="24"/>
                <w:lang w:val="es-EC"/>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62E50B6B"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42.2</w:t>
            </w:r>
            <w:r w:rsidRPr="000468B3">
              <w:rPr>
                <w:kern w:val="0"/>
                <w:szCs w:val="24"/>
                <w:lang w:val="es-EC"/>
              </w:rPr>
              <w:tab/>
              <w:t>El Gerente de Obras verificará las cuentas mensuales del Contratista y certificará la suma que deberá pagársele.</w:t>
            </w:r>
          </w:p>
          <w:p w14:paraId="07F3FA4A"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42.3</w:t>
            </w:r>
            <w:r w:rsidRPr="000468B3">
              <w:rPr>
                <w:kern w:val="0"/>
                <w:szCs w:val="24"/>
                <w:lang w:val="es-EC"/>
              </w:rPr>
              <w:tab/>
              <w:t>El valor de los trabajos ejecutados será determinado por el Gerente de Obras.</w:t>
            </w:r>
          </w:p>
          <w:p w14:paraId="35D5AA5F"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42.4</w:t>
            </w:r>
            <w:r w:rsidRPr="000468B3">
              <w:rPr>
                <w:kern w:val="0"/>
                <w:szCs w:val="24"/>
                <w:lang w:val="es-EC"/>
              </w:rPr>
              <w:tab/>
              <w:t>El valor de los trabajos ejecutados comprenderá el valor de las cantidades terminadas de los rubros incluidos en la Lista de Cantidades.</w:t>
            </w:r>
            <w:r w:rsidRPr="000468B3">
              <w:rPr>
                <w:rStyle w:val="Ancladenotaalpie"/>
                <w:kern w:val="0"/>
                <w:szCs w:val="24"/>
                <w:lang w:val="es-EC"/>
              </w:rPr>
              <w:footnoteReference w:id="41"/>
            </w:r>
          </w:p>
          <w:p w14:paraId="60F5CEE8"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42.5</w:t>
            </w:r>
            <w:r w:rsidRPr="000468B3">
              <w:rPr>
                <w:kern w:val="0"/>
                <w:szCs w:val="24"/>
                <w:lang w:val="es-EC"/>
              </w:rPr>
              <w:tab/>
              <w:t>El valor de los trabajos ejecutados incluirá la estimación de las Variaciones y de los Eventos Compensables.</w:t>
            </w:r>
          </w:p>
          <w:p w14:paraId="510F96A9"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42.6</w:t>
            </w:r>
            <w:r w:rsidRPr="000468B3">
              <w:rPr>
                <w:kern w:val="0"/>
                <w:szCs w:val="24"/>
                <w:lang w:val="es-EC"/>
              </w:rPr>
              <w:tab/>
              <w:t xml:space="preserve">El Gerente de Obras </w:t>
            </w:r>
            <w:r w:rsidRPr="000468B3">
              <w:rPr>
                <w:spacing w:val="-3"/>
                <w:szCs w:val="24"/>
                <w:lang w:val="es-EC"/>
              </w:rPr>
              <w:t>podrá excluir cualquier rubro incluido en un certificado anterior o reducir la proporción de cualquier rubro que se hubiera certificado anteriormente en consideración de información más reciente.</w:t>
            </w:r>
          </w:p>
        </w:tc>
      </w:tr>
      <w:tr w:rsidR="00B722F1" w:rsidRPr="00D03974" w14:paraId="76C78A71" w14:textId="77777777" w:rsidTr="00475D86">
        <w:tc>
          <w:tcPr>
            <w:tcW w:w="2411" w:type="dxa"/>
          </w:tcPr>
          <w:p w14:paraId="369F4BCF" w14:textId="791F0DCD" w:rsidR="00B722F1" w:rsidRPr="000468B3" w:rsidRDefault="008E4523">
            <w:pPr>
              <w:pStyle w:val="SectionVHeading3"/>
              <w:widowControl w:val="0"/>
              <w:spacing w:after="120"/>
              <w:rPr>
                <w:lang w:val="es-EC"/>
              </w:rPr>
            </w:pPr>
            <w:bookmarkStart w:id="557" w:name="_Toc94002242"/>
            <w:bookmarkStart w:id="558" w:name="_Toc94002850"/>
            <w:bookmarkStart w:id="559" w:name="_Toc94003041"/>
            <w:bookmarkStart w:id="560" w:name="_Toc94012233"/>
            <w:bookmarkStart w:id="561" w:name="_Toc94605101"/>
            <w:r w:rsidRPr="000468B3">
              <w:rPr>
                <w:lang w:val="es-EC"/>
              </w:rPr>
              <w:t>43.</w:t>
            </w:r>
            <w:r w:rsidRPr="000468B3">
              <w:rPr>
                <w:lang w:val="es-EC"/>
              </w:rPr>
              <w:tab/>
              <w:t>Pagos</w:t>
            </w:r>
            <w:bookmarkEnd w:id="557"/>
            <w:bookmarkEnd w:id="558"/>
            <w:bookmarkEnd w:id="559"/>
            <w:bookmarkEnd w:id="560"/>
            <w:bookmarkEnd w:id="561"/>
          </w:p>
        </w:tc>
        <w:tc>
          <w:tcPr>
            <w:tcW w:w="7228" w:type="dxa"/>
            <w:shd w:val="clear" w:color="auto" w:fill="auto"/>
          </w:tcPr>
          <w:p w14:paraId="182C25AF"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43.1</w:t>
            </w:r>
            <w:r w:rsidRPr="000468B3">
              <w:rPr>
                <w:kern w:val="0"/>
                <w:szCs w:val="24"/>
                <w:lang w:val="es-EC"/>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70AE6A1C" w14:textId="77777777" w:rsidR="00B722F1" w:rsidRPr="000468B3" w:rsidRDefault="008E4523">
            <w:pPr>
              <w:widowControl w:val="0"/>
              <w:spacing w:after="120"/>
              <w:ind w:left="612" w:hanging="612"/>
              <w:jc w:val="both"/>
              <w:rPr>
                <w:spacing w:val="-3"/>
                <w:lang w:val="es-EC"/>
              </w:rPr>
            </w:pPr>
            <w:r w:rsidRPr="000468B3">
              <w:rPr>
                <w:lang w:val="es-EC"/>
              </w:rPr>
              <w:t>43.2</w:t>
            </w:r>
            <w:r w:rsidRPr="000468B3">
              <w:rPr>
                <w:lang w:val="es-EC"/>
              </w:rPr>
              <w:tab/>
              <w:t xml:space="preserve">Si el monto certificado es incrementado en un certificado posterior o como resultado de un veredicto por el Conciliador o un Árbitro, se le pagará interés al Contratista sobre el pago demorado como se establece en esta cláusula. El interés se calculará a partir de la fecha </w:t>
            </w:r>
            <w:r w:rsidRPr="000468B3">
              <w:rPr>
                <w:spacing w:val="-3"/>
                <w:lang w:val="es-EC"/>
              </w:rPr>
              <w:t>en que se debería haber certificado dicho incremento si no hubiera habido controversia.</w:t>
            </w:r>
          </w:p>
          <w:p w14:paraId="6E29B592" w14:textId="77777777" w:rsidR="00B722F1" w:rsidRPr="000468B3" w:rsidRDefault="008E4523">
            <w:pPr>
              <w:widowControl w:val="0"/>
              <w:spacing w:after="120"/>
              <w:ind w:left="612" w:hanging="612"/>
              <w:jc w:val="both"/>
              <w:rPr>
                <w:spacing w:val="-3"/>
                <w:lang w:val="es-EC"/>
              </w:rPr>
            </w:pPr>
            <w:r w:rsidRPr="000468B3">
              <w:rPr>
                <w:spacing w:val="-3"/>
                <w:lang w:val="es-EC"/>
              </w:rPr>
              <w:t>43.3</w:t>
            </w:r>
            <w:r w:rsidRPr="000468B3">
              <w:rPr>
                <w:spacing w:val="-3"/>
                <w:lang w:val="es-EC"/>
              </w:rPr>
              <w:tab/>
              <w:t xml:space="preserve">Salvo que se establezca otra cosa, todos los pagos y deducciones se efectuarán en las proporciones de las monedas en que está expresado </w:t>
            </w:r>
            <w:r w:rsidRPr="000468B3">
              <w:rPr>
                <w:spacing w:val="-3"/>
                <w:lang w:val="es-EC"/>
              </w:rPr>
              <w:lastRenderedPageBreak/>
              <w:t>el Precio del Contrato</w:t>
            </w:r>
            <w:r w:rsidRPr="000468B3">
              <w:rPr>
                <w:i/>
                <w:spacing w:val="-3"/>
                <w:lang w:val="es-EC"/>
              </w:rPr>
              <w:t>.</w:t>
            </w:r>
          </w:p>
          <w:p w14:paraId="5127968D"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43.4</w:t>
            </w:r>
            <w:r w:rsidRPr="000468B3">
              <w:rPr>
                <w:kern w:val="0"/>
                <w:szCs w:val="24"/>
                <w:lang w:val="es-EC"/>
              </w:rPr>
              <w:tab/>
              <w:t>El Contratante no pagará los rubros de las Obras para los cuales no se indicó precio y se entenderá que están cubiertos en otros precios en el Contrato.</w:t>
            </w:r>
          </w:p>
        </w:tc>
      </w:tr>
      <w:tr w:rsidR="00B722F1" w:rsidRPr="00D03974" w14:paraId="4A5B3CF5" w14:textId="77777777" w:rsidTr="00475D86">
        <w:tc>
          <w:tcPr>
            <w:tcW w:w="2411" w:type="dxa"/>
          </w:tcPr>
          <w:p w14:paraId="60170E7B" w14:textId="0C2368BD" w:rsidR="00B722F1" w:rsidRPr="000468B3" w:rsidRDefault="008E4523">
            <w:pPr>
              <w:pStyle w:val="SectionVHeading3"/>
              <w:widowControl w:val="0"/>
              <w:spacing w:after="120"/>
              <w:rPr>
                <w:lang w:val="es-EC"/>
              </w:rPr>
            </w:pPr>
            <w:bookmarkStart w:id="562" w:name="_Toc94002243"/>
            <w:bookmarkStart w:id="563" w:name="_Toc94002851"/>
            <w:bookmarkStart w:id="564" w:name="_Toc94003042"/>
            <w:bookmarkStart w:id="565" w:name="_Toc94012234"/>
            <w:bookmarkStart w:id="566" w:name="_Toc94605102"/>
            <w:r w:rsidRPr="000468B3">
              <w:rPr>
                <w:lang w:val="es-EC"/>
              </w:rPr>
              <w:lastRenderedPageBreak/>
              <w:t>44.</w:t>
            </w:r>
            <w:r w:rsidRPr="000468B3">
              <w:rPr>
                <w:lang w:val="es-EC"/>
              </w:rPr>
              <w:tab/>
              <w:t>Eventos Compensables</w:t>
            </w:r>
            <w:bookmarkEnd w:id="562"/>
            <w:bookmarkEnd w:id="563"/>
            <w:bookmarkEnd w:id="564"/>
            <w:bookmarkEnd w:id="565"/>
            <w:bookmarkEnd w:id="566"/>
          </w:p>
        </w:tc>
        <w:tc>
          <w:tcPr>
            <w:tcW w:w="7228" w:type="dxa"/>
            <w:shd w:val="clear" w:color="auto" w:fill="auto"/>
          </w:tcPr>
          <w:p w14:paraId="6F936138"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44.1</w:t>
            </w:r>
            <w:r w:rsidRPr="000468B3">
              <w:rPr>
                <w:kern w:val="0"/>
                <w:szCs w:val="24"/>
                <w:lang w:val="es-EC"/>
              </w:rPr>
              <w:tab/>
              <w:t>Se considerarán eventos compensables los siguientes:</w:t>
            </w:r>
          </w:p>
          <w:p w14:paraId="040587B3"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(a)</w:t>
            </w:r>
            <w:r w:rsidRPr="000468B3">
              <w:rPr>
                <w:kern w:val="0"/>
                <w:szCs w:val="24"/>
                <w:lang w:val="es-EC"/>
              </w:rPr>
              <w:tab/>
              <w:t>El Contratante no permite acceso a una parte del Sitio de las Obras en la Fecha de Posesión del Sitio de las Obras de acuerdo con la Subcláusula 21.1 de las CGC.</w:t>
            </w:r>
          </w:p>
          <w:p w14:paraId="6333964C"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(b)</w:t>
            </w:r>
            <w:r w:rsidRPr="000468B3">
              <w:rPr>
                <w:kern w:val="0"/>
                <w:szCs w:val="24"/>
                <w:lang w:val="es-EC"/>
              </w:rPr>
              <w:tab/>
              <w:t>El Contratante modifica la Lista de Otros Contratistas de tal manera que afecta el trabajo del Contratista en virtud del Contrato.</w:t>
            </w:r>
          </w:p>
          <w:p w14:paraId="4D19CB42"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(c)</w:t>
            </w:r>
            <w:r w:rsidRPr="000468B3">
              <w:rPr>
                <w:kern w:val="0"/>
                <w:szCs w:val="24"/>
                <w:lang w:val="es-EC"/>
              </w:rPr>
              <w:tab/>
              <w:t>El Gerente de Obras ordena una demora o no emite los Planos, las Especificaciones o las instrucciones necesarias para la ejecución oportuna de las Obras.</w:t>
            </w:r>
          </w:p>
          <w:p w14:paraId="71978129"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(d)</w:t>
            </w:r>
            <w:r w:rsidRPr="000468B3">
              <w:rPr>
                <w:kern w:val="0"/>
                <w:szCs w:val="24"/>
                <w:lang w:val="es-EC"/>
              </w:rPr>
              <w:tab/>
              <w:t>El Gerente de Obras ordena al Contratista que ponga al descubierto los trabajos o que realice pruebas adicionales a los trabajos y se comprueba posteriormente que los mismos no presentaban Defectos.</w:t>
            </w:r>
          </w:p>
          <w:p w14:paraId="5C42E818" w14:textId="77777777" w:rsidR="00B722F1" w:rsidRPr="000468B3" w:rsidRDefault="008E4523">
            <w:pPr>
              <w:pStyle w:val="Outline"/>
              <w:widowControl w:val="0"/>
              <w:spacing w:before="0" w:after="120"/>
              <w:ind w:left="1152" w:hanging="612"/>
              <w:jc w:val="both"/>
              <w:rPr>
                <w:spacing w:val="-3"/>
                <w:szCs w:val="24"/>
                <w:lang w:val="es-EC"/>
              </w:rPr>
            </w:pPr>
            <w:r w:rsidRPr="000468B3">
              <w:rPr>
                <w:kern w:val="0"/>
                <w:szCs w:val="24"/>
                <w:lang w:val="es-EC"/>
              </w:rPr>
              <w:t>(e)</w:t>
            </w:r>
            <w:r w:rsidRPr="000468B3">
              <w:rPr>
                <w:kern w:val="0"/>
                <w:szCs w:val="24"/>
                <w:lang w:val="es-EC"/>
              </w:rPr>
              <w:tab/>
            </w:r>
            <w:r w:rsidRPr="000468B3">
              <w:rPr>
                <w:spacing w:val="-3"/>
                <w:szCs w:val="24"/>
                <w:lang w:val="es-EC"/>
              </w:rPr>
              <w:t>El Gerente de Obras sin justificación desaprueba una subcontratación.</w:t>
            </w:r>
          </w:p>
          <w:p w14:paraId="0DCED7A2"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(f)</w:t>
            </w:r>
            <w:r w:rsidRPr="000468B3">
              <w:rPr>
                <w:kern w:val="0"/>
                <w:szCs w:val="24"/>
                <w:lang w:val="es-EC"/>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53331F71"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(g)</w:t>
            </w:r>
            <w:r w:rsidRPr="000468B3">
              <w:rPr>
                <w:kern w:val="0"/>
                <w:szCs w:val="24"/>
                <w:lang w:val="es-EC"/>
              </w:rPr>
              <w:tab/>
              <w:t>El Gerente de Obras imparte una instrucción para lidiar con una condición imprevista, causada por el Contratante, o de ejecutar trabajos adicionales que son necesarios por razones de seguridad u otros motivos.</w:t>
            </w:r>
          </w:p>
          <w:p w14:paraId="6B4A17BA"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(h)</w:t>
            </w:r>
            <w:r w:rsidRPr="000468B3">
              <w:rPr>
                <w:kern w:val="0"/>
                <w:szCs w:val="24"/>
                <w:lang w:val="es-EC"/>
              </w:rPr>
              <w:tab/>
              <w:t>Otros contratistas, autoridades públicas, empresas de servicios públicos, o el Contratante no trabajan conforme a las fechas y otras limitaciones estipuladas en el Contrato, causando demoras o costos adicionales al Contratista.</w:t>
            </w:r>
          </w:p>
          <w:p w14:paraId="147D2712"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(i)</w:t>
            </w:r>
            <w:r w:rsidRPr="000468B3">
              <w:rPr>
                <w:kern w:val="0"/>
                <w:szCs w:val="24"/>
                <w:lang w:val="es-EC"/>
              </w:rPr>
              <w:tab/>
              <w:t>El anticipo se paga atrasado.</w:t>
            </w:r>
          </w:p>
          <w:p w14:paraId="2050919E" w14:textId="77777777" w:rsidR="00B722F1" w:rsidRPr="000468B3" w:rsidRDefault="008E4523">
            <w:pPr>
              <w:pStyle w:val="Outline"/>
              <w:widowControl w:val="0"/>
              <w:spacing w:before="0" w:after="120"/>
              <w:ind w:left="1152" w:hanging="612"/>
              <w:jc w:val="both"/>
              <w:rPr>
                <w:kern w:val="0"/>
                <w:szCs w:val="24"/>
                <w:lang w:val="es-EC"/>
              </w:rPr>
            </w:pPr>
            <w:r w:rsidRPr="000468B3">
              <w:rPr>
                <w:kern w:val="0"/>
                <w:szCs w:val="24"/>
                <w:lang w:val="es-EC"/>
              </w:rPr>
              <w:t>(j)</w:t>
            </w:r>
            <w:r w:rsidRPr="000468B3">
              <w:rPr>
                <w:kern w:val="0"/>
                <w:szCs w:val="24"/>
                <w:lang w:val="es-EC"/>
              </w:rPr>
              <w:tab/>
              <w:t>Los efectos sobre el Contratista de cualquiera de los riesgos del Contratante.</w:t>
            </w:r>
          </w:p>
          <w:p w14:paraId="4DEF1717" w14:textId="77777777" w:rsidR="00B722F1" w:rsidRPr="000468B3" w:rsidRDefault="008E4523">
            <w:pPr>
              <w:pStyle w:val="Outline"/>
              <w:widowControl w:val="0"/>
              <w:spacing w:before="0" w:after="120"/>
              <w:ind w:left="1152" w:hanging="612"/>
              <w:jc w:val="both"/>
              <w:rPr>
                <w:spacing w:val="-3"/>
                <w:szCs w:val="24"/>
                <w:lang w:val="es-EC"/>
              </w:rPr>
            </w:pPr>
            <w:r w:rsidRPr="000468B3">
              <w:rPr>
                <w:kern w:val="0"/>
                <w:szCs w:val="24"/>
                <w:lang w:val="es-EC"/>
              </w:rPr>
              <w:t>(k)</w:t>
            </w:r>
            <w:r w:rsidRPr="000468B3">
              <w:rPr>
                <w:kern w:val="0"/>
                <w:szCs w:val="24"/>
                <w:lang w:val="es-EC"/>
              </w:rPr>
              <w:tab/>
            </w:r>
            <w:r w:rsidRPr="000468B3">
              <w:rPr>
                <w:spacing w:val="-3"/>
                <w:szCs w:val="24"/>
                <w:lang w:val="es-EC"/>
              </w:rPr>
              <w:t>El Gerente de Obras demora sin justificación alguna la emisión del Certificado de Terminación.</w:t>
            </w:r>
          </w:p>
          <w:p w14:paraId="6855AC23"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44.2</w:t>
            </w:r>
            <w:r w:rsidRPr="000468B3">
              <w:rPr>
                <w:kern w:val="0"/>
                <w:szCs w:val="24"/>
                <w:lang w:val="es-EC"/>
              </w:rPr>
              <w:tab/>
            </w:r>
            <w:r w:rsidRPr="000468B3">
              <w:rPr>
                <w:spacing w:val="-3"/>
                <w:szCs w:val="24"/>
                <w:lang w:val="es-EC"/>
              </w:rPr>
              <w:t xml:space="preserve">Si un evento compensable ocasiona costos adicionales o impide que los trabajos se terminen con anterioridad a la Fecha Prevista de Terminación, se deberá aumentar el Precio del Contrato y/o se deberá prorrogar la Fecha Prevista de Terminación. El Gerente de Obras decidirá si el Precio del Contrato deberá incrementarse y el monto del </w:t>
            </w:r>
            <w:r w:rsidRPr="000468B3">
              <w:rPr>
                <w:spacing w:val="-3"/>
                <w:szCs w:val="24"/>
                <w:lang w:val="es-EC"/>
              </w:rPr>
              <w:lastRenderedPageBreak/>
              <w:t>incremento, y si la Fecha Prevista de Terminación deberá prorrogarse y en qué medida.</w:t>
            </w:r>
          </w:p>
          <w:p w14:paraId="39B9B24D" w14:textId="77777777" w:rsidR="00B722F1" w:rsidRPr="000468B3" w:rsidRDefault="008E4523">
            <w:pPr>
              <w:widowControl w:val="0"/>
              <w:spacing w:after="120"/>
              <w:ind w:left="612" w:hanging="612"/>
              <w:jc w:val="both"/>
              <w:rPr>
                <w:lang w:val="es-EC"/>
              </w:rPr>
            </w:pPr>
            <w:r w:rsidRPr="000468B3">
              <w:rPr>
                <w:lang w:val="es-EC"/>
              </w:rPr>
              <w:t>44.3</w:t>
            </w:r>
            <w:r w:rsidRPr="000468B3">
              <w:rPr>
                <w:lang w:val="es-EC"/>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23FA09EB" w14:textId="77777777" w:rsidR="00B722F1" w:rsidRPr="000468B3" w:rsidRDefault="008E4523">
            <w:pPr>
              <w:widowControl w:val="0"/>
              <w:spacing w:after="120"/>
              <w:ind w:left="612" w:hanging="612"/>
              <w:jc w:val="both"/>
              <w:rPr>
                <w:lang w:val="es-EC"/>
              </w:rPr>
            </w:pPr>
            <w:r w:rsidRPr="000468B3">
              <w:rPr>
                <w:lang w:val="es-EC"/>
              </w:rPr>
              <w:t>44.4</w:t>
            </w:r>
            <w:r w:rsidRPr="000468B3">
              <w:rPr>
                <w:lang w:val="es-EC"/>
              </w:rPr>
              <w:tab/>
              <w:t>El Contratista no tendrá derecho al pago de ninguna compensación en la medida en que los intereses del Contratante se vieran perjudicados si el Contratista no hubiera dado aviso oportuno o no hubiera cooperado con el Gerente de Obras.</w:t>
            </w:r>
          </w:p>
        </w:tc>
      </w:tr>
      <w:tr w:rsidR="00B722F1" w:rsidRPr="00D03974" w14:paraId="645C8652" w14:textId="77777777" w:rsidTr="00475D86">
        <w:tc>
          <w:tcPr>
            <w:tcW w:w="2411" w:type="dxa"/>
          </w:tcPr>
          <w:p w14:paraId="293E72E0" w14:textId="4B14CDDB" w:rsidR="00B722F1" w:rsidRPr="000468B3" w:rsidRDefault="008E4523">
            <w:pPr>
              <w:pStyle w:val="SectionVHeading3"/>
              <w:widowControl w:val="0"/>
              <w:spacing w:after="120"/>
              <w:rPr>
                <w:lang w:val="es-EC"/>
              </w:rPr>
            </w:pPr>
            <w:bookmarkStart w:id="567" w:name="_Toc94002244"/>
            <w:bookmarkStart w:id="568" w:name="_Toc94002852"/>
            <w:bookmarkStart w:id="569" w:name="_Toc94003043"/>
            <w:bookmarkStart w:id="570" w:name="_Toc94012235"/>
            <w:bookmarkStart w:id="571" w:name="_Toc94605103"/>
            <w:r w:rsidRPr="000468B3">
              <w:rPr>
                <w:lang w:val="es-EC"/>
              </w:rPr>
              <w:lastRenderedPageBreak/>
              <w:t>45.</w:t>
            </w:r>
            <w:r w:rsidRPr="000468B3">
              <w:rPr>
                <w:lang w:val="es-EC"/>
              </w:rPr>
              <w:tab/>
              <w:t>Impuestos</w:t>
            </w:r>
            <w:bookmarkEnd w:id="567"/>
            <w:bookmarkEnd w:id="568"/>
            <w:bookmarkEnd w:id="569"/>
            <w:bookmarkEnd w:id="570"/>
            <w:bookmarkEnd w:id="571"/>
          </w:p>
        </w:tc>
        <w:tc>
          <w:tcPr>
            <w:tcW w:w="7228" w:type="dxa"/>
          </w:tcPr>
          <w:p w14:paraId="5BC9B61E"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45.1</w:t>
            </w:r>
            <w:r w:rsidRPr="000468B3">
              <w:rPr>
                <w:kern w:val="0"/>
                <w:szCs w:val="24"/>
                <w:lang w:val="es-EC"/>
              </w:rPr>
              <w:tab/>
            </w:r>
            <w:r w:rsidRPr="000468B3">
              <w:rPr>
                <w:spacing w:val="-3"/>
                <w:szCs w:val="24"/>
                <w:lang w:val="es-EC"/>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B722F1" w:rsidRPr="00D03974" w14:paraId="70875F77" w14:textId="77777777" w:rsidTr="00475D86">
        <w:tc>
          <w:tcPr>
            <w:tcW w:w="2411" w:type="dxa"/>
          </w:tcPr>
          <w:p w14:paraId="4C99E76F" w14:textId="6E48CA41" w:rsidR="00B722F1" w:rsidRPr="000468B3" w:rsidRDefault="008E4523">
            <w:pPr>
              <w:pStyle w:val="SectionVHeading3"/>
              <w:widowControl w:val="0"/>
              <w:spacing w:after="120"/>
              <w:rPr>
                <w:lang w:val="es-EC"/>
              </w:rPr>
            </w:pPr>
            <w:bookmarkStart w:id="572" w:name="_Toc94002245"/>
            <w:bookmarkStart w:id="573" w:name="_Toc94002853"/>
            <w:bookmarkStart w:id="574" w:name="_Toc94003044"/>
            <w:bookmarkStart w:id="575" w:name="_Toc94012236"/>
            <w:bookmarkStart w:id="576" w:name="_Toc94605104"/>
            <w:r w:rsidRPr="000468B3">
              <w:rPr>
                <w:lang w:val="es-EC"/>
              </w:rPr>
              <w:t>46.</w:t>
            </w:r>
            <w:r w:rsidRPr="000468B3">
              <w:rPr>
                <w:lang w:val="es-EC"/>
              </w:rPr>
              <w:tab/>
              <w:t>Monedas</w:t>
            </w:r>
            <w:bookmarkEnd w:id="572"/>
            <w:bookmarkEnd w:id="573"/>
            <w:bookmarkEnd w:id="574"/>
            <w:bookmarkEnd w:id="575"/>
            <w:bookmarkEnd w:id="576"/>
          </w:p>
        </w:tc>
        <w:tc>
          <w:tcPr>
            <w:tcW w:w="7228" w:type="dxa"/>
          </w:tcPr>
          <w:p w14:paraId="47505987"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46.1</w:t>
            </w:r>
            <w:r w:rsidRPr="000468B3">
              <w:rPr>
                <w:kern w:val="0"/>
                <w:szCs w:val="24"/>
                <w:lang w:val="es-EC"/>
              </w:rPr>
              <w:tab/>
              <w:t xml:space="preserve">Cuando los pagos se deban hacer en monedas diferentes a la del país del Contratante </w:t>
            </w:r>
            <w:r w:rsidRPr="000468B3">
              <w:rPr>
                <w:b/>
                <w:bCs/>
                <w:kern w:val="0"/>
                <w:szCs w:val="24"/>
                <w:lang w:val="es-EC"/>
              </w:rPr>
              <w:t>estipulada en las CEC</w:t>
            </w:r>
            <w:r w:rsidRPr="000468B3">
              <w:rPr>
                <w:kern w:val="0"/>
                <w:szCs w:val="24"/>
                <w:lang w:val="es-EC"/>
              </w:rPr>
              <w:t xml:space="preserve">, las tasas de cambio que se utilizarán para calcular las sumas pagaderas serán las estipulados en la Oferta. </w:t>
            </w:r>
          </w:p>
        </w:tc>
      </w:tr>
      <w:tr w:rsidR="00B722F1" w:rsidRPr="00D03974" w14:paraId="220E9E9D" w14:textId="77777777" w:rsidTr="00475D86">
        <w:tc>
          <w:tcPr>
            <w:tcW w:w="2411" w:type="dxa"/>
          </w:tcPr>
          <w:p w14:paraId="146646C1" w14:textId="7CA52CF7" w:rsidR="00B722F1" w:rsidRPr="000468B3" w:rsidRDefault="008E4523">
            <w:pPr>
              <w:pStyle w:val="SectionVHeading3"/>
              <w:widowControl w:val="0"/>
              <w:spacing w:after="120"/>
              <w:rPr>
                <w:lang w:val="es-EC"/>
              </w:rPr>
            </w:pPr>
            <w:bookmarkStart w:id="577" w:name="_Toc94002246"/>
            <w:bookmarkStart w:id="578" w:name="_Toc94002854"/>
            <w:bookmarkStart w:id="579" w:name="_Toc94003045"/>
            <w:bookmarkStart w:id="580" w:name="_Toc94012237"/>
            <w:bookmarkStart w:id="581" w:name="_Toc94605105"/>
            <w:r w:rsidRPr="000468B3">
              <w:rPr>
                <w:lang w:val="es-EC"/>
              </w:rPr>
              <w:t>47.</w:t>
            </w:r>
            <w:r w:rsidRPr="000468B3">
              <w:rPr>
                <w:lang w:val="es-EC"/>
              </w:rPr>
              <w:tab/>
              <w:t>Ajustes de Precios</w:t>
            </w:r>
            <w:bookmarkEnd w:id="577"/>
            <w:bookmarkEnd w:id="578"/>
            <w:bookmarkEnd w:id="579"/>
            <w:bookmarkEnd w:id="580"/>
            <w:bookmarkEnd w:id="581"/>
          </w:p>
        </w:tc>
        <w:tc>
          <w:tcPr>
            <w:tcW w:w="7228" w:type="dxa"/>
          </w:tcPr>
          <w:p w14:paraId="32B50A98" w14:textId="77777777" w:rsidR="00B722F1" w:rsidRPr="000468B3" w:rsidRDefault="008E4523">
            <w:pPr>
              <w:widowControl w:val="0"/>
              <w:spacing w:after="120"/>
              <w:ind w:left="612" w:hanging="612"/>
              <w:jc w:val="both"/>
              <w:rPr>
                <w:spacing w:val="-3"/>
                <w:lang w:val="es-EC"/>
              </w:rPr>
            </w:pPr>
            <w:r w:rsidRPr="000468B3">
              <w:rPr>
                <w:lang w:val="es-EC"/>
              </w:rPr>
              <w:t>47.1</w:t>
            </w:r>
            <w:r w:rsidRPr="000468B3">
              <w:rPr>
                <w:lang w:val="es-EC"/>
              </w:rPr>
              <w:tab/>
            </w:r>
            <w:r w:rsidRPr="000468B3">
              <w:rPr>
                <w:spacing w:val="-3"/>
                <w:lang w:val="es-EC"/>
              </w:rPr>
              <w:t xml:space="preserve">Los precios se ajustarán para tener en cuenta las fluctuaciones del costo de los insumos, únicamente </w:t>
            </w:r>
            <w:r w:rsidRPr="000468B3">
              <w:rPr>
                <w:b/>
                <w:bCs/>
                <w:spacing w:val="-3"/>
                <w:lang w:val="es-EC"/>
              </w:rPr>
              <w:t>si así se</w:t>
            </w:r>
            <w:r w:rsidRPr="000468B3">
              <w:rPr>
                <w:spacing w:val="-3"/>
                <w:lang w:val="es-EC"/>
              </w:rPr>
              <w:t xml:space="preserve"> </w:t>
            </w:r>
            <w:r w:rsidRPr="000468B3">
              <w:rPr>
                <w:b/>
                <w:bCs/>
                <w:spacing w:val="-3"/>
                <w:lang w:val="es-EC"/>
              </w:rPr>
              <w:t>estipula en las CEC</w:t>
            </w:r>
            <w:r w:rsidRPr="000468B3">
              <w:rPr>
                <w:spacing w:val="-3"/>
                <w:lang w:val="es-EC"/>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666430B3" w14:textId="77777777" w:rsidR="00B722F1" w:rsidRPr="000468B3" w:rsidRDefault="008E4523">
            <w:pPr>
              <w:widowControl w:val="0"/>
              <w:spacing w:after="120"/>
              <w:ind w:left="2160"/>
              <w:jc w:val="both"/>
              <w:rPr>
                <w:b/>
                <w:spacing w:val="-3"/>
                <w:vertAlign w:val="subscript"/>
                <w:lang w:val="en-CA"/>
              </w:rPr>
            </w:pPr>
            <w:r w:rsidRPr="000468B3">
              <w:rPr>
                <w:b/>
                <w:spacing w:val="-3"/>
                <w:lang w:val="en-CA"/>
              </w:rPr>
              <w:t>P</w:t>
            </w:r>
            <w:r w:rsidRPr="000468B3">
              <w:rPr>
                <w:b/>
                <w:spacing w:val="-3"/>
                <w:vertAlign w:val="subscript"/>
                <w:lang w:val="en-CA"/>
              </w:rPr>
              <w:t xml:space="preserve">c </w:t>
            </w:r>
            <w:r w:rsidRPr="000468B3">
              <w:rPr>
                <w:b/>
                <w:spacing w:val="-3"/>
                <w:lang w:val="en-CA"/>
              </w:rPr>
              <w:t xml:space="preserve"> = A</w:t>
            </w:r>
            <w:r w:rsidRPr="000468B3">
              <w:rPr>
                <w:b/>
                <w:spacing w:val="-3"/>
                <w:vertAlign w:val="subscript"/>
                <w:lang w:val="en-CA"/>
              </w:rPr>
              <w:t>c</w:t>
            </w:r>
            <w:r w:rsidRPr="000468B3">
              <w:rPr>
                <w:b/>
                <w:spacing w:val="-3"/>
                <w:lang w:val="en-CA"/>
              </w:rPr>
              <w:t xml:space="preserve"> + B</w:t>
            </w:r>
            <w:r w:rsidRPr="000468B3">
              <w:rPr>
                <w:b/>
                <w:spacing w:val="-3"/>
                <w:vertAlign w:val="subscript"/>
                <w:lang w:val="en-CA"/>
              </w:rPr>
              <w:t>c</w:t>
            </w:r>
            <w:r w:rsidRPr="000468B3">
              <w:rPr>
                <w:b/>
                <w:spacing w:val="-3"/>
                <w:lang w:val="en-CA"/>
              </w:rPr>
              <w:t xml:space="preserve"> (Imc/Ioc)</w:t>
            </w:r>
          </w:p>
          <w:p w14:paraId="2CAD27CF" w14:textId="04D5863F" w:rsidR="00B722F1" w:rsidRPr="000468B3" w:rsidRDefault="008E4523">
            <w:pPr>
              <w:widowControl w:val="0"/>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pacing w:after="120"/>
              <w:ind w:left="1812" w:hanging="1812"/>
              <w:jc w:val="both"/>
              <w:rPr>
                <w:spacing w:val="-3"/>
                <w:lang w:val="es-EC"/>
              </w:rPr>
            </w:pPr>
            <w:r w:rsidRPr="000468B3">
              <w:rPr>
                <w:spacing w:val="-3"/>
                <w:lang w:val="es-EC"/>
              </w:rPr>
              <w:t>en la cual:</w:t>
            </w:r>
          </w:p>
          <w:p w14:paraId="0E8BD5D0" w14:textId="77777777" w:rsidR="00E010CB" w:rsidRPr="000468B3" w:rsidRDefault="00E010CB">
            <w:pPr>
              <w:widowControl w:val="0"/>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pacing w:after="120"/>
              <w:ind w:left="1812" w:hanging="1812"/>
              <w:jc w:val="both"/>
              <w:rPr>
                <w:lang w:val="es-EC"/>
              </w:rPr>
            </w:pPr>
          </w:p>
          <w:p w14:paraId="09DCEF71" w14:textId="77777777" w:rsidR="00B722F1" w:rsidRPr="000468B3" w:rsidRDefault="008E4523">
            <w:pPr>
              <w:widowControl w:val="0"/>
              <w:spacing w:after="120"/>
              <w:ind w:left="656" w:hanging="656"/>
              <w:jc w:val="both"/>
              <w:rPr>
                <w:lang w:val="es-EC"/>
              </w:rPr>
            </w:pPr>
            <w:r w:rsidRPr="000468B3">
              <w:rPr>
                <w:lang w:val="es-EC"/>
              </w:rPr>
              <w:t>Pc</w:t>
            </w:r>
            <w:r w:rsidRPr="000468B3">
              <w:rPr>
                <w:lang w:val="es-EC"/>
              </w:rPr>
              <w:tab/>
              <w:t>es el factor de ajuste correspondiente a la porción del Precio del Contrato que debe pagarse en una moneda específica, "c";</w:t>
            </w:r>
          </w:p>
          <w:p w14:paraId="7BDA8136" w14:textId="77777777" w:rsidR="00B722F1" w:rsidRPr="000468B3" w:rsidRDefault="008E4523">
            <w:pPr>
              <w:pStyle w:val="Outline"/>
              <w:widowControl w:val="0"/>
              <w:spacing w:before="0" w:after="120"/>
              <w:ind w:left="612" w:hanging="612"/>
              <w:jc w:val="both"/>
              <w:rPr>
                <w:spacing w:val="-3"/>
                <w:szCs w:val="24"/>
                <w:lang w:val="es-EC"/>
              </w:rPr>
            </w:pPr>
            <w:r w:rsidRPr="000468B3">
              <w:rPr>
                <w:kern w:val="0"/>
                <w:szCs w:val="24"/>
                <w:lang w:val="es-EC"/>
              </w:rPr>
              <w:t>Ac</w:t>
            </w:r>
            <w:r w:rsidRPr="000468B3">
              <w:rPr>
                <w:kern w:val="0"/>
                <w:szCs w:val="24"/>
                <w:lang w:val="es-EC"/>
              </w:rPr>
              <w:tab/>
              <w:t>y Bc son coeficientes</w:t>
            </w:r>
            <w:r w:rsidRPr="000468B3">
              <w:rPr>
                <w:rStyle w:val="Ancladenotaalpie"/>
                <w:kern w:val="0"/>
                <w:szCs w:val="24"/>
                <w:lang w:val="es-EC"/>
              </w:rPr>
              <w:footnoteReference w:id="42"/>
            </w:r>
            <w:r w:rsidRPr="000468B3">
              <w:rPr>
                <w:kern w:val="0"/>
                <w:szCs w:val="24"/>
                <w:lang w:val="es-EC"/>
              </w:rPr>
              <w:t xml:space="preserve"> </w:t>
            </w:r>
            <w:r w:rsidRPr="000468B3">
              <w:rPr>
                <w:b/>
                <w:bCs/>
                <w:kern w:val="0"/>
                <w:szCs w:val="24"/>
                <w:lang w:val="es-EC"/>
              </w:rPr>
              <w:t>estipulados en las CEC</w:t>
            </w:r>
            <w:r w:rsidRPr="000468B3">
              <w:rPr>
                <w:kern w:val="0"/>
                <w:szCs w:val="24"/>
                <w:lang w:val="es-EC"/>
              </w:rPr>
              <w:t xml:space="preserve"> que representan, respectivamente</w:t>
            </w:r>
            <w:r w:rsidRPr="000468B3">
              <w:rPr>
                <w:spacing w:val="-3"/>
                <w:szCs w:val="24"/>
                <w:lang w:val="es-EC"/>
              </w:rPr>
              <w:t xml:space="preserve">, las porciones no ajustables y ajustables del Precio </w:t>
            </w:r>
            <w:r w:rsidRPr="000468B3">
              <w:rPr>
                <w:spacing w:val="-3"/>
                <w:szCs w:val="24"/>
                <w:lang w:val="es-EC"/>
              </w:rPr>
              <w:lastRenderedPageBreak/>
              <w:t>del Contrato que deben pagarse en esa moneda específica "c", e</w:t>
            </w:r>
          </w:p>
          <w:p w14:paraId="089BF98B" w14:textId="77777777" w:rsidR="00B722F1" w:rsidRPr="000468B3" w:rsidRDefault="008E4523">
            <w:pPr>
              <w:widowControl w:val="0"/>
              <w:tabs>
                <w:tab w:val="left" w:pos="342"/>
              </w:tabs>
              <w:spacing w:after="120"/>
              <w:ind w:left="612" w:hanging="612"/>
              <w:jc w:val="both"/>
              <w:rPr>
                <w:spacing w:val="-3"/>
                <w:lang w:val="es-EC"/>
              </w:rPr>
            </w:pPr>
            <w:r w:rsidRPr="000468B3">
              <w:rPr>
                <w:spacing w:val="-3"/>
                <w:lang w:val="es-EC"/>
              </w:rPr>
              <w:t>I</w:t>
            </w:r>
            <w:r w:rsidRPr="000468B3">
              <w:rPr>
                <w:spacing w:val="-3"/>
                <w:vertAlign w:val="subscript"/>
                <w:lang w:val="es-EC"/>
              </w:rPr>
              <w:t>mc</w:t>
            </w:r>
            <w:r w:rsidRPr="000468B3">
              <w:rPr>
                <w:spacing w:val="-3"/>
                <w:lang w:val="es-EC"/>
              </w:rPr>
              <w:tab/>
              <w:t>es el índice vigente al final del mes que se factura, e I</w:t>
            </w:r>
            <w:r w:rsidRPr="000468B3">
              <w:rPr>
                <w:spacing w:val="-3"/>
                <w:vertAlign w:val="subscript"/>
                <w:lang w:val="es-EC"/>
              </w:rPr>
              <w:t>oc</w:t>
            </w:r>
            <w:r w:rsidRPr="000468B3">
              <w:rPr>
                <w:spacing w:val="-3"/>
                <w:lang w:val="es-EC"/>
              </w:rPr>
              <w:t xml:space="preserve"> es el índice correspondiente a los insumos pagaderos, vigente 28 días antes de la apertura de las Ofertas; ambos índices se refieren a la moneda “c”.</w:t>
            </w:r>
          </w:p>
          <w:p w14:paraId="62C105F6" w14:textId="77777777" w:rsidR="00B722F1" w:rsidRPr="000468B3" w:rsidRDefault="008E4523">
            <w:pPr>
              <w:widowControl w:val="0"/>
              <w:spacing w:after="120"/>
              <w:ind w:left="612" w:hanging="612"/>
              <w:jc w:val="both"/>
              <w:rPr>
                <w:lang w:val="es-EC"/>
              </w:rPr>
            </w:pPr>
            <w:r w:rsidRPr="000468B3">
              <w:rPr>
                <w:lang w:val="es-EC"/>
              </w:rPr>
              <w:t>47.2</w:t>
            </w:r>
            <w:r w:rsidRPr="000468B3">
              <w:rPr>
                <w:lang w:val="es-EC"/>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B722F1" w:rsidRPr="00D03974" w14:paraId="294D1F40" w14:textId="77777777" w:rsidTr="00475D86">
        <w:tc>
          <w:tcPr>
            <w:tcW w:w="2411" w:type="dxa"/>
          </w:tcPr>
          <w:p w14:paraId="25E7A442" w14:textId="5FB8A660" w:rsidR="00B722F1" w:rsidRPr="000468B3" w:rsidRDefault="008E4523">
            <w:pPr>
              <w:pStyle w:val="SectionVHeading3"/>
              <w:widowControl w:val="0"/>
              <w:spacing w:after="120"/>
              <w:rPr>
                <w:lang w:val="es-EC"/>
              </w:rPr>
            </w:pPr>
            <w:bookmarkStart w:id="582" w:name="_Toc94002247"/>
            <w:bookmarkStart w:id="583" w:name="_Toc94002855"/>
            <w:bookmarkStart w:id="584" w:name="_Toc94003046"/>
            <w:bookmarkStart w:id="585" w:name="_Toc94012238"/>
            <w:bookmarkStart w:id="586" w:name="_Toc94605106"/>
            <w:r w:rsidRPr="000468B3">
              <w:rPr>
                <w:lang w:val="es-EC"/>
              </w:rPr>
              <w:lastRenderedPageBreak/>
              <w:t>48.</w:t>
            </w:r>
            <w:r w:rsidRPr="000468B3">
              <w:rPr>
                <w:lang w:val="es-EC"/>
              </w:rPr>
              <w:tab/>
              <w:t>Retenciones</w:t>
            </w:r>
            <w:bookmarkEnd w:id="582"/>
            <w:bookmarkEnd w:id="583"/>
            <w:bookmarkEnd w:id="584"/>
            <w:bookmarkEnd w:id="585"/>
            <w:bookmarkEnd w:id="586"/>
          </w:p>
        </w:tc>
        <w:tc>
          <w:tcPr>
            <w:tcW w:w="7228" w:type="dxa"/>
            <w:shd w:val="clear" w:color="auto" w:fill="auto"/>
          </w:tcPr>
          <w:p w14:paraId="42954CCC" w14:textId="77777777" w:rsidR="00B722F1" w:rsidRPr="000468B3" w:rsidRDefault="008E4523">
            <w:pPr>
              <w:widowControl w:val="0"/>
              <w:spacing w:after="120"/>
              <w:ind w:left="612" w:hanging="612"/>
              <w:jc w:val="both"/>
              <w:rPr>
                <w:spacing w:val="-3"/>
                <w:lang w:val="es-EC"/>
              </w:rPr>
            </w:pPr>
            <w:r w:rsidRPr="000468B3">
              <w:rPr>
                <w:lang w:val="es-EC"/>
              </w:rPr>
              <w:t>48.1</w:t>
            </w:r>
            <w:r w:rsidRPr="000468B3">
              <w:rPr>
                <w:lang w:val="es-EC"/>
              </w:rPr>
              <w:tab/>
            </w:r>
            <w:r w:rsidRPr="000468B3">
              <w:rPr>
                <w:spacing w:val="-3"/>
                <w:lang w:val="es-EC"/>
              </w:rPr>
              <w:t xml:space="preserve">El Contratante retendrá de cada pago que se adeude al Contratista la proporción </w:t>
            </w:r>
            <w:r w:rsidRPr="000468B3">
              <w:rPr>
                <w:b/>
                <w:bCs/>
                <w:spacing w:val="-3"/>
                <w:lang w:val="es-EC"/>
              </w:rPr>
              <w:t>estipulada en las CEC</w:t>
            </w:r>
            <w:r w:rsidRPr="000468B3">
              <w:rPr>
                <w:spacing w:val="-3"/>
                <w:lang w:val="es-EC"/>
              </w:rPr>
              <w:t xml:space="preserve"> hasta que las Obras estén terminadas totalmente.</w:t>
            </w:r>
          </w:p>
          <w:p w14:paraId="74AFF942" w14:textId="77777777" w:rsidR="00B722F1" w:rsidRPr="000468B3" w:rsidRDefault="008E4523">
            <w:pPr>
              <w:widowControl w:val="0"/>
              <w:spacing w:after="120"/>
              <w:ind w:left="612" w:hanging="612"/>
              <w:jc w:val="both"/>
              <w:rPr>
                <w:lang w:val="es-EC"/>
              </w:rPr>
            </w:pPr>
            <w:r w:rsidRPr="000468B3">
              <w:rPr>
                <w:lang w:val="es-EC"/>
              </w:rPr>
              <w:t>48.2</w:t>
            </w:r>
            <w:r w:rsidRPr="000468B3">
              <w:rPr>
                <w:lang w:val="es-EC"/>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1DFA604D" w14:textId="77777777" w:rsidR="00B722F1" w:rsidRPr="000468B3" w:rsidRDefault="008E4523">
            <w:pPr>
              <w:widowControl w:val="0"/>
              <w:spacing w:after="120"/>
              <w:ind w:left="612" w:hanging="612"/>
              <w:jc w:val="both"/>
              <w:rPr>
                <w:lang w:val="es-EC"/>
              </w:rPr>
            </w:pPr>
            <w:r w:rsidRPr="000468B3">
              <w:rPr>
                <w:lang w:val="es-EC"/>
              </w:rPr>
              <w:t>48.3</w:t>
            </w:r>
            <w:r w:rsidRPr="000468B3">
              <w:rPr>
                <w:lang w:val="es-EC"/>
              </w:rPr>
              <w:tab/>
              <w:t>Cuando las Obras estén totalmente terminadas</w:t>
            </w:r>
            <w:r w:rsidRPr="000468B3">
              <w:rPr>
                <w:spacing w:val="-3"/>
                <w:lang w:val="es-EC"/>
              </w:rPr>
              <w:t>, el Contratista podrá sustituir la retención con una garantía bancaria “a la vista”.</w:t>
            </w:r>
          </w:p>
        </w:tc>
      </w:tr>
      <w:tr w:rsidR="00B722F1" w:rsidRPr="00D03974" w14:paraId="2E16CF71" w14:textId="77777777" w:rsidTr="00475D86">
        <w:tc>
          <w:tcPr>
            <w:tcW w:w="2411" w:type="dxa"/>
          </w:tcPr>
          <w:p w14:paraId="0EB49359" w14:textId="778AC27E" w:rsidR="00B722F1" w:rsidRPr="000468B3" w:rsidRDefault="008E4523">
            <w:pPr>
              <w:pStyle w:val="SectionVHeading3"/>
              <w:widowControl w:val="0"/>
              <w:spacing w:after="120"/>
              <w:rPr>
                <w:lang w:val="es-EC"/>
              </w:rPr>
            </w:pPr>
            <w:bookmarkStart w:id="587" w:name="_Toc94002248"/>
            <w:bookmarkStart w:id="588" w:name="_Toc94002856"/>
            <w:bookmarkStart w:id="589" w:name="_Toc94003047"/>
            <w:bookmarkStart w:id="590" w:name="_Toc94012239"/>
            <w:bookmarkStart w:id="591" w:name="_Toc94605107"/>
            <w:r w:rsidRPr="000468B3">
              <w:rPr>
                <w:lang w:val="es-EC"/>
              </w:rPr>
              <w:t>49.</w:t>
            </w:r>
            <w:r w:rsidRPr="000468B3">
              <w:rPr>
                <w:lang w:val="es-EC"/>
              </w:rPr>
              <w:tab/>
              <w:t>Liquidación por daños y perjuicios</w:t>
            </w:r>
            <w:bookmarkEnd w:id="587"/>
            <w:bookmarkEnd w:id="588"/>
            <w:bookmarkEnd w:id="589"/>
            <w:bookmarkEnd w:id="590"/>
            <w:bookmarkEnd w:id="591"/>
          </w:p>
        </w:tc>
        <w:tc>
          <w:tcPr>
            <w:tcW w:w="7228" w:type="dxa"/>
          </w:tcPr>
          <w:p w14:paraId="4085808B" w14:textId="77777777" w:rsidR="00B722F1" w:rsidRPr="000468B3" w:rsidRDefault="008E4523">
            <w:pPr>
              <w:widowControl w:val="0"/>
              <w:spacing w:after="120"/>
              <w:ind w:left="612" w:hanging="612"/>
              <w:jc w:val="both"/>
              <w:rPr>
                <w:spacing w:val="-3"/>
                <w:lang w:val="es-EC"/>
              </w:rPr>
            </w:pPr>
            <w:r w:rsidRPr="000468B3">
              <w:rPr>
                <w:lang w:val="es-EC"/>
              </w:rPr>
              <w:t>49.1</w:t>
            </w:r>
            <w:r w:rsidRPr="000468B3">
              <w:rPr>
                <w:lang w:val="es-EC"/>
              </w:rPr>
              <w:tab/>
            </w:r>
            <w:r w:rsidRPr="000468B3">
              <w:rPr>
                <w:spacing w:val="-3"/>
                <w:lang w:val="es-EC"/>
              </w:rPr>
              <w:t xml:space="preserve">El Contratista deberá indemnizar al Contratante por daños y perjuicios conforme al precio por día </w:t>
            </w:r>
            <w:r w:rsidRPr="000468B3">
              <w:rPr>
                <w:b/>
                <w:bCs/>
                <w:spacing w:val="-3"/>
                <w:lang w:val="es-EC"/>
              </w:rPr>
              <w:t>establecida en las CEC</w:t>
            </w:r>
            <w:r w:rsidRPr="000468B3">
              <w:rPr>
                <w:spacing w:val="-3"/>
                <w:lang w:val="es-EC"/>
              </w:rPr>
              <w:t xml:space="preserve">, por cada día de retraso de la Fecha de Terminación con respecto a la Fecha Prevista de Terminación.  El monto total de daños y perjuicios no deberá exceder del monto </w:t>
            </w:r>
            <w:r w:rsidRPr="000468B3">
              <w:rPr>
                <w:b/>
                <w:bCs/>
                <w:spacing w:val="-3"/>
                <w:lang w:val="es-EC"/>
              </w:rPr>
              <w:t>estipulado en las CEC</w:t>
            </w:r>
            <w:r w:rsidRPr="000468B3">
              <w:rPr>
                <w:spacing w:val="-3"/>
                <w:lang w:val="es-EC"/>
              </w:rPr>
              <w:t>. El Contratante podrá deducir dicha indemnización de los pagos que se adeudaren al Contratista.  El pago por daños y perjuicios no afectará las obligaciones del Contratista.</w:t>
            </w:r>
          </w:p>
          <w:p w14:paraId="5CA12BB6" w14:textId="77777777" w:rsidR="00B722F1" w:rsidRPr="000468B3" w:rsidRDefault="008E4523">
            <w:pPr>
              <w:widowControl w:val="0"/>
              <w:spacing w:after="120"/>
              <w:ind w:left="612" w:hanging="540"/>
              <w:jc w:val="both"/>
              <w:rPr>
                <w:lang w:val="es-EC"/>
              </w:rPr>
            </w:pPr>
            <w:r w:rsidRPr="000468B3">
              <w:rPr>
                <w:lang w:val="es-EC"/>
              </w:rPr>
              <w:t>49.2</w:t>
            </w:r>
            <w:r w:rsidRPr="000468B3">
              <w:rPr>
                <w:lang w:val="es-EC"/>
              </w:rPr>
              <w:tab/>
            </w:r>
            <w:r w:rsidRPr="000468B3">
              <w:rPr>
                <w:spacing w:val="-3"/>
                <w:lang w:val="es-EC"/>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B722F1" w:rsidRPr="00D03974" w14:paraId="37524AFF" w14:textId="77777777" w:rsidTr="00475D86">
        <w:tc>
          <w:tcPr>
            <w:tcW w:w="2411" w:type="dxa"/>
          </w:tcPr>
          <w:p w14:paraId="3C20F23A" w14:textId="56C5327C" w:rsidR="00B722F1" w:rsidRPr="000468B3" w:rsidRDefault="008E4523">
            <w:pPr>
              <w:pStyle w:val="SectionVHeading3"/>
              <w:widowControl w:val="0"/>
              <w:spacing w:after="120"/>
              <w:rPr>
                <w:lang w:val="es-EC"/>
              </w:rPr>
            </w:pPr>
            <w:bookmarkStart w:id="592" w:name="_Toc94002249"/>
            <w:bookmarkStart w:id="593" w:name="_Toc94002857"/>
            <w:bookmarkStart w:id="594" w:name="_Toc94003048"/>
            <w:bookmarkStart w:id="595" w:name="_Toc94012240"/>
            <w:bookmarkStart w:id="596" w:name="_Toc94605108"/>
            <w:r w:rsidRPr="000468B3">
              <w:rPr>
                <w:lang w:val="es-EC"/>
              </w:rPr>
              <w:t>50.</w:t>
            </w:r>
            <w:r w:rsidRPr="000468B3">
              <w:rPr>
                <w:lang w:val="es-EC"/>
              </w:rPr>
              <w:tab/>
              <w:t>Bonificaciones</w:t>
            </w:r>
            <w:bookmarkEnd w:id="592"/>
            <w:bookmarkEnd w:id="593"/>
            <w:bookmarkEnd w:id="594"/>
            <w:bookmarkEnd w:id="595"/>
            <w:bookmarkEnd w:id="596"/>
          </w:p>
        </w:tc>
        <w:tc>
          <w:tcPr>
            <w:tcW w:w="7228" w:type="dxa"/>
          </w:tcPr>
          <w:p w14:paraId="56F95C2F" w14:textId="77777777" w:rsidR="00B722F1" w:rsidRPr="000468B3" w:rsidRDefault="008E4523">
            <w:pPr>
              <w:widowControl w:val="0"/>
              <w:spacing w:after="120"/>
              <w:ind w:left="612" w:hanging="612"/>
              <w:jc w:val="both"/>
              <w:rPr>
                <w:lang w:val="es-EC"/>
              </w:rPr>
            </w:pPr>
            <w:r w:rsidRPr="000468B3">
              <w:rPr>
                <w:spacing w:val="-3"/>
                <w:lang w:val="es-EC"/>
              </w:rPr>
              <w:t>50.1</w:t>
            </w:r>
            <w:r w:rsidRPr="000468B3">
              <w:rPr>
                <w:spacing w:val="-3"/>
                <w:lang w:val="es-EC"/>
              </w:rPr>
              <w:tab/>
              <w:t xml:space="preserve">Se pagará al Contratista una bonificación que se calculará a la tasa diaria </w:t>
            </w:r>
            <w:r w:rsidRPr="000468B3">
              <w:rPr>
                <w:b/>
                <w:bCs/>
                <w:spacing w:val="-3"/>
                <w:lang w:val="es-EC"/>
              </w:rPr>
              <w:t>establecida en las CEC</w:t>
            </w:r>
            <w:r w:rsidRPr="000468B3">
              <w:rPr>
                <w:spacing w:val="-3"/>
                <w:lang w:val="es-EC"/>
              </w:rPr>
              <w:t>,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aún cuando el plazo para terminarlas no estuviera vencido.</w:t>
            </w:r>
          </w:p>
        </w:tc>
      </w:tr>
      <w:tr w:rsidR="00B722F1" w:rsidRPr="00D03974" w14:paraId="7609C3AD" w14:textId="77777777" w:rsidTr="00475D86">
        <w:tc>
          <w:tcPr>
            <w:tcW w:w="2411" w:type="dxa"/>
          </w:tcPr>
          <w:p w14:paraId="6B13DCE5" w14:textId="5C0C4308" w:rsidR="00B722F1" w:rsidRPr="000468B3" w:rsidRDefault="008E4523">
            <w:pPr>
              <w:pStyle w:val="SectionVHeading3"/>
              <w:widowControl w:val="0"/>
              <w:spacing w:after="120"/>
              <w:rPr>
                <w:lang w:val="es-EC"/>
              </w:rPr>
            </w:pPr>
            <w:bookmarkStart w:id="597" w:name="_Toc94002250"/>
            <w:bookmarkStart w:id="598" w:name="_Toc94002858"/>
            <w:bookmarkStart w:id="599" w:name="_Toc94003049"/>
            <w:bookmarkStart w:id="600" w:name="_Toc94012241"/>
            <w:bookmarkStart w:id="601" w:name="_Toc94605109"/>
            <w:r w:rsidRPr="000468B3">
              <w:rPr>
                <w:lang w:val="es-EC"/>
              </w:rPr>
              <w:t>51.</w:t>
            </w:r>
            <w:r w:rsidRPr="000468B3">
              <w:rPr>
                <w:lang w:val="es-EC"/>
              </w:rPr>
              <w:tab/>
              <w:t>Pago de anticipo</w:t>
            </w:r>
            <w:bookmarkEnd w:id="597"/>
            <w:bookmarkEnd w:id="598"/>
            <w:bookmarkEnd w:id="599"/>
            <w:bookmarkEnd w:id="600"/>
            <w:bookmarkEnd w:id="601"/>
          </w:p>
        </w:tc>
        <w:tc>
          <w:tcPr>
            <w:tcW w:w="7228" w:type="dxa"/>
          </w:tcPr>
          <w:p w14:paraId="740E293C" w14:textId="77777777" w:rsidR="00B722F1" w:rsidRPr="000468B3" w:rsidRDefault="008E4523">
            <w:pPr>
              <w:widowControl w:val="0"/>
              <w:spacing w:after="120"/>
              <w:ind w:left="612" w:hanging="612"/>
              <w:jc w:val="both"/>
              <w:rPr>
                <w:spacing w:val="-3"/>
                <w:lang w:val="es-EC"/>
              </w:rPr>
            </w:pPr>
            <w:r w:rsidRPr="000468B3">
              <w:rPr>
                <w:spacing w:val="-3"/>
                <w:lang w:val="es-EC"/>
              </w:rPr>
              <w:t>51.1</w:t>
            </w:r>
            <w:r w:rsidRPr="000468B3">
              <w:rPr>
                <w:spacing w:val="-3"/>
                <w:lang w:val="es-EC"/>
              </w:rPr>
              <w:tab/>
              <w:t xml:space="preserve">El Contratante pagará al Contratista un anticipo por el monto </w:t>
            </w:r>
            <w:r w:rsidRPr="000468B3">
              <w:rPr>
                <w:b/>
                <w:bCs/>
                <w:spacing w:val="-3"/>
                <w:lang w:val="es-EC"/>
              </w:rPr>
              <w:lastRenderedPageBreak/>
              <w:t>estipulado en las CEC</w:t>
            </w:r>
            <w:r w:rsidRPr="000468B3">
              <w:rPr>
                <w:spacing w:val="-3"/>
                <w:lang w:val="es-EC"/>
              </w:rPr>
              <w:t xml:space="preserve"> en la fecha también </w:t>
            </w:r>
            <w:r w:rsidRPr="000468B3">
              <w:rPr>
                <w:b/>
                <w:bCs/>
                <w:spacing w:val="-3"/>
                <w:lang w:val="es-EC"/>
              </w:rPr>
              <w:t xml:space="preserve">estipulada en las CEC, </w:t>
            </w:r>
            <w:r w:rsidRPr="000468B3">
              <w:rPr>
                <w:spacing w:val="-3"/>
                <w:lang w:val="es-EC"/>
              </w:rPr>
              <w:t>contra la presentación por el Contratista de una Garantía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5E50E04D" w14:textId="77777777" w:rsidR="00B722F1" w:rsidRPr="000468B3" w:rsidRDefault="008E4523">
            <w:pPr>
              <w:widowControl w:val="0"/>
              <w:spacing w:after="120"/>
              <w:ind w:left="612" w:hanging="612"/>
              <w:jc w:val="both"/>
              <w:rPr>
                <w:spacing w:val="-3"/>
                <w:lang w:val="es-EC"/>
              </w:rPr>
            </w:pPr>
            <w:r w:rsidRPr="000468B3">
              <w:rPr>
                <w:spacing w:val="-3"/>
                <w:lang w:val="es-EC"/>
              </w:rPr>
              <w:t>51.2</w:t>
            </w:r>
            <w:r w:rsidRPr="000468B3">
              <w:rPr>
                <w:spacing w:val="-3"/>
                <w:lang w:val="es-EC"/>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5FB9CD67" w14:textId="77777777" w:rsidR="00B722F1" w:rsidRPr="000468B3" w:rsidRDefault="008E4523">
            <w:pPr>
              <w:widowControl w:val="0"/>
              <w:spacing w:after="120"/>
              <w:ind w:left="612" w:hanging="612"/>
              <w:jc w:val="both"/>
              <w:rPr>
                <w:spacing w:val="-3"/>
                <w:lang w:val="es-EC"/>
              </w:rPr>
            </w:pPr>
            <w:r w:rsidRPr="000468B3">
              <w:rPr>
                <w:spacing w:val="-3"/>
                <w:lang w:val="es-EC"/>
              </w:rPr>
              <w:t>51.3</w:t>
            </w:r>
            <w:r w:rsidRPr="000468B3">
              <w:rPr>
                <w:spacing w:val="-3"/>
                <w:lang w:val="es-EC"/>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B722F1" w:rsidRPr="00D03974" w14:paraId="37346AB0" w14:textId="77777777" w:rsidTr="00475D86">
        <w:tc>
          <w:tcPr>
            <w:tcW w:w="2411" w:type="dxa"/>
          </w:tcPr>
          <w:p w14:paraId="6FA4CD30" w14:textId="22D5B341" w:rsidR="00B722F1" w:rsidRPr="000468B3" w:rsidRDefault="008E4523">
            <w:pPr>
              <w:pStyle w:val="SectionVHeading3"/>
              <w:widowControl w:val="0"/>
              <w:spacing w:after="120"/>
              <w:rPr>
                <w:lang w:val="es-EC"/>
              </w:rPr>
            </w:pPr>
            <w:bookmarkStart w:id="602" w:name="_Toc94002251"/>
            <w:bookmarkStart w:id="603" w:name="_Toc94002859"/>
            <w:bookmarkStart w:id="604" w:name="_Toc94003050"/>
            <w:bookmarkStart w:id="605" w:name="_Toc94012242"/>
            <w:bookmarkStart w:id="606" w:name="_Toc94605110"/>
            <w:r w:rsidRPr="000468B3">
              <w:rPr>
                <w:lang w:val="es-EC"/>
              </w:rPr>
              <w:lastRenderedPageBreak/>
              <w:t>52.</w:t>
            </w:r>
            <w:r w:rsidRPr="000468B3">
              <w:rPr>
                <w:lang w:val="es-EC"/>
              </w:rPr>
              <w:tab/>
              <w:t>Garantías</w:t>
            </w:r>
            <w:bookmarkEnd w:id="602"/>
            <w:bookmarkEnd w:id="603"/>
            <w:bookmarkEnd w:id="604"/>
            <w:bookmarkEnd w:id="605"/>
            <w:bookmarkEnd w:id="606"/>
            <w:r w:rsidRPr="000468B3">
              <w:rPr>
                <w:lang w:val="es-EC"/>
              </w:rPr>
              <w:tab/>
            </w:r>
          </w:p>
        </w:tc>
        <w:tc>
          <w:tcPr>
            <w:tcW w:w="7228" w:type="dxa"/>
          </w:tcPr>
          <w:p w14:paraId="2060A8B2" w14:textId="77777777" w:rsidR="00B722F1" w:rsidRPr="000468B3" w:rsidRDefault="008E4523">
            <w:pPr>
              <w:widowControl w:val="0"/>
              <w:spacing w:after="120"/>
              <w:ind w:left="612" w:hanging="612"/>
              <w:jc w:val="both"/>
              <w:rPr>
                <w:spacing w:val="-3"/>
                <w:lang w:val="es-EC"/>
              </w:rPr>
            </w:pPr>
            <w:r w:rsidRPr="000468B3">
              <w:rPr>
                <w:spacing w:val="-3"/>
                <w:lang w:val="es-EC"/>
              </w:rPr>
              <w:t>52.1</w:t>
            </w:r>
            <w:r w:rsidRPr="000468B3">
              <w:rPr>
                <w:spacing w:val="-3"/>
                <w:lang w:val="es-EC"/>
              </w:rPr>
              <w:tab/>
              <w:t xml:space="preserve">El Contratista deberá proporcionar al Contratante la Garantía de Cumplimiento a más tardar en la fecha definida en la Carta de Aceptación y por el monto </w:t>
            </w:r>
            <w:r w:rsidRPr="000468B3">
              <w:rPr>
                <w:b/>
                <w:bCs/>
                <w:spacing w:val="-3"/>
                <w:lang w:val="es-EC"/>
              </w:rPr>
              <w:t>estipulado en las CEC</w:t>
            </w:r>
            <w:r w:rsidRPr="000468B3">
              <w:rPr>
                <w:spacing w:val="-3"/>
                <w:lang w:val="es-EC"/>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B722F1" w:rsidRPr="00D03974" w14:paraId="6DB0FAE9" w14:textId="77777777" w:rsidTr="00475D86">
        <w:tc>
          <w:tcPr>
            <w:tcW w:w="2411" w:type="dxa"/>
          </w:tcPr>
          <w:p w14:paraId="70EDBA5A" w14:textId="51D4A368" w:rsidR="00B722F1" w:rsidRPr="000468B3" w:rsidRDefault="008E4523">
            <w:pPr>
              <w:pStyle w:val="SectionVHeading3"/>
              <w:widowControl w:val="0"/>
              <w:spacing w:after="120"/>
              <w:rPr>
                <w:lang w:val="es-EC"/>
              </w:rPr>
            </w:pPr>
            <w:bookmarkStart w:id="607" w:name="_Toc94002252"/>
            <w:bookmarkStart w:id="608" w:name="_Toc94002860"/>
            <w:bookmarkStart w:id="609" w:name="_Toc94003051"/>
            <w:bookmarkStart w:id="610" w:name="_Toc94012243"/>
            <w:bookmarkStart w:id="611" w:name="_Toc94605111"/>
            <w:r w:rsidRPr="000468B3">
              <w:rPr>
                <w:lang w:val="es-EC"/>
              </w:rPr>
              <w:t>53.</w:t>
            </w:r>
            <w:r w:rsidRPr="000468B3">
              <w:rPr>
                <w:lang w:val="es-EC"/>
              </w:rPr>
              <w:tab/>
              <w:t>Trabajos por día</w:t>
            </w:r>
            <w:bookmarkEnd w:id="607"/>
            <w:bookmarkEnd w:id="608"/>
            <w:bookmarkEnd w:id="609"/>
            <w:bookmarkEnd w:id="610"/>
            <w:bookmarkEnd w:id="611"/>
          </w:p>
        </w:tc>
        <w:tc>
          <w:tcPr>
            <w:tcW w:w="7228" w:type="dxa"/>
          </w:tcPr>
          <w:p w14:paraId="6B12F56B" w14:textId="77777777" w:rsidR="00B722F1" w:rsidRPr="000468B3" w:rsidRDefault="008E4523">
            <w:pPr>
              <w:widowControl w:val="0"/>
              <w:spacing w:after="120"/>
              <w:ind w:left="612" w:hanging="612"/>
              <w:jc w:val="both"/>
              <w:rPr>
                <w:spacing w:val="-3"/>
                <w:lang w:val="es-EC"/>
              </w:rPr>
            </w:pPr>
            <w:r w:rsidRPr="000468B3">
              <w:rPr>
                <w:spacing w:val="-3"/>
                <w:lang w:val="es-EC"/>
              </w:rPr>
              <w:t>53.1</w:t>
            </w:r>
            <w:r w:rsidRPr="000468B3">
              <w:rPr>
                <w:spacing w:val="-3"/>
                <w:lang w:val="es-EC"/>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515E0B46" w14:textId="77777777" w:rsidR="00B722F1" w:rsidRPr="000468B3" w:rsidRDefault="008E4523">
            <w:pPr>
              <w:widowControl w:val="0"/>
              <w:spacing w:after="120"/>
              <w:ind w:left="612" w:hanging="612"/>
              <w:jc w:val="both"/>
              <w:rPr>
                <w:spacing w:val="-3"/>
                <w:lang w:val="es-EC"/>
              </w:rPr>
            </w:pPr>
            <w:r w:rsidRPr="000468B3">
              <w:rPr>
                <w:spacing w:val="-3"/>
                <w:lang w:val="es-EC"/>
              </w:rPr>
              <w:t>53.2</w:t>
            </w:r>
            <w:r w:rsidRPr="000468B3">
              <w:rPr>
                <w:spacing w:val="-3"/>
                <w:lang w:val="es-EC"/>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formularios que se llenen para este propósito.</w:t>
            </w:r>
          </w:p>
          <w:p w14:paraId="1FE34A95" w14:textId="77777777" w:rsidR="00B722F1" w:rsidRPr="000468B3" w:rsidRDefault="008E4523">
            <w:pPr>
              <w:widowControl w:val="0"/>
              <w:spacing w:after="120"/>
              <w:ind w:left="612" w:hanging="612"/>
              <w:jc w:val="both"/>
              <w:rPr>
                <w:spacing w:val="-3"/>
                <w:lang w:val="es-EC"/>
              </w:rPr>
            </w:pPr>
            <w:r w:rsidRPr="000468B3">
              <w:rPr>
                <w:spacing w:val="-3"/>
                <w:lang w:val="es-EC"/>
              </w:rPr>
              <w:t>53.3</w:t>
            </w:r>
            <w:r w:rsidRPr="000468B3">
              <w:rPr>
                <w:spacing w:val="-3"/>
                <w:lang w:val="es-EC"/>
              </w:rPr>
              <w:tab/>
              <w:t>Los pagos al Contratista por concepto de trabajos por día estarán supeditados a la presentación de los formularios mencionados en la Subcláusula 53.2 de las CGC.</w:t>
            </w:r>
          </w:p>
        </w:tc>
      </w:tr>
      <w:tr w:rsidR="00B722F1" w:rsidRPr="00D03974" w14:paraId="79C32256" w14:textId="77777777" w:rsidTr="00475D86">
        <w:tc>
          <w:tcPr>
            <w:tcW w:w="2411" w:type="dxa"/>
          </w:tcPr>
          <w:p w14:paraId="3996B31B" w14:textId="4856768F" w:rsidR="00B722F1" w:rsidRPr="000468B3" w:rsidRDefault="008E4523">
            <w:pPr>
              <w:pStyle w:val="SectionVHeading3"/>
              <w:widowControl w:val="0"/>
              <w:spacing w:after="120"/>
              <w:rPr>
                <w:lang w:val="es-EC"/>
              </w:rPr>
            </w:pPr>
            <w:bookmarkStart w:id="612" w:name="_Toc94002253"/>
            <w:bookmarkStart w:id="613" w:name="_Toc94002861"/>
            <w:bookmarkStart w:id="614" w:name="_Toc94003052"/>
            <w:bookmarkStart w:id="615" w:name="_Toc94012244"/>
            <w:bookmarkStart w:id="616" w:name="_Toc94605112"/>
            <w:r w:rsidRPr="000468B3">
              <w:rPr>
                <w:lang w:val="es-EC"/>
              </w:rPr>
              <w:t>54.</w:t>
            </w:r>
            <w:r w:rsidRPr="000468B3">
              <w:rPr>
                <w:lang w:val="es-EC"/>
              </w:rPr>
              <w:tab/>
              <w:t>Costo de reparaciones</w:t>
            </w:r>
            <w:bookmarkEnd w:id="612"/>
            <w:bookmarkEnd w:id="613"/>
            <w:bookmarkEnd w:id="614"/>
            <w:bookmarkEnd w:id="615"/>
            <w:bookmarkEnd w:id="616"/>
          </w:p>
        </w:tc>
        <w:tc>
          <w:tcPr>
            <w:tcW w:w="7228" w:type="dxa"/>
          </w:tcPr>
          <w:p w14:paraId="6561F364" w14:textId="77777777" w:rsidR="00B722F1" w:rsidRPr="000468B3" w:rsidRDefault="008E4523">
            <w:pPr>
              <w:widowControl w:val="0"/>
              <w:spacing w:after="120"/>
              <w:ind w:left="612" w:hanging="612"/>
              <w:jc w:val="both"/>
              <w:rPr>
                <w:spacing w:val="-3"/>
                <w:lang w:val="es-EC"/>
              </w:rPr>
            </w:pPr>
            <w:r w:rsidRPr="000468B3">
              <w:rPr>
                <w:spacing w:val="-3"/>
                <w:lang w:val="es-EC"/>
              </w:rPr>
              <w:t>54.1</w:t>
            </w:r>
            <w:r w:rsidRPr="000468B3">
              <w:rPr>
                <w:spacing w:val="-3"/>
                <w:lang w:val="es-EC"/>
              </w:rPr>
              <w:tab/>
              <w:t xml:space="preserve">El Contratista será responsable de reparar y pagar por cuenta propia las pérdidas o daños que sufran las Obras o los Materiales que hayan de incorporarse a ellas entre la Fecha de Inicio de las Obras y el </w:t>
            </w:r>
            <w:r w:rsidRPr="000468B3">
              <w:rPr>
                <w:spacing w:val="-3"/>
                <w:lang w:val="es-EC"/>
              </w:rPr>
              <w:lastRenderedPageBreak/>
              <w:t>vencimiento del Período de Responsabilidad por Defectos, cuando dichas pérdidas y daños sean ocasionados por sus propios actos u omisiones.</w:t>
            </w:r>
          </w:p>
        </w:tc>
      </w:tr>
    </w:tbl>
    <w:p w14:paraId="4E09235E" w14:textId="1612DD1D" w:rsidR="00B722F1" w:rsidRPr="000468B3" w:rsidRDefault="008E4523">
      <w:pPr>
        <w:pStyle w:val="SectionVHeading2"/>
        <w:spacing w:before="0" w:after="120"/>
        <w:rPr>
          <w:rFonts w:ascii="Times New Roman" w:hAnsi="Times New Roman"/>
          <w:sz w:val="24"/>
          <w:lang w:val="es-EC"/>
        </w:rPr>
      </w:pPr>
      <w:bookmarkStart w:id="617" w:name="_Toc94002254"/>
      <w:bookmarkStart w:id="618" w:name="_Toc94002862"/>
      <w:bookmarkStart w:id="619" w:name="_Toc94003053"/>
      <w:bookmarkStart w:id="620" w:name="_Toc94012245"/>
      <w:bookmarkStart w:id="621" w:name="_Toc94605113"/>
      <w:r w:rsidRPr="000468B3">
        <w:rPr>
          <w:rFonts w:ascii="Times New Roman" w:hAnsi="Times New Roman"/>
          <w:sz w:val="24"/>
          <w:lang w:val="es-EC"/>
        </w:rPr>
        <w:lastRenderedPageBreak/>
        <w:t>E. Finalización del Contrato</w:t>
      </w:r>
      <w:bookmarkEnd w:id="617"/>
      <w:bookmarkEnd w:id="618"/>
      <w:bookmarkEnd w:id="619"/>
      <w:bookmarkEnd w:id="620"/>
      <w:bookmarkEnd w:id="621"/>
    </w:p>
    <w:tbl>
      <w:tblPr>
        <w:tblW w:w="9026" w:type="dxa"/>
        <w:tblLayout w:type="fixed"/>
        <w:tblLook w:val="0000" w:firstRow="0" w:lastRow="0" w:firstColumn="0" w:lastColumn="0" w:noHBand="0" w:noVBand="0"/>
      </w:tblPr>
      <w:tblGrid>
        <w:gridCol w:w="236"/>
        <w:gridCol w:w="2279"/>
        <w:gridCol w:w="6112"/>
        <w:gridCol w:w="399"/>
      </w:tblGrid>
      <w:tr w:rsidR="00B722F1" w:rsidRPr="00D03974" w14:paraId="03DBE229" w14:textId="77777777" w:rsidTr="00B40F5E">
        <w:tc>
          <w:tcPr>
            <w:tcW w:w="2515" w:type="dxa"/>
            <w:gridSpan w:val="2"/>
          </w:tcPr>
          <w:p w14:paraId="4F9EBD2A" w14:textId="71847224" w:rsidR="00B722F1" w:rsidRPr="000468B3" w:rsidRDefault="008E4523">
            <w:pPr>
              <w:pStyle w:val="SectionVHeading3"/>
              <w:widowControl w:val="0"/>
              <w:spacing w:after="120"/>
              <w:rPr>
                <w:lang w:val="es-EC"/>
              </w:rPr>
            </w:pPr>
            <w:bookmarkStart w:id="622" w:name="_Toc94002255"/>
            <w:bookmarkStart w:id="623" w:name="_Toc94002863"/>
            <w:bookmarkStart w:id="624" w:name="_Toc94003054"/>
            <w:bookmarkStart w:id="625" w:name="_Toc94012246"/>
            <w:bookmarkStart w:id="626" w:name="_Toc94605114"/>
            <w:r w:rsidRPr="000468B3">
              <w:rPr>
                <w:lang w:val="es-EC"/>
              </w:rPr>
              <w:t>55.</w:t>
            </w:r>
            <w:r w:rsidRPr="000468B3">
              <w:rPr>
                <w:lang w:val="es-EC"/>
              </w:rPr>
              <w:tab/>
              <w:t>Terminación de las Obras</w:t>
            </w:r>
            <w:bookmarkEnd w:id="622"/>
            <w:bookmarkEnd w:id="623"/>
            <w:bookmarkEnd w:id="624"/>
            <w:bookmarkEnd w:id="625"/>
            <w:bookmarkEnd w:id="626"/>
          </w:p>
        </w:tc>
        <w:tc>
          <w:tcPr>
            <w:tcW w:w="6511" w:type="dxa"/>
            <w:gridSpan w:val="2"/>
          </w:tcPr>
          <w:p w14:paraId="17CBE34E"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55.1</w:t>
            </w:r>
            <w:r w:rsidRPr="000468B3">
              <w:rPr>
                <w:kern w:val="0"/>
                <w:szCs w:val="24"/>
                <w:lang w:val="es-EC"/>
              </w:rPr>
              <w:tab/>
              <w:t xml:space="preserve">El Contratista </w:t>
            </w:r>
            <w:r w:rsidRPr="000468B3">
              <w:rPr>
                <w:spacing w:val="-3"/>
                <w:szCs w:val="24"/>
                <w:lang w:val="es-EC"/>
              </w:rPr>
              <w:t>le pedirá al Gerente de Obras que emita un Certificado de Terminación de las Obras y el Gerente de Obras lo emitirá cuando decida que las Obras están terminadas.</w:t>
            </w:r>
          </w:p>
        </w:tc>
      </w:tr>
      <w:tr w:rsidR="00B722F1" w:rsidRPr="00D03974" w14:paraId="0911B58A" w14:textId="77777777" w:rsidTr="00B40F5E">
        <w:tc>
          <w:tcPr>
            <w:tcW w:w="2515" w:type="dxa"/>
            <w:gridSpan w:val="2"/>
          </w:tcPr>
          <w:p w14:paraId="257FE290" w14:textId="3D3CDA98" w:rsidR="00B722F1" w:rsidRPr="000468B3" w:rsidRDefault="008E4523">
            <w:pPr>
              <w:pStyle w:val="SectionVHeading3"/>
              <w:widowControl w:val="0"/>
              <w:spacing w:after="120"/>
              <w:rPr>
                <w:lang w:val="es-EC"/>
              </w:rPr>
            </w:pPr>
            <w:bookmarkStart w:id="627" w:name="_Toc94002256"/>
            <w:bookmarkStart w:id="628" w:name="_Toc94002864"/>
            <w:bookmarkStart w:id="629" w:name="_Toc94003055"/>
            <w:bookmarkStart w:id="630" w:name="_Toc94012247"/>
            <w:bookmarkStart w:id="631" w:name="_Toc94605115"/>
            <w:r w:rsidRPr="000468B3">
              <w:rPr>
                <w:lang w:val="es-EC"/>
              </w:rPr>
              <w:t>56.</w:t>
            </w:r>
            <w:r w:rsidRPr="000468B3">
              <w:rPr>
                <w:lang w:val="es-EC"/>
              </w:rPr>
              <w:tab/>
              <w:t>Recepción de las Obras</w:t>
            </w:r>
            <w:bookmarkEnd w:id="627"/>
            <w:bookmarkEnd w:id="628"/>
            <w:bookmarkEnd w:id="629"/>
            <w:bookmarkEnd w:id="630"/>
            <w:bookmarkEnd w:id="631"/>
          </w:p>
        </w:tc>
        <w:tc>
          <w:tcPr>
            <w:tcW w:w="6511" w:type="dxa"/>
            <w:gridSpan w:val="2"/>
          </w:tcPr>
          <w:p w14:paraId="36237379"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56.1</w:t>
            </w:r>
            <w:r w:rsidRPr="000468B3">
              <w:rPr>
                <w:kern w:val="0"/>
                <w:szCs w:val="24"/>
                <w:lang w:val="es-EC"/>
              </w:rPr>
              <w:tab/>
            </w:r>
            <w:r w:rsidRPr="000468B3">
              <w:rPr>
                <w:spacing w:val="-3"/>
                <w:szCs w:val="24"/>
                <w:lang w:val="es-EC"/>
              </w:rPr>
              <w:t>El Contratante tomará posesión del Sitio de las Obras y de las Obras dentro de los siete (7) días siguientes a la fecha en que el Gerente de Obras emita el Certificado de Terminación de las Obras.</w:t>
            </w:r>
          </w:p>
        </w:tc>
      </w:tr>
      <w:tr w:rsidR="00B722F1" w:rsidRPr="00D03974" w14:paraId="3A15F5B2" w14:textId="77777777" w:rsidTr="00B40F5E">
        <w:tc>
          <w:tcPr>
            <w:tcW w:w="2515" w:type="dxa"/>
            <w:gridSpan w:val="2"/>
          </w:tcPr>
          <w:p w14:paraId="076E14AD" w14:textId="6B501BB0" w:rsidR="00B722F1" w:rsidRPr="000468B3" w:rsidRDefault="008E4523">
            <w:pPr>
              <w:pStyle w:val="SectionVHeading3"/>
              <w:widowControl w:val="0"/>
              <w:spacing w:after="120"/>
              <w:rPr>
                <w:lang w:val="es-EC"/>
              </w:rPr>
            </w:pPr>
            <w:bookmarkStart w:id="632" w:name="_Toc94002257"/>
            <w:bookmarkStart w:id="633" w:name="_Toc94002865"/>
            <w:bookmarkStart w:id="634" w:name="_Toc94003056"/>
            <w:bookmarkStart w:id="635" w:name="_Toc94012248"/>
            <w:bookmarkStart w:id="636" w:name="_Toc94605116"/>
            <w:r w:rsidRPr="000468B3">
              <w:rPr>
                <w:lang w:val="es-EC"/>
              </w:rPr>
              <w:t>57.</w:t>
            </w:r>
            <w:r w:rsidRPr="000468B3">
              <w:rPr>
                <w:lang w:val="es-EC"/>
              </w:rPr>
              <w:tab/>
              <w:t>Liquidación final</w:t>
            </w:r>
            <w:bookmarkEnd w:id="632"/>
            <w:bookmarkEnd w:id="633"/>
            <w:bookmarkEnd w:id="634"/>
            <w:bookmarkEnd w:id="635"/>
            <w:bookmarkEnd w:id="636"/>
          </w:p>
        </w:tc>
        <w:tc>
          <w:tcPr>
            <w:tcW w:w="6511" w:type="dxa"/>
            <w:gridSpan w:val="2"/>
          </w:tcPr>
          <w:p w14:paraId="251BE466"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57.1</w:t>
            </w:r>
            <w:r w:rsidRPr="000468B3">
              <w:rPr>
                <w:kern w:val="0"/>
                <w:szCs w:val="24"/>
                <w:lang w:val="es-EC"/>
              </w:rPr>
              <w:tab/>
            </w:r>
            <w:r w:rsidRPr="000468B3">
              <w:rPr>
                <w:spacing w:val="-3"/>
                <w:szCs w:val="24"/>
                <w:lang w:val="es-EC"/>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B722F1" w:rsidRPr="00D03974" w14:paraId="3FAE6CB2" w14:textId="77777777" w:rsidTr="00B40F5E">
        <w:tc>
          <w:tcPr>
            <w:tcW w:w="2515" w:type="dxa"/>
            <w:gridSpan w:val="2"/>
          </w:tcPr>
          <w:p w14:paraId="777F82EE" w14:textId="015AACA8" w:rsidR="00B722F1" w:rsidRPr="000468B3" w:rsidRDefault="008E4523">
            <w:pPr>
              <w:pStyle w:val="SectionVHeading3"/>
              <w:widowControl w:val="0"/>
              <w:spacing w:after="120"/>
              <w:rPr>
                <w:lang w:val="es-EC"/>
              </w:rPr>
            </w:pPr>
            <w:bookmarkStart w:id="637" w:name="_Toc94002258"/>
            <w:bookmarkStart w:id="638" w:name="_Toc94002866"/>
            <w:bookmarkStart w:id="639" w:name="_Toc94003057"/>
            <w:bookmarkStart w:id="640" w:name="_Toc94012249"/>
            <w:bookmarkStart w:id="641" w:name="_Toc94605117"/>
            <w:r w:rsidRPr="000468B3">
              <w:rPr>
                <w:lang w:val="es-EC"/>
              </w:rPr>
              <w:t>58.</w:t>
            </w:r>
            <w:r w:rsidRPr="000468B3">
              <w:rPr>
                <w:lang w:val="es-EC"/>
              </w:rPr>
              <w:tab/>
              <w:t>Manuales de Operación y de Mantenimiento</w:t>
            </w:r>
            <w:bookmarkEnd w:id="637"/>
            <w:bookmarkEnd w:id="638"/>
            <w:bookmarkEnd w:id="639"/>
            <w:bookmarkEnd w:id="640"/>
            <w:bookmarkEnd w:id="641"/>
          </w:p>
        </w:tc>
        <w:tc>
          <w:tcPr>
            <w:tcW w:w="6511" w:type="dxa"/>
            <w:gridSpan w:val="2"/>
          </w:tcPr>
          <w:p w14:paraId="71CED96C" w14:textId="77777777" w:rsidR="00B722F1" w:rsidRPr="000468B3" w:rsidRDefault="008E4523">
            <w:pPr>
              <w:pStyle w:val="Outline"/>
              <w:widowControl w:val="0"/>
              <w:spacing w:before="0" w:after="120"/>
              <w:ind w:left="612" w:hanging="612"/>
              <w:jc w:val="both"/>
              <w:rPr>
                <w:b/>
                <w:bCs/>
                <w:spacing w:val="-3"/>
                <w:szCs w:val="24"/>
                <w:lang w:val="es-EC"/>
              </w:rPr>
            </w:pPr>
            <w:r w:rsidRPr="000468B3">
              <w:rPr>
                <w:kern w:val="0"/>
                <w:szCs w:val="24"/>
                <w:lang w:val="es-EC"/>
              </w:rPr>
              <w:t>58.1</w:t>
            </w:r>
            <w:r w:rsidRPr="000468B3">
              <w:rPr>
                <w:kern w:val="0"/>
                <w:szCs w:val="24"/>
                <w:lang w:val="es-EC"/>
              </w:rPr>
              <w:tab/>
            </w:r>
            <w:r w:rsidRPr="000468B3">
              <w:rPr>
                <w:spacing w:val="-3"/>
                <w:szCs w:val="24"/>
                <w:lang w:val="es-EC"/>
              </w:rPr>
              <w:t xml:space="preserve">Si se solicitan planos finales actualizados y/o manuales de operación y mantenimiento actualizados, el Contratista los entregará en las fechas </w:t>
            </w:r>
            <w:r w:rsidRPr="000468B3">
              <w:rPr>
                <w:b/>
                <w:bCs/>
                <w:spacing w:val="-3"/>
                <w:szCs w:val="24"/>
                <w:lang w:val="es-EC"/>
              </w:rPr>
              <w:t>estipuladas en las CEC.</w:t>
            </w:r>
          </w:p>
          <w:p w14:paraId="2777F2E8"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58.2</w:t>
            </w:r>
            <w:r w:rsidRPr="000468B3">
              <w:rPr>
                <w:kern w:val="0"/>
                <w:szCs w:val="24"/>
                <w:lang w:val="es-EC"/>
              </w:rPr>
              <w:tab/>
              <w:t xml:space="preserve">Si el Contratista no proporciona los planos finales actualizados y/o los manuales de operación y mantenimiento a más tardar en las fechas </w:t>
            </w:r>
            <w:r w:rsidRPr="000468B3">
              <w:rPr>
                <w:b/>
                <w:bCs/>
                <w:kern w:val="0"/>
                <w:szCs w:val="24"/>
                <w:lang w:val="es-EC"/>
              </w:rPr>
              <w:t xml:space="preserve">estipuladas en las CEC, </w:t>
            </w:r>
            <w:r w:rsidRPr="000468B3">
              <w:rPr>
                <w:kern w:val="0"/>
                <w:szCs w:val="24"/>
                <w:lang w:val="es-EC"/>
              </w:rPr>
              <w:t xml:space="preserve">o no son aprobados por el Gerente de Obras, éste retendrá la suma </w:t>
            </w:r>
            <w:r w:rsidRPr="000468B3">
              <w:rPr>
                <w:b/>
                <w:bCs/>
                <w:kern w:val="0"/>
                <w:szCs w:val="24"/>
                <w:lang w:val="es-EC"/>
              </w:rPr>
              <w:t>estipulada en las CEC</w:t>
            </w:r>
            <w:r w:rsidRPr="000468B3">
              <w:rPr>
                <w:kern w:val="0"/>
                <w:szCs w:val="24"/>
                <w:lang w:val="es-EC"/>
              </w:rPr>
              <w:t xml:space="preserve"> de los pagos que se le adeuden al Contratista. </w:t>
            </w:r>
          </w:p>
        </w:tc>
      </w:tr>
      <w:tr w:rsidR="00B722F1" w:rsidRPr="00D03974" w14:paraId="4F218821" w14:textId="77777777" w:rsidTr="00B40F5E">
        <w:tc>
          <w:tcPr>
            <w:tcW w:w="2515" w:type="dxa"/>
            <w:gridSpan w:val="2"/>
          </w:tcPr>
          <w:p w14:paraId="218CCE45" w14:textId="1276AD38" w:rsidR="00B722F1" w:rsidRPr="000468B3" w:rsidRDefault="008E4523">
            <w:pPr>
              <w:pStyle w:val="SectionVHeading3"/>
              <w:widowControl w:val="0"/>
              <w:spacing w:after="120"/>
              <w:rPr>
                <w:lang w:val="es-EC"/>
              </w:rPr>
            </w:pPr>
            <w:bookmarkStart w:id="642" w:name="_Toc94002259"/>
            <w:bookmarkStart w:id="643" w:name="_Toc94002867"/>
            <w:bookmarkStart w:id="644" w:name="_Toc94003058"/>
            <w:bookmarkStart w:id="645" w:name="_Toc94012250"/>
            <w:bookmarkStart w:id="646" w:name="_Toc94605118"/>
            <w:r w:rsidRPr="000468B3">
              <w:rPr>
                <w:lang w:val="es-EC"/>
              </w:rPr>
              <w:t>59.</w:t>
            </w:r>
            <w:r w:rsidRPr="000468B3">
              <w:rPr>
                <w:lang w:val="es-EC"/>
              </w:rPr>
              <w:tab/>
              <w:t>Terminación del Contrato</w:t>
            </w:r>
            <w:bookmarkEnd w:id="642"/>
            <w:bookmarkEnd w:id="643"/>
            <w:bookmarkEnd w:id="644"/>
            <w:bookmarkEnd w:id="645"/>
            <w:bookmarkEnd w:id="646"/>
          </w:p>
        </w:tc>
        <w:tc>
          <w:tcPr>
            <w:tcW w:w="6511" w:type="dxa"/>
            <w:gridSpan w:val="2"/>
          </w:tcPr>
          <w:p w14:paraId="31D1EC3B" w14:textId="37004246" w:rsidR="00B722F1" w:rsidRPr="000468B3" w:rsidRDefault="008E4523">
            <w:pPr>
              <w:pStyle w:val="Outline"/>
              <w:widowControl w:val="0"/>
              <w:spacing w:before="0" w:after="120"/>
              <w:ind w:left="612" w:hanging="612"/>
              <w:jc w:val="both"/>
              <w:rPr>
                <w:spacing w:val="-3"/>
                <w:szCs w:val="24"/>
                <w:lang w:val="es-EC"/>
              </w:rPr>
            </w:pPr>
            <w:r w:rsidRPr="000468B3">
              <w:rPr>
                <w:kern w:val="0"/>
                <w:szCs w:val="24"/>
                <w:lang w:val="es-EC"/>
              </w:rPr>
              <w:t>59.1</w:t>
            </w:r>
            <w:r w:rsidRPr="000468B3">
              <w:rPr>
                <w:kern w:val="0"/>
                <w:szCs w:val="24"/>
                <w:lang w:val="es-EC"/>
              </w:rPr>
              <w:tab/>
            </w:r>
            <w:r w:rsidRPr="000468B3">
              <w:rPr>
                <w:spacing w:val="-3"/>
                <w:szCs w:val="24"/>
                <w:lang w:val="es-EC"/>
              </w:rPr>
              <w:t xml:space="preserve">El Contratante o el Contratista podrán terminar el Contrato si la otra parte </w:t>
            </w:r>
            <w:r w:rsidRPr="00D03974">
              <w:rPr>
                <w:spacing w:val="-3"/>
                <w:szCs w:val="24"/>
                <w:lang w:val="es-EC"/>
              </w:rPr>
              <w:t>incurriese en incumplimiento fundamental del Contrato</w:t>
            </w:r>
            <w:r w:rsidR="0011469F" w:rsidRPr="00D03974">
              <w:rPr>
                <w:spacing w:val="-3"/>
                <w:szCs w:val="24"/>
                <w:lang w:val="es-EC"/>
              </w:rPr>
              <w:t xml:space="preserve"> </w:t>
            </w:r>
            <w:r w:rsidR="0011469F" w:rsidRPr="00D03974">
              <w:rPr>
                <w:spacing w:val="-3"/>
                <w:lang w:val="es-EC"/>
              </w:rPr>
              <w:t>previa no objeción de la AECID conforme lo establece el ROP</w:t>
            </w:r>
            <w:r w:rsidR="002E4166" w:rsidRPr="00D03974">
              <w:rPr>
                <w:spacing w:val="-3"/>
                <w:lang w:val="es-EC"/>
              </w:rPr>
              <w:t xml:space="preserve"> en</w:t>
            </w:r>
            <w:r w:rsidR="0011469F" w:rsidRPr="00D03974">
              <w:rPr>
                <w:spacing w:val="-3"/>
                <w:lang w:val="es-EC"/>
              </w:rPr>
              <w:t xml:space="preserve"> </w:t>
            </w:r>
            <w:r w:rsidR="002E4166" w:rsidRPr="00D03974">
              <w:rPr>
                <w:spacing w:val="-3"/>
                <w:lang w:val="es-EC"/>
              </w:rPr>
              <w:t xml:space="preserve">su </w:t>
            </w:r>
            <w:r w:rsidR="0011469F" w:rsidRPr="00D03974">
              <w:rPr>
                <w:spacing w:val="-3"/>
                <w:lang w:val="es-EC"/>
              </w:rPr>
              <w:t>numer</w:t>
            </w:r>
            <w:r w:rsidR="002E4166" w:rsidRPr="00D03974">
              <w:rPr>
                <w:spacing w:val="-3"/>
                <w:lang w:val="es-EC"/>
              </w:rPr>
              <w:t>al</w:t>
            </w:r>
            <w:r w:rsidR="0011469F" w:rsidRPr="00D03974">
              <w:rPr>
                <w:spacing w:val="-3"/>
                <w:lang w:val="es-EC"/>
              </w:rPr>
              <w:t xml:space="preserve"> 4.3.</w:t>
            </w:r>
            <w:r w:rsidR="002E4166" w:rsidRPr="00D03974">
              <w:rPr>
                <w:spacing w:val="-3"/>
                <w:lang w:val="es-EC"/>
              </w:rPr>
              <w:t>5 “Rescisión de contratos”</w:t>
            </w:r>
          </w:p>
          <w:p w14:paraId="5D6071FE" w14:textId="77777777" w:rsidR="00B722F1" w:rsidRPr="000468B3" w:rsidRDefault="008E4523">
            <w:pPr>
              <w:pStyle w:val="Outline"/>
              <w:widowControl w:val="0"/>
              <w:spacing w:before="0" w:after="120"/>
              <w:ind w:left="612" w:hanging="612"/>
              <w:rPr>
                <w:spacing w:val="-3"/>
                <w:szCs w:val="24"/>
                <w:lang w:val="es-EC"/>
              </w:rPr>
            </w:pPr>
            <w:r w:rsidRPr="000468B3">
              <w:rPr>
                <w:kern w:val="0"/>
                <w:szCs w:val="24"/>
                <w:lang w:val="es-EC"/>
              </w:rPr>
              <w:t>59.2</w:t>
            </w:r>
            <w:r w:rsidRPr="000468B3">
              <w:rPr>
                <w:kern w:val="0"/>
                <w:szCs w:val="24"/>
                <w:lang w:val="es-EC"/>
              </w:rPr>
              <w:tab/>
            </w:r>
            <w:r w:rsidRPr="000468B3">
              <w:rPr>
                <w:spacing w:val="-3"/>
                <w:szCs w:val="24"/>
                <w:lang w:val="es-EC"/>
              </w:rPr>
              <w:t>Los incumplimientos fundamentales del Contrato incluirán, pero no estarán limitados a los siguientes:</w:t>
            </w:r>
          </w:p>
          <w:p w14:paraId="5801FFF4" w14:textId="77777777" w:rsidR="00B722F1" w:rsidRPr="000468B3" w:rsidRDefault="008E4523">
            <w:pPr>
              <w:pStyle w:val="Outline"/>
              <w:widowControl w:val="0"/>
              <w:spacing w:before="0" w:after="120"/>
              <w:ind w:left="1152" w:hanging="540"/>
              <w:jc w:val="both"/>
              <w:rPr>
                <w:spacing w:val="-3"/>
                <w:szCs w:val="24"/>
                <w:lang w:val="es-EC"/>
              </w:rPr>
            </w:pPr>
            <w:r w:rsidRPr="000468B3">
              <w:rPr>
                <w:kern w:val="0"/>
                <w:szCs w:val="24"/>
                <w:lang w:val="es-EC"/>
              </w:rPr>
              <w:t>(a)</w:t>
            </w:r>
            <w:r w:rsidRPr="000468B3">
              <w:rPr>
                <w:kern w:val="0"/>
                <w:szCs w:val="24"/>
                <w:lang w:val="es-EC"/>
              </w:rPr>
              <w:tab/>
            </w:r>
            <w:r w:rsidRPr="000468B3">
              <w:rPr>
                <w:spacing w:val="-3"/>
                <w:szCs w:val="24"/>
                <w:lang w:val="es-EC"/>
              </w:rPr>
              <w:t xml:space="preserve">el Contratista suspende los trabajos por 28 días cuando el Programa vigente no prevé tal suspensión y tampoco </w:t>
            </w:r>
            <w:r w:rsidRPr="000468B3">
              <w:rPr>
                <w:spacing w:val="-3"/>
                <w:szCs w:val="24"/>
                <w:lang w:val="es-EC"/>
              </w:rPr>
              <w:lastRenderedPageBreak/>
              <w:t>ha sido autorizada por el Gerente de Obras;</w:t>
            </w:r>
          </w:p>
          <w:p w14:paraId="5FC515F2" w14:textId="77777777" w:rsidR="00B722F1" w:rsidRPr="000468B3" w:rsidRDefault="008E4523">
            <w:pPr>
              <w:pStyle w:val="Outline"/>
              <w:widowControl w:val="0"/>
              <w:spacing w:before="0" w:after="120"/>
              <w:ind w:left="1152" w:hanging="540"/>
              <w:jc w:val="both"/>
              <w:rPr>
                <w:kern w:val="0"/>
                <w:szCs w:val="24"/>
                <w:lang w:val="es-EC"/>
              </w:rPr>
            </w:pPr>
            <w:r w:rsidRPr="000468B3">
              <w:rPr>
                <w:kern w:val="0"/>
                <w:szCs w:val="24"/>
                <w:lang w:val="es-EC"/>
              </w:rPr>
              <w:t>(b)</w:t>
            </w:r>
            <w:r w:rsidRPr="000468B3">
              <w:rPr>
                <w:kern w:val="0"/>
                <w:szCs w:val="24"/>
                <w:lang w:val="es-EC"/>
              </w:rPr>
              <w:tab/>
              <w:t>el Gerente de Obras ordena al Contratista detener el avance de las Obras, y no retira la orden dentro de los 28 días siguientes;</w:t>
            </w:r>
          </w:p>
          <w:p w14:paraId="26E7CABE" w14:textId="77777777" w:rsidR="00B722F1" w:rsidRPr="000468B3" w:rsidRDefault="008E4523">
            <w:pPr>
              <w:pStyle w:val="Outline"/>
              <w:widowControl w:val="0"/>
              <w:spacing w:before="0" w:after="120"/>
              <w:ind w:left="1152" w:hanging="540"/>
              <w:jc w:val="both"/>
              <w:rPr>
                <w:kern w:val="0"/>
                <w:szCs w:val="24"/>
                <w:lang w:val="es-EC"/>
              </w:rPr>
            </w:pPr>
            <w:r w:rsidRPr="000468B3">
              <w:rPr>
                <w:kern w:val="0"/>
                <w:szCs w:val="24"/>
                <w:lang w:val="es-EC"/>
              </w:rPr>
              <w:t>(c)</w:t>
            </w:r>
            <w:r w:rsidRPr="000468B3">
              <w:rPr>
                <w:kern w:val="0"/>
                <w:szCs w:val="24"/>
                <w:lang w:val="es-EC"/>
              </w:rPr>
              <w:tab/>
              <w:t>el Contratante o el Contratista se declaran en quiebra o entran en liquidación por causas distintas de una reorganización o fusión de sociedades;</w:t>
            </w:r>
          </w:p>
          <w:p w14:paraId="2559AF18" w14:textId="77777777" w:rsidR="00B722F1" w:rsidRPr="000468B3" w:rsidRDefault="008E4523">
            <w:pPr>
              <w:pStyle w:val="Outline"/>
              <w:widowControl w:val="0"/>
              <w:spacing w:before="0" w:after="120"/>
              <w:ind w:left="1152" w:hanging="540"/>
              <w:jc w:val="both"/>
              <w:rPr>
                <w:spacing w:val="-3"/>
                <w:szCs w:val="24"/>
                <w:lang w:val="es-EC"/>
              </w:rPr>
            </w:pPr>
            <w:r w:rsidRPr="000468B3">
              <w:rPr>
                <w:kern w:val="0"/>
                <w:szCs w:val="24"/>
                <w:lang w:val="es-EC"/>
              </w:rPr>
              <w:t>(d)</w:t>
            </w:r>
            <w:r w:rsidRPr="000468B3">
              <w:rPr>
                <w:kern w:val="0"/>
                <w:szCs w:val="24"/>
                <w:lang w:val="es-EC"/>
              </w:rPr>
              <w:tab/>
            </w:r>
            <w:r w:rsidRPr="000468B3">
              <w:rPr>
                <w:spacing w:val="-3"/>
                <w:szCs w:val="24"/>
                <w:lang w:val="es-EC"/>
              </w:rPr>
              <w:t>el Contratante no efectúa al Contratista un pago certificado por el Gerente de Obras, dentro de los 84 días siguientes a la fecha de emisión del certificado por el Gerente de Obras;</w:t>
            </w:r>
          </w:p>
          <w:p w14:paraId="7C9EFDE9" w14:textId="77777777" w:rsidR="00B722F1" w:rsidRPr="000468B3" w:rsidRDefault="008E4523">
            <w:pPr>
              <w:pStyle w:val="Outline"/>
              <w:widowControl w:val="0"/>
              <w:spacing w:before="0" w:after="120"/>
              <w:ind w:left="1152" w:hanging="540"/>
              <w:jc w:val="both"/>
              <w:rPr>
                <w:spacing w:val="-3"/>
                <w:szCs w:val="24"/>
                <w:lang w:val="es-EC"/>
              </w:rPr>
            </w:pPr>
            <w:r w:rsidRPr="000468B3">
              <w:rPr>
                <w:kern w:val="0"/>
                <w:szCs w:val="24"/>
                <w:lang w:val="es-EC"/>
              </w:rPr>
              <w:t>(e)</w:t>
            </w:r>
            <w:r w:rsidRPr="000468B3">
              <w:rPr>
                <w:kern w:val="0"/>
                <w:szCs w:val="24"/>
                <w:lang w:val="es-EC"/>
              </w:rPr>
              <w:tab/>
            </w:r>
            <w:r w:rsidRPr="000468B3">
              <w:rPr>
                <w:spacing w:val="-3"/>
                <w:szCs w:val="24"/>
                <w:lang w:val="es-EC"/>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7A7FDDCF" w14:textId="77777777" w:rsidR="00B722F1" w:rsidRPr="000468B3" w:rsidRDefault="008E4523">
            <w:pPr>
              <w:pStyle w:val="Outline"/>
              <w:widowControl w:val="0"/>
              <w:spacing w:before="0" w:after="120"/>
              <w:ind w:left="1152" w:hanging="540"/>
              <w:jc w:val="both"/>
              <w:rPr>
                <w:kern w:val="0"/>
                <w:szCs w:val="24"/>
                <w:lang w:val="es-EC"/>
              </w:rPr>
            </w:pPr>
            <w:r w:rsidRPr="000468B3">
              <w:rPr>
                <w:kern w:val="0"/>
                <w:szCs w:val="24"/>
                <w:lang w:val="es-EC"/>
              </w:rPr>
              <w:t>(f)</w:t>
            </w:r>
            <w:r w:rsidRPr="000468B3">
              <w:rPr>
                <w:kern w:val="0"/>
                <w:szCs w:val="24"/>
                <w:lang w:val="es-EC"/>
              </w:rPr>
              <w:tab/>
              <w:t xml:space="preserve">el Contratista no mantiene una garantía que sea exigida en el Contrato; </w:t>
            </w:r>
          </w:p>
          <w:p w14:paraId="166D4C4E" w14:textId="77777777" w:rsidR="00B722F1" w:rsidRPr="000468B3" w:rsidRDefault="008E4523">
            <w:pPr>
              <w:pStyle w:val="Outline"/>
              <w:widowControl w:val="0"/>
              <w:spacing w:before="0" w:after="120"/>
              <w:ind w:left="1152" w:hanging="540"/>
              <w:jc w:val="both"/>
              <w:rPr>
                <w:b/>
                <w:bCs/>
                <w:spacing w:val="-3"/>
                <w:szCs w:val="24"/>
                <w:lang w:val="es-EC"/>
              </w:rPr>
            </w:pPr>
            <w:r w:rsidRPr="000468B3">
              <w:rPr>
                <w:kern w:val="0"/>
                <w:szCs w:val="24"/>
                <w:lang w:val="es-EC"/>
              </w:rPr>
              <w:t>(g)</w:t>
            </w:r>
            <w:r w:rsidRPr="000468B3">
              <w:rPr>
                <w:kern w:val="0"/>
                <w:szCs w:val="24"/>
                <w:lang w:val="es-EC"/>
              </w:rPr>
              <w:tab/>
            </w:r>
            <w:r w:rsidRPr="000468B3">
              <w:rPr>
                <w:spacing w:val="-3"/>
                <w:szCs w:val="24"/>
                <w:lang w:val="es-EC"/>
              </w:rPr>
              <w:t xml:space="preserve">el Contratista ha demorado la terminación de las Obras por el número de días para el cual se puede pagar el monto máximo por concepto de daños y perjuicios, según lo </w:t>
            </w:r>
            <w:r w:rsidRPr="000468B3">
              <w:rPr>
                <w:b/>
                <w:bCs/>
                <w:spacing w:val="-3"/>
                <w:szCs w:val="24"/>
                <w:lang w:val="es-EC"/>
              </w:rPr>
              <w:t>estipulado en las CEC.</w:t>
            </w:r>
          </w:p>
          <w:p w14:paraId="7A151AC8" w14:textId="40D472BC" w:rsidR="00B722F1" w:rsidRPr="000468B3" w:rsidRDefault="008E4523">
            <w:pPr>
              <w:pStyle w:val="Outline"/>
              <w:widowControl w:val="0"/>
              <w:spacing w:before="0" w:after="120"/>
              <w:ind w:left="1152" w:hanging="540"/>
              <w:jc w:val="both"/>
              <w:rPr>
                <w:spacing w:val="-3"/>
                <w:szCs w:val="24"/>
                <w:lang w:val="es-EC"/>
              </w:rPr>
            </w:pPr>
            <w:r w:rsidRPr="000468B3">
              <w:rPr>
                <w:kern w:val="0"/>
                <w:szCs w:val="24"/>
                <w:lang w:val="es-EC"/>
              </w:rPr>
              <w:t>(h)</w:t>
            </w:r>
            <w:r w:rsidRPr="000468B3">
              <w:rPr>
                <w:kern w:val="0"/>
                <w:szCs w:val="24"/>
                <w:lang w:val="es-EC"/>
              </w:rPr>
              <w:tab/>
              <w:t xml:space="preserve">si </w:t>
            </w:r>
            <w:r w:rsidRPr="000468B3">
              <w:rPr>
                <w:spacing w:val="-3"/>
                <w:szCs w:val="24"/>
                <w:lang w:val="es-EC"/>
              </w:rPr>
              <w:t>el Contratista, a juicio del Contratante, ha incurrido en fraude o corrupción al competir por el Contrato o en su ejecución, conforme a lo establecido en las políticas d</w:t>
            </w:r>
            <w:r w:rsidR="00D72728" w:rsidRPr="000468B3">
              <w:rPr>
                <w:spacing w:val="-3"/>
                <w:szCs w:val="24"/>
                <w:lang w:val="es-EC"/>
              </w:rPr>
              <w:t xml:space="preserve">e </w:t>
            </w:r>
            <w:r w:rsidR="00EF1F68" w:rsidRPr="000468B3">
              <w:rPr>
                <w:spacing w:val="-3"/>
                <w:szCs w:val="24"/>
                <w:lang w:val="es-EC"/>
              </w:rPr>
              <w:t>la AECID</w:t>
            </w:r>
            <w:r w:rsidRPr="000468B3">
              <w:rPr>
                <w:spacing w:val="-3"/>
                <w:szCs w:val="24"/>
                <w:lang w:val="es-EC"/>
              </w:rPr>
              <w:t xml:space="preserve"> sobre Prácticas Prohibidas, que se indican en la Cláusula 60 de estas CGC. </w:t>
            </w:r>
          </w:p>
          <w:p w14:paraId="25252A99" w14:textId="77777777" w:rsidR="00E010CB" w:rsidRPr="000468B3" w:rsidRDefault="00E010CB" w:rsidP="00475D86">
            <w:pPr>
              <w:widowControl w:val="0"/>
              <w:spacing w:after="120"/>
              <w:jc w:val="both"/>
              <w:rPr>
                <w:lang w:val="es-EC"/>
              </w:rPr>
            </w:pPr>
          </w:p>
          <w:p w14:paraId="16B171AE" w14:textId="319E68BF" w:rsidR="00B722F1" w:rsidRPr="000468B3" w:rsidRDefault="008E4523">
            <w:pPr>
              <w:widowControl w:val="0"/>
              <w:spacing w:after="120"/>
              <w:ind w:left="612" w:hanging="540"/>
              <w:jc w:val="both"/>
              <w:rPr>
                <w:spacing w:val="-3"/>
                <w:lang w:val="es-EC"/>
              </w:rPr>
            </w:pPr>
            <w:r w:rsidRPr="000468B3">
              <w:rPr>
                <w:lang w:val="es-EC"/>
              </w:rPr>
              <w:t>59.3</w:t>
            </w:r>
            <w:r w:rsidRPr="000468B3">
              <w:rPr>
                <w:lang w:val="es-EC"/>
              </w:rPr>
              <w:tab/>
            </w:r>
            <w:r w:rsidRPr="000468B3">
              <w:rPr>
                <w:spacing w:val="-3"/>
                <w:lang w:val="es-EC"/>
              </w:rPr>
              <w:t>Cuando cualquiera de las partes del Contrato notifique al Gerente de Obras de un incumplimiento del Contrato, por una causa diferente a las indicadas en la Subcláusula 59.2 de las CGC, el Gerente de Obras deberá decidir si el incumplimiento es o no fundamental.</w:t>
            </w:r>
          </w:p>
          <w:p w14:paraId="3062DFFA" w14:textId="77777777" w:rsidR="00B722F1" w:rsidRPr="000468B3" w:rsidRDefault="008E4523">
            <w:pPr>
              <w:widowControl w:val="0"/>
              <w:spacing w:after="120"/>
              <w:ind w:left="612" w:hanging="540"/>
              <w:jc w:val="both"/>
              <w:rPr>
                <w:lang w:val="es-EC"/>
              </w:rPr>
            </w:pPr>
            <w:r w:rsidRPr="000468B3">
              <w:rPr>
                <w:lang w:val="es-EC"/>
              </w:rPr>
              <w:t>59.4</w:t>
            </w:r>
            <w:r w:rsidRPr="000468B3">
              <w:rPr>
                <w:lang w:val="es-EC"/>
              </w:rPr>
              <w:tab/>
              <w:t xml:space="preserve">No obstante lo anterior, el Contratante podrá terminar el Contrato por conveniencia en cualquier momento. </w:t>
            </w:r>
          </w:p>
          <w:p w14:paraId="5C374366" w14:textId="77777777" w:rsidR="00B722F1" w:rsidRPr="000468B3" w:rsidRDefault="008E4523">
            <w:pPr>
              <w:widowControl w:val="0"/>
              <w:spacing w:after="120"/>
              <w:ind w:left="612" w:hanging="540"/>
              <w:jc w:val="both"/>
              <w:rPr>
                <w:lang w:val="es-EC"/>
              </w:rPr>
            </w:pPr>
            <w:r w:rsidRPr="000468B3">
              <w:rPr>
                <w:lang w:val="es-EC"/>
              </w:rPr>
              <w:t>59.5</w:t>
            </w:r>
            <w:r w:rsidRPr="000468B3">
              <w:rPr>
                <w:lang w:val="es-EC"/>
              </w:rPr>
              <w:tab/>
              <w:t>Si el Contrato fuere terminado, el Contratista deberá suspender los trabajos inmediatamente, disponer las medidas de seguridad necesarias en el Sitio de las Obras y retirarse del lugar tan pronto como sea razonablemente posible.</w:t>
            </w:r>
          </w:p>
        </w:tc>
      </w:tr>
      <w:tr w:rsidR="00B722F1" w:rsidRPr="00D03974" w14:paraId="06311B79" w14:textId="77777777" w:rsidTr="00B40F5E">
        <w:tc>
          <w:tcPr>
            <w:tcW w:w="236" w:type="dxa"/>
          </w:tcPr>
          <w:p w14:paraId="54703F4A" w14:textId="77777777" w:rsidR="00B722F1" w:rsidRPr="000468B3" w:rsidRDefault="00B722F1">
            <w:pPr>
              <w:pStyle w:val="Heading1-Clausename"/>
              <w:widowControl w:val="0"/>
              <w:tabs>
                <w:tab w:val="clear" w:pos="360"/>
              </w:tabs>
              <w:spacing w:after="120"/>
              <w:ind w:left="432" w:hanging="432"/>
              <w:rPr>
                <w:bCs/>
                <w:szCs w:val="24"/>
                <w:lang w:val="es-EC"/>
              </w:rPr>
            </w:pPr>
          </w:p>
        </w:tc>
        <w:tc>
          <w:tcPr>
            <w:tcW w:w="2279" w:type="dxa"/>
          </w:tcPr>
          <w:p w14:paraId="7138E9E6" w14:textId="77777777" w:rsidR="00B722F1" w:rsidRPr="000468B3" w:rsidRDefault="008E4523">
            <w:pPr>
              <w:pStyle w:val="Heading1-Clausename"/>
              <w:widowControl w:val="0"/>
              <w:tabs>
                <w:tab w:val="clear" w:pos="360"/>
              </w:tabs>
              <w:spacing w:after="120"/>
              <w:ind w:left="432" w:hanging="432"/>
              <w:rPr>
                <w:bCs/>
                <w:szCs w:val="24"/>
                <w:lang w:val="es-EC"/>
              </w:rPr>
            </w:pPr>
            <w:r w:rsidRPr="000468B3">
              <w:rPr>
                <w:bCs/>
                <w:szCs w:val="24"/>
                <w:lang w:val="es-EC"/>
              </w:rPr>
              <w:t xml:space="preserve">60. </w:t>
            </w:r>
            <w:r w:rsidRPr="000468B3">
              <w:rPr>
                <w:bCs/>
                <w:szCs w:val="24"/>
                <w:lang w:val="es-EC"/>
              </w:rPr>
              <w:tab/>
              <w:t>Prácticas prohibidas</w:t>
            </w:r>
          </w:p>
        </w:tc>
        <w:tc>
          <w:tcPr>
            <w:tcW w:w="6112" w:type="dxa"/>
          </w:tcPr>
          <w:p w14:paraId="2F720B9A" w14:textId="77777777" w:rsidR="00B722F1" w:rsidRPr="000468B3" w:rsidRDefault="008E4523">
            <w:pPr>
              <w:widowControl w:val="0"/>
              <w:spacing w:after="120"/>
              <w:jc w:val="both"/>
              <w:rPr>
                <w:i/>
                <w:iCs/>
                <w:color w:val="0070C0"/>
                <w:lang w:val="es-EC"/>
              </w:rPr>
            </w:pPr>
            <w:r w:rsidRPr="000468B3">
              <w:rPr>
                <w:i/>
                <w:iCs/>
                <w:color w:val="0070C0"/>
                <w:lang w:val="es-EC"/>
              </w:rPr>
              <w:t>Para GN 2349-15:</w:t>
            </w:r>
          </w:p>
          <w:p w14:paraId="4533CDEA" w14:textId="002C4B3A" w:rsidR="00B722F1" w:rsidRPr="000468B3" w:rsidRDefault="008E4523">
            <w:pPr>
              <w:widowControl w:val="0"/>
              <w:tabs>
                <w:tab w:val="left" w:pos="1872"/>
              </w:tabs>
              <w:spacing w:after="120"/>
              <w:ind w:left="432" w:hanging="432"/>
              <w:jc w:val="both"/>
              <w:rPr>
                <w:lang w:val="es-EC"/>
              </w:rPr>
            </w:pPr>
            <w:r w:rsidRPr="000468B3">
              <w:rPr>
                <w:lang w:val="es-EC"/>
              </w:rPr>
              <w:t xml:space="preserve">3.1 </w:t>
            </w:r>
            <w:r w:rsidR="00EF1F68" w:rsidRPr="000468B3">
              <w:rPr>
                <w:lang w:val="es-EC"/>
              </w:rPr>
              <w:t>La AECID</w:t>
            </w:r>
            <w:r w:rsidRPr="000468B3">
              <w:rPr>
                <w:lang w:val="es-EC"/>
              </w:rPr>
              <w:t xml:space="preserve"> exige a todos los </w:t>
            </w:r>
            <w:r w:rsidR="006E3033" w:rsidRPr="000468B3">
              <w:rPr>
                <w:lang w:val="es-EC"/>
              </w:rPr>
              <w:t>Beneficiarios</w:t>
            </w:r>
            <w:r w:rsidRPr="000468B3">
              <w:rPr>
                <w:lang w:val="es-EC"/>
              </w:rPr>
              <w:t xml:space="preserve">, organismos ejecutores y organismos contratantes, al igual que a todas </w:t>
            </w:r>
            <w:r w:rsidRPr="000468B3">
              <w:rPr>
                <w:lang w:val="es-EC"/>
              </w:rPr>
              <w:lastRenderedPageBreak/>
              <w:t xml:space="preserve">las firmas, entidades o individuos oferentes por participar o participando en actividades financiadas por </w:t>
            </w:r>
            <w:r w:rsidR="00EF1F68" w:rsidRPr="000468B3">
              <w:rPr>
                <w:lang w:val="es-EC"/>
              </w:rPr>
              <w:t>la AECID</w:t>
            </w:r>
            <w:r w:rsidRPr="000468B3">
              <w:rPr>
                <w:lang w:val="es-EC"/>
              </w:rPr>
              <w:t xml:space="preserve">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w:t>
            </w:r>
            <w:r w:rsidR="004C333A" w:rsidRPr="000468B3">
              <w:rPr>
                <w:lang w:val="es-EC"/>
              </w:rPr>
              <w:t xml:space="preserve"> la AECID</w:t>
            </w:r>
            <w:r w:rsidRPr="000468B3">
              <w:rPr>
                <w:lang w:val="es-EC"/>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w:t>
            </w:r>
            <w:r w:rsidR="00EF1F68" w:rsidRPr="000468B3">
              <w:rPr>
                <w:lang w:val="es-EC"/>
              </w:rPr>
              <w:t>La AECID</w:t>
            </w:r>
            <w:r w:rsidRPr="000468B3">
              <w:rPr>
                <w:lang w:val="es-EC"/>
              </w:rPr>
              <w:t xml:space="preserve"> ha establecido mecanismos para denunciar la supuesta comisión de Prácticas Prohibidas.</w:t>
            </w:r>
            <w:r w:rsidR="0011469F" w:rsidRPr="000468B3">
              <w:rPr>
                <w:lang w:val="es-EC"/>
              </w:rPr>
              <w:t xml:space="preserve"> Las sanciones que de eventuales prácticas corruptivas o fraudulentas se deriven, se aplicarán de acuerdo a la legislación ecuatoriana y por las entidades competentes correspondientes. Cualquier evento de esta naturaleza debe ser informado al FCAS, a través de la OTC de la AECID en Ecuador, por el Beneficiario del Proyecto, el Beneficiario de la Subvención o por los demás organismos involucrados en la ejecución del proyecto </w:t>
            </w:r>
            <w:r w:rsidR="00EF1F68" w:rsidRPr="000468B3">
              <w:rPr>
                <w:lang w:val="es-EC"/>
              </w:rPr>
              <w:t>La AECID</w:t>
            </w:r>
            <w:r w:rsidRPr="000468B3">
              <w:rPr>
                <w:lang w:val="es-EC"/>
              </w:rPr>
              <w:t xml:space="preserve"> también ha adoptado procedimientos de sanción para la resolución de casos. Asimismo, </w:t>
            </w:r>
            <w:r w:rsidR="00EF1F68" w:rsidRPr="000468B3">
              <w:rPr>
                <w:lang w:val="es-EC"/>
              </w:rPr>
              <w:t>la AECID</w:t>
            </w:r>
            <w:r w:rsidRPr="000468B3">
              <w:rPr>
                <w:lang w:val="es-EC"/>
              </w:rPr>
              <w:t xml:space="preserve"> ha celebrado acuerdos con otras instituciones financieras internacionales a fin de dar un reconocimiento recíproco a las sanciones impuestas por sus respectivos órganos sancionadores.</w:t>
            </w:r>
          </w:p>
          <w:p w14:paraId="6F6F61F9" w14:textId="4221C059" w:rsidR="00B722F1" w:rsidRPr="000468B3" w:rsidRDefault="008E4523">
            <w:pPr>
              <w:widowControl w:val="0"/>
              <w:spacing w:after="120"/>
              <w:ind w:left="882" w:hanging="360"/>
              <w:jc w:val="both"/>
              <w:rPr>
                <w:bCs/>
                <w:lang w:val="es-EC"/>
              </w:rPr>
            </w:pPr>
            <w:r w:rsidRPr="000468B3">
              <w:rPr>
                <w:bCs/>
                <w:lang w:val="es-EC"/>
              </w:rPr>
              <w:t xml:space="preserve">(a) A efectos del cumplimiento de esta Política, </w:t>
            </w:r>
            <w:r w:rsidR="00EF1F68" w:rsidRPr="000468B3">
              <w:rPr>
                <w:bCs/>
                <w:lang w:val="es-EC"/>
              </w:rPr>
              <w:t>la AECID</w:t>
            </w:r>
            <w:r w:rsidRPr="000468B3">
              <w:rPr>
                <w:bCs/>
                <w:lang w:val="es-EC"/>
              </w:rPr>
              <w:t xml:space="preserve"> define las expresiones que se indican a continuación: </w:t>
            </w:r>
          </w:p>
          <w:p w14:paraId="1F0E70BD"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 Una práctica corrupta consiste en ofrecer, dar, recibir, o solicitar, directa o indirectamente, cualquier cosa de valor para influenciar indebidamente las acciones de otra parte;</w:t>
            </w:r>
          </w:p>
          <w:p w14:paraId="0807D011"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EC5C1A4"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 xml:space="preserve">(iii) Una práctica coercitiva consiste en perjudicar o causar daño, o amenazar con perjudicar o causar daño, directa o indirectamente, a cualquier parte o </w:t>
            </w:r>
            <w:r w:rsidRPr="000468B3">
              <w:rPr>
                <w:bCs/>
                <w:lang w:val="es-EC"/>
              </w:rPr>
              <w:lastRenderedPageBreak/>
              <w:t>a sus bienes para influenciar indebidamente las acciones de una parte;</w:t>
            </w:r>
          </w:p>
          <w:p w14:paraId="73A28385" w14:textId="77777777" w:rsidR="00B722F1" w:rsidRPr="000468B3" w:rsidRDefault="008E4523">
            <w:pPr>
              <w:pStyle w:val="Sangra3detindependiente"/>
              <w:widowControl w:val="0"/>
              <w:tabs>
                <w:tab w:val="left" w:pos="792"/>
              </w:tabs>
              <w:spacing w:after="120"/>
              <w:ind w:left="1242" w:hanging="360"/>
              <w:jc w:val="both"/>
              <w:rPr>
                <w:bCs/>
                <w:lang w:val="es-EC"/>
              </w:rPr>
            </w:pPr>
            <w:r w:rsidRPr="000468B3">
              <w:rPr>
                <w:bCs/>
                <w:lang w:val="es-EC"/>
              </w:rPr>
              <w:t>(iv)</w:t>
            </w:r>
            <w:r w:rsidRPr="000468B3">
              <w:rPr>
                <w:lang w:val="es-EC"/>
              </w:rPr>
              <w:t xml:space="preserve"> </w:t>
            </w:r>
            <w:r w:rsidRPr="000468B3">
              <w:rPr>
                <w:bCs/>
                <w:lang w:val="es-EC"/>
              </w:rPr>
              <w:t>Una práctica colusoria es un acuerdo entre dos o más partes realizado con la intención de alcanzar un propósito inapropiado, lo que incluye influenciar en forma inapropiada las acciones de otra parte;</w:t>
            </w:r>
          </w:p>
          <w:p w14:paraId="3C9C8871" w14:textId="77777777" w:rsidR="00B722F1" w:rsidRPr="000468B3" w:rsidRDefault="008E4523">
            <w:pPr>
              <w:pStyle w:val="Sangra3detindependiente"/>
              <w:widowControl w:val="0"/>
              <w:tabs>
                <w:tab w:val="left" w:pos="792"/>
              </w:tabs>
              <w:spacing w:after="120"/>
              <w:ind w:left="1242" w:hanging="360"/>
              <w:jc w:val="both"/>
              <w:rPr>
                <w:bCs/>
                <w:lang w:val="es-EC"/>
              </w:rPr>
            </w:pPr>
            <w:r w:rsidRPr="000468B3">
              <w:rPr>
                <w:bCs/>
                <w:lang w:val="es-EC"/>
              </w:rPr>
              <w:t>(v) Una práctica obstructiva consiste en</w:t>
            </w:r>
          </w:p>
          <w:p w14:paraId="5C2B2C18" w14:textId="084CE51B" w:rsidR="00B722F1" w:rsidRPr="000468B3" w:rsidRDefault="008E4523">
            <w:pPr>
              <w:pStyle w:val="Sangra3detindependiente"/>
              <w:widowControl w:val="0"/>
              <w:spacing w:after="120"/>
              <w:ind w:left="1413" w:hanging="522"/>
              <w:jc w:val="both"/>
              <w:rPr>
                <w:bCs/>
                <w:lang w:val="es-EC"/>
              </w:rPr>
            </w:pPr>
            <w:r w:rsidRPr="000468B3">
              <w:rPr>
                <w:bCs/>
                <w:lang w:val="es-EC"/>
              </w:rPr>
              <w:t xml:space="preserve">           i. destruir, falsificar, alterar u ocultar evidencia significativa para una investigación, o realizar declaraciones falsas ante los investigadores con la intención de impedir una investigación;</w:t>
            </w:r>
          </w:p>
          <w:p w14:paraId="7F4774C6" w14:textId="33240D81" w:rsidR="00B722F1" w:rsidRPr="000468B3" w:rsidRDefault="008E4523">
            <w:pPr>
              <w:pStyle w:val="Sangra3detindependiente"/>
              <w:widowControl w:val="0"/>
              <w:spacing w:after="120"/>
              <w:ind w:left="1413" w:hanging="522"/>
              <w:jc w:val="both"/>
              <w:rPr>
                <w:bCs/>
                <w:lang w:val="es-EC"/>
              </w:rPr>
            </w:pPr>
            <w:r w:rsidRPr="000468B3">
              <w:rPr>
                <w:bCs/>
                <w:lang w:val="es-EC"/>
              </w:rPr>
              <w:t xml:space="preserve">           ii. amenazar, hostigar o intimidar a cualquier parte para impedir que divulgue su conocimiento de asuntos que son importantes para una investigación o que prosiga con la investigación; o</w:t>
            </w:r>
          </w:p>
          <w:p w14:paraId="7357CAE2" w14:textId="6415CB45" w:rsidR="00B722F1" w:rsidRPr="000468B3" w:rsidRDefault="008E4523">
            <w:pPr>
              <w:pStyle w:val="Sangra3detindependiente"/>
              <w:widowControl w:val="0"/>
              <w:spacing w:after="120"/>
              <w:ind w:left="1413" w:hanging="522"/>
              <w:jc w:val="both"/>
              <w:rPr>
                <w:bCs/>
                <w:lang w:val="es-EC"/>
              </w:rPr>
            </w:pPr>
            <w:r w:rsidRPr="000468B3">
              <w:rPr>
                <w:bCs/>
                <w:lang w:val="es-EC"/>
              </w:rPr>
              <w:t xml:space="preserve">           iii) actos realizados con la intención de impedir el ejercicio de los derechos contractuales de auditoría e inspección previstos en el párrafo 60.1 (f) de abajo, o sus derechos de acceso a la información; y</w:t>
            </w:r>
          </w:p>
          <w:p w14:paraId="0A0F4328" w14:textId="343B5AC3" w:rsidR="00B722F1" w:rsidRPr="000468B3" w:rsidRDefault="008E4523">
            <w:pPr>
              <w:pStyle w:val="Sangra3detindependiente"/>
              <w:widowControl w:val="0"/>
              <w:spacing w:after="120"/>
              <w:ind w:left="1413" w:hanging="522"/>
              <w:jc w:val="both"/>
              <w:rPr>
                <w:bCs/>
                <w:lang w:val="es-EC"/>
              </w:rPr>
            </w:pPr>
            <w:r w:rsidRPr="000468B3">
              <w:rPr>
                <w:bCs/>
                <w:lang w:val="es-EC"/>
              </w:rPr>
              <w:t>(vi) La apropiación indebida consiste en el uso de fondos o recursos para un propósito indebido o para un propósito no autorizado, cometido de forma intencional o por negligencia grave.</w:t>
            </w:r>
          </w:p>
          <w:p w14:paraId="068FFD2C" w14:textId="5AAF6624" w:rsidR="00B722F1" w:rsidRPr="000468B3" w:rsidRDefault="008E4523">
            <w:pPr>
              <w:widowControl w:val="0"/>
              <w:spacing w:after="120"/>
              <w:ind w:left="882" w:hanging="360"/>
              <w:jc w:val="both"/>
              <w:rPr>
                <w:bCs/>
                <w:lang w:val="es-EC"/>
              </w:rPr>
            </w:pPr>
            <w:r w:rsidRPr="000468B3">
              <w:rPr>
                <w:bCs/>
                <w:lang w:val="es-EC"/>
              </w:rPr>
              <w:t xml:space="preserve">(b) Si </w:t>
            </w:r>
            <w:r w:rsidR="00EF1F68" w:rsidRPr="000468B3">
              <w:rPr>
                <w:bCs/>
                <w:lang w:val="es-EC"/>
              </w:rPr>
              <w:t>la AECID</w:t>
            </w:r>
            <w:r w:rsidRPr="000468B3">
              <w:rPr>
                <w:bCs/>
                <w:lang w:val="es-EC"/>
              </w:rPr>
              <w:t xml:space="preserve"> determina que cualquier firma, entidad o individuo actuando como oferente o participando en una actividad financiada por </w:t>
            </w:r>
            <w:r w:rsidR="00EF1F68" w:rsidRPr="000468B3">
              <w:rPr>
                <w:bCs/>
                <w:lang w:val="es-EC"/>
              </w:rPr>
              <w:t>la AECID</w:t>
            </w:r>
            <w:r w:rsidRPr="000468B3">
              <w:rPr>
                <w:bCs/>
                <w:lang w:val="es-EC"/>
              </w:rPr>
              <w:t xml:space="preserve">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w:t>
            </w:r>
            <w:r w:rsidR="00EF1F68" w:rsidRPr="000468B3">
              <w:rPr>
                <w:bCs/>
                <w:lang w:val="es-EC"/>
              </w:rPr>
              <w:t>la AECID</w:t>
            </w:r>
            <w:r w:rsidRPr="000468B3">
              <w:rPr>
                <w:bCs/>
                <w:lang w:val="es-EC"/>
              </w:rPr>
              <w:t xml:space="preserve"> podrá:</w:t>
            </w:r>
          </w:p>
          <w:p w14:paraId="5CF037D5" w14:textId="73B03207" w:rsidR="00B722F1" w:rsidRPr="000468B3" w:rsidRDefault="008E4523">
            <w:pPr>
              <w:pStyle w:val="Sangra3detindependiente"/>
              <w:widowControl w:val="0"/>
              <w:spacing w:after="120"/>
              <w:ind w:left="1242" w:hanging="360"/>
              <w:jc w:val="both"/>
              <w:rPr>
                <w:bCs/>
                <w:lang w:val="es-EC"/>
              </w:rPr>
            </w:pPr>
            <w:r w:rsidRPr="000468B3">
              <w:rPr>
                <w:bCs/>
                <w:lang w:val="es-EC"/>
              </w:rPr>
              <w:t xml:space="preserve">(i) No financiar ninguna propuesta de adjudicación de un contrato para la adquisición de bienes o la contratación de obras financiadas por </w:t>
            </w:r>
            <w:r w:rsidR="00EF1F68" w:rsidRPr="000468B3">
              <w:rPr>
                <w:bCs/>
                <w:lang w:val="es-EC"/>
              </w:rPr>
              <w:t>la AECID</w:t>
            </w:r>
            <w:r w:rsidRPr="000468B3">
              <w:rPr>
                <w:bCs/>
                <w:lang w:val="es-EC"/>
              </w:rPr>
              <w:t>;</w:t>
            </w:r>
          </w:p>
          <w:p w14:paraId="069ABEB9"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 xml:space="preserve">(ii) Suspender los desembolsos de la operación, si se determina, en cualquier etapa, que un empleado, agencia o representante del Prestatario, el </w:t>
            </w:r>
            <w:r w:rsidRPr="000468B3">
              <w:rPr>
                <w:bCs/>
                <w:lang w:val="es-EC"/>
              </w:rPr>
              <w:lastRenderedPageBreak/>
              <w:t>Organismo Ejecutor o el Organismo Contratante ha cometido una Práctica Prohibida;</w:t>
            </w:r>
          </w:p>
          <w:p w14:paraId="79937899" w14:textId="00C6388B" w:rsidR="00B722F1" w:rsidRPr="000468B3" w:rsidRDefault="008E4523">
            <w:pPr>
              <w:pStyle w:val="Sangra3detindependiente"/>
              <w:widowControl w:val="0"/>
              <w:spacing w:after="120"/>
              <w:ind w:left="1242" w:hanging="360"/>
              <w:jc w:val="both"/>
              <w:rPr>
                <w:bCs/>
                <w:lang w:val="es-EC"/>
              </w:rPr>
            </w:pPr>
            <w:r w:rsidRPr="000468B3">
              <w:rPr>
                <w:bCs/>
                <w:lang w:val="es-EC"/>
              </w:rPr>
              <w:t>(iii) Declarar una contratación no elegible para financiamiento d</w:t>
            </w:r>
            <w:r w:rsidR="006E027F" w:rsidRPr="000468B3">
              <w:rPr>
                <w:bCs/>
                <w:lang w:val="es-EC"/>
              </w:rPr>
              <w:t xml:space="preserve">e </w:t>
            </w:r>
            <w:r w:rsidR="00EF1F68" w:rsidRPr="000468B3">
              <w:rPr>
                <w:bCs/>
                <w:lang w:val="es-EC"/>
              </w:rPr>
              <w:t>la AECID</w:t>
            </w:r>
            <w:r w:rsidRPr="000468B3">
              <w:rPr>
                <w:bCs/>
                <w:lang w:val="es-EC"/>
              </w:rPr>
              <w:t xml:space="preserve">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w:t>
            </w:r>
            <w:r w:rsidR="004C333A" w:rsidRPr="000468B3">
              <w:rPr>
                <w:bCs/>
                <w:lang w:val="es-EC"/>
              </w:rPr>
              <w:t xml:space="preserve"> la AECID</w:t>
            </w:r>
            <w:r w:rsidRPr="000468B3">
              <w:rPr>
                <w:bCs/>
                <w:lang w:val="es-EC"/>
              </w:rPr>
              <w:t xml:space="preserve"> tras tener conocimiento de la comisión de la Práctica Prohibida) en un plazo que </w:t>
            </w:r>
            <w:r w:rsidR="00EF1F68" w:rsidRPr="000468B3">
              <w:rPr>
                <w:bCs/>
                <w:lang w:val="es-EC"/>
              </w:rPr>
              <w:t>la AECID</w:t>
            </w:r>
            <w:r w:rsidRPr="000468B3">
              <w:rPr>
                <w:bCs/>
                <w:lang w:val="es-EC"/>
              </w:rPr>
              <w:t xml:space="preserve"> considere razonable;</w:t>
            </w:r>
          </w:p>
          <w:p w14:paraId="29868B08"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(iv) Emitir una amonestación a la firma, entidad o individuo en el formato de una carta formal de censura por su conducta;</w:t>
            </w:r>
          </w:p>
          <w:p w14:paraId="299078B7" w14:textId="49B4D54F" w:rsidR="00B722F1" w:rsidRPr="000468B3" w:rsidRDefault="008E4523">
            <w:pPr>
              <w:pStyle w:val="Sangra3detindependiente"/>
              <w:widowControl w:val="0"/>
              <w:spacing w:after="120"/>
              <w:ind w:left="1242" w:hanging="360"/>
              <w:jc w:val="both"/>
              <w:rPr>
                <w:bCs/>
                <w:lang w:val="es-EC"/>
              </w:rPr>
            </w:pPr>
            <w:r w:rsidRPr="000468B3">
              <w:rPr>
                <w:bCs/>
                <w:lang w:val="es-EC"/>
              </w:rPr>
              <w:t xml:space="preserve">(v) Declarar a una firma, entidad o individuo inelegible, en forma permanente o por determinado período de tiempo, para que (i) se le adjudiquen o participe en actividades financiadas por </w:t>
            </w:r>
            <w:r w:rsidR="00EF1F68" w:rsidRPr="000468B3">
              <w:rPr>
                <w:bCs/>
                <w:lang w:val="es-EC"/>
              </w:rPr>
              <w:t>la AECID</w:t>
            </w:r>
            <w:r w:rsidRPr="000468B3">
              <w:rPr>
                <w:bCs/>
                <w:lang w:val="es-EC"/>
              </w:rPr>
              <w:t xml:space="preserve">, y (ii) sea designado13 subconsultor, subcontratista o proveedor de bienes o servicios por otra firma elegible a la que se adjudique un contrato para ejecutar actividades financiadas por </w:t>
            </w:r>
            <w:r w:rsidR="00EF1F68" w:rsidRPr="000468B3">
              <w:rPr>
                <w:bCs/>
                <w:lang w:val="es-EC"/>
              </w:rPr>
              <w:t>la AECID</w:t>
            </w:r>
            <w:r w:rsidRPr="000468B3">
              <w:rPr>
                <w:bCs/>
                <w:lang w:val="es-EC"/>
              </w:rPr>
              <w:t xml:space="preserve">; </w:t>
            </w:r>
          </w:p>
          <w:p w14:paraId="2673D0E9" w14:textId="77777777" w:rsidR="00B722F1" w:rsidRPr="000468B3" w:rsidRDefault="008E4523">
            <w:pPr>
              <w:pStyle w:val="Sangra3detindependiente"/>
              <w:widowControl w:val="0"/>
              <w:spacing w:after="120"/>
              <w:ind w:left="1242" w:hanging="360"/>
              <w:jc w:val="both"/>
              <w:rPr>
                <w:bCs/>
                <w:lang w:val="es-EC"/>
              </w:rPr>
            </w:pPr>
            <w:r w:rsidRPr="000468B3">
              <w:rPr>
                <w:bCs/>
                <w:lang w:val="es-EC"/>
              </w:rPr>
              <w:t>(vi) Remitir el tema a las autoridades pertinentes encargadas de hacer cumplir las leyes; o</w:t>
            </w:r>
          </w:p>
          <w:p w14:paraId="4422389C" w14:textId="667603D3" w:rsidR="00B722F1" w:rsidRPr="000468B3" w:rsidRDefault="008E4523">
            <w:pPr>
              <w:pStyle w:val="Sangra3detindependiente"/>
              <w:widowControl w:val="0"/>
              <w:spacing w:after="120"/>
              <w:ind w:left="1242" w:hanging="360"/>
              <w:jc w:val="both"/>
              <w:rPr>
                <w:bCs/>
                <w:lang w:val="es-EC"/>
              </w:rPr>
            </w:pPr>
            <w:r w:rsidRPr="000468B3">
              <w:rPr>
                <w:bCs/>
                <w:lang w:val="es-EC"/>
              </w:rPr>
              <w:t xml:space="preserve">(vii) Imponer otras sanciones que considere apropiadas bajo las circunstancias del caso, incluida la imposición de multas que representen para </w:t>
            </w:r>
            <w:r w:rsidR="00EF1F68" w:rsidRPr="000468B3">
              <w:rPr>
                <w:bCs/>
                <w:lang w:val="es-EC"/>
              </w:rPr>
              <w:t>la AECID</w:t>
            </w:r>
            <w:r w:rsidRPr="000468B3">
              <w:rPr>
                <w:bCs/>
                <w:lang w:val="es-EC"/>
              </w:rPr>
              <w:t xml:space="preserve"> un reembolso de los costos vinculados con las investigaciones y actuaciones. Dichas sanciones podrán ser impuestas en forma adicional o en sustitución de las sanciones arriba referidas.</w:t>
            </w:r>
          </w:p>
          <w:p w14:paraId="6FE29AD3" w14:textId="77777777" w:rsidR="00B722F1" w:rsidRPr="000468B3" w:rsidRDefault="008E4523">
            <w:pPr>
              <w:widowControl w:val="0"/>
              <w:tabs>
                <w:tab w:val="left" w:pos="4825"/>
              </w:tabs>
              <w:spacing w:after="120"/>
              <w:ind w:left="882" w:hanging="360"/>
              <w:jc w:val="both"/>
              <w:rPr>
                <w:bCs/>
                <w:lang w:val="es-EC"/>
              </w:rPr>
            </w:pPr>
            <w:r w:rsidRPr="000468B3">
              <w:rPr>
                <w:bCs/>
                <w:lang w:val="es-EC"/>
              </w:rPr>
              <w:t>(c) Lo dispuesto en los incisos (i) y (ii) del párrafo 60.1 (b) se aplicará también en casos en los que las partes hayan sido temporalmente declaradas inelegibles para la adjudicación de nuevos contratos en espera de que se adopte una decisión definitiva en un proceso de sanción, o cualquier otra resolución.</w:t>
            </w:r>
          </w:p>
          <w:p w14:paraId="635A8EE8" w14:textId="64979F33" w:rsidR="00B722F1" w:rsidRPr="000468B3" w:rsidRDefault="008E4523">
            <w:pPr>
              <w:widowControl w:val="0"/>
              <w:spacing w:after="120"/>
              <w:ind w:left="882" w:hanging="360"/>
              <w:jc w:val="both"/>
              <w:rPr>
                <w:bCs/>
                <w:lang w:val="es-EC"/>
              </w:rPr>
            </w:pPr>
            <w:r w:rsidRPr="000468B3">
              <w:rPr>
                <w:bCs/>
                <w:lang w:val="es-EC"/>
              </w:rPr>
              <w:t xml:space="preserve">(d) La imposición de cualquier medida que sea tomada por </w:t>
            </w:r>
            <w:r w:rsidR="00EF1F68" w:rsidRPr="000468B3">
              <w:rPr>
                <w:bCs/>
                <w:lang w:val="es-EC"/>
              </w:rPr>
              <w:t>la AECID</w:t>
            </w:r>
            <w:r w:rsidRPr="000468B3">
              <w:rPr>
                <w:bCs/>
                <w:lang w:val="es-EC"/>
              </w:rPr>
              <w:t xml:space="preserve"> de conformidad con las provisiones referidas anteriormente será de carácter público.</w:t>
            </w:r>
          </w:p>
          <w:p w14:paraId="242936AB" w14:textId="5AFCF76A" w:rsidR="00B722F1" w:rsidRPr="000468B3" w:rsidRDefault="008E4523">
            <w:pPr>
              <w:widowControl w:val="0"/>
              <w:spacing w:after="120"/>
              <w:ind w:left="882" w:hanging="360"/>
              <w:jc w:val="both"/>
              <w:rPr>
                <w:bCs/>
                <w:lang w:val="es-EC"/>
              </w:rPr>
            </w:pPr>
            <w:r w:rsidRPr="000468B3">
              <w:rPr>
                <w:bCs/>
                <w:lang w:val="es-EC"/>
              </w:rPr>
              <w:t xml:space="preserve">(e) Asimismo, cualquier firma, entidad o individuo actuando como oferente o participando en una actividad financiada por </w:t>
            </w:r>
            <w:r w:rsidR="00EF1F68" w:rsidRPr="000468B3">
              <w:rPr>
                <w:bCs/>
                <w:lang w:val="es-EC"/>
              </w:rPr>
              <w:t>la AECID</w:t>
            </w:r>
            <w:r w:rsidRPr="000468B3">
              <w:rPr>
                <w:bCs/>
                <w:lang w:val="es-EC"/>
              </w:rPr>
              <w:t xml:space="preserve">, incluidos, entre </w:t>
            </w:r>
            <w:r w:rsidRPr="000468B3">
              <w:rPr>
                <w:bCs/>
                <w:lang w:val="es-EC"/>
              </w:rPr>
              <w:lastRenderedPageBreak/>
              <w:t xml:space="preserve">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w:t>
            </w:r>
            <w:r w:rsidR="00EF1F68" w:rsidRPr="000468B3">
              <w:rPr>
                <w:bCs/>
                <w:lang w:val="es-EC"/>
              </w:rPr>
              <w:t>la AECID</w:t>
            </w:r>
            <w:r w:rsidRPr="000468B3">
              <w:rPr>
                <w:bCs/>
                <w:lang w:val="es-EC"/>
              </w:rPr>
              <w:t xml:space="preserve">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5C231689" w14:textId="5A59B163" w:rsidR="00B722F1" w:rsidRPr="000468B3" w:rsidRDefault="008E4523">
            <w:pPr>
              <w:widowControl w:val="0"/>
              <w:spacing w:after="120"/>
              <w:ind w:left="882" w:hanging="360"/>
              <w:jc w:val="both"/>
              <w:rPr>
                <w:bCs/>
                <w:lang w:val="es-EC"/>
              </w:rPr>
            </w:pPr>
            <w:r w:rsidRPr="000468B3">
              <w:rPr>
                <w:bCs/>
                <w:lang w:val="es-EC"/>
              </w:rPr>
              <w:t xml:space="preserve">(f) </w:t>
            </w:r>
            <w:r w:rsidR="00EF1F68" w:rsidRPr="000468B3">
              <w:rPr>
                <w:bCs/>
                <w:lang w:val="es-EC"/>
              </w:rPr>
              <w:t>La AECID</w:t>
            </w:r>
            <w:r w:rsidRPr="000468B3">
              <w:rPr>
                <w:bCs/>
                <w:lang w:val="es-EC"/>
              </w:rPr>
              <w:t xml:space="preserve"> requiere que en los documentos de licitación y los contratos financiados con un préstamo o donación d</w:t>
            </w:r>
            <w:r w:rsidR="006E027F" w:rsidRPr="000468B3">
              <w:rPr>
                <w:bCs/>
                <w:lang w:val="es-EC"/>
              </w:rPr>
              <w:t xml:space="preserve">e </w:t>
            </w:r>
            <w:r w:rsidR="00EF1F68" w:rsidRPr="000468B3">
              <w:rPr>
                <w:bCs/>
                <w:lang w:val="es-EC"/>
              </w:rPr>
              <w:t>la AECID</w:t>
            </w:r>
            <w:r w:rsidRPr="000468B3">
              <w:rPr>
                <w:bCs/>
                <w:lang w:val="es-EC"/>
              </w:rPr>
              <w:t xml:space="preserve"> se incluya una disposición que exija que los solicitantes, oferentes, proveedores de bienes y sus representantes, contratistas, consultores, miembros del personal, subcontratistas subconsultores, proveedores de servicios y concesionarios permitan a</w:t>
            </w:r>
            <w:r w:rsidR="004C333A" w:rsidRPr="000468B3">
              <w:rPr>
                <w:bCs/>
                <w:lang w:val="es-EC"/>
              </w:rPr>
              <w:t xml:space="preserve"> la AECID</w:t>
            </w:r>
            <w:r w:rsidRPr="000468B3">
              <w:rPr>
                <w:bCs/>
                <w:lang w:val="es-EC"/>
              </w:rPr>
              <w:t xml:space="preserve"> revisar cualesquiera cuentas, registros y otros documentos relacionados con la presentación de propuestas y con el cumplimiento del contrato y someterlos a una auditoría por auditores designados por </w:t>
            </w:r>
            <w:r w:rsidR="00EF1F68" w:rsidRPr="000468B3">
              <w:rPr>
                <w:bCs/>
                <w:lang w:val="es-EC"/>
              </w:rPr>
              <w:t>la AECID</w:t>
            </w:r>
            <w:r w:rsidRPr="000468B3">
              <w:rPr>
                <w:bCs/>
                <w:lang w:val="es-EC"/>
              </w:rPr>
              <w:t>. Bajo esta política, todo solicitante, oferente, proveedor de bienes y su representante, contratista, consultor, miembro del personal, subcontratista, subconsultor, proveedor de servicios y concesionario deberá prestar plena asistencia a</w:t>
            </w:r>
            <w:r w:rsidR="004C333A" w:rsidRPr="000468B3">
              <w:rPr>
                <w:bCs/>
                <w:lang w:val="es-EC"/>
              </w:rPr>
              <w:t xml:space="preserve"> la AECID </w:t>
            </w:r>
            <w:r w:rsidRPr="000468B3">
              <w:rPr>
                <w:bCs/>
                <w:lang w:val="es-EC"/>
              </w:rPr>
              <w:t xml:space="preserve">en su investigación. </w:t>
            </w:r>
            <w:r w:rsidR="00EF1F68" w:rsidRPr="000468B3">
              <w:rPr>
                <w:bCs/>
                <w:lang w:val="es-EC"/>
              </w:rPr>
              <w:t>La AECID</w:t>
            </w:r>
            <w:r w:rsidRPr="000468B3">
              <w:rPr>
                <w:bCs/>
                <w:lang w:val="es-EC"/>
              </w:rPr>
              <w:t xml:space="preserve"> requerirá asimismo que se incluya en contratos financiados con un préstamo o donación d</w:t>
            </w:r>
            <w:r w:rsidR="004C333A" w:rsidRPr="000468B3">
              <w:rPr>
                <w:bCs/>
                <w:lang w:val="es-EC"/>
              </w:rPr>
              <w:t xml:space="preserve">e </w:t>
            </w:r>
            <w:r w:rsidR="00EF1F68" w:rsidRPr="000468B3">
              <w:rPr>
                <w:bCs/>
                <w:lang w:val="es-EC"/>
              </w:rPr>
              <w:t>la AECID</w:t>
            </w:r>
            <w:r w:rsidRPr="000468B3">
              <w:rPr>
                <w:bCs/>
                <w:lang w:val="es-EC"/>
              </w:rPr>
              <w:t xml:space="preserve">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w:t>
            </w:r>
            <w:r w:rsidR="00EF1F68" w:rsidRPr="000468B3">
              <w:rPr>
                <w:bCs/>
                <w:lang w:val="es-EC"/>
              </w:rPr>
              <w:t>la AECID</w:t>
            </w:r>
            <w:r w:rsidRPr="000468B3">
              <w:rPr>
                <w:bCs/>
                <w:lang w:val="es-EC"/>
              </w:rPr>
              <w:t xml:space="preserve"> por un período de siete (7) años luego de terminado el trabajo contemplado en el respectivo contrato; (ii) entregar cualquier </w:t>
            </w:r>
            <w:r w:rsidRPr="000468B3">
              <w:rPr>
                <w:bCs/>
                <w:lang w:val="es-EC"/>
              </w:rPr>
              <w:lastRenderedPageBreak/>
              <w:t xml:space="preserve">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w:t>
            </w:r>
            <w:r w:rsidR="00EF1F68" w:rsidRPr="000468B3">
              <w:rPr>
                <w:bCs/>
                <w:lang w:val="es-EC"/>
              </w:rPr>
              <w:t>la AECID</w:t>
            </w:r>
            <w:r w:rsidRPr="000468B3">
              <w:rPr>
                <w:bCs/>
                <w:lang w:val="es-EC"/>
              </w:rPr>
              <w:t xml:space="preserve"> estén disponibles para responder a las consultas relacionadas con la investigación provenientes de personal d</w:t>
            </w:r>
            <w:r w:rsidR="00D72728" w:rsidRPr="000468B3">
              <w:rPr>
                <w:bCs/>
                <w:lang w:val="es-EC"/>
              </w:rPr>
              <w:t xml:space="preserve">e </w:t>
            </w:r>
            <w:r w:rsidR="00EF1F68" w:rsidRPr="000468B3">
              <w:rPr>
                <w:bCs/>
                <w:lang w:val="es-EC"/>
              </w:rPr>
              <w:t>la AECID</w:t>
            </w:r>
            <w:r w:rsidRPr="000468B3">
              <w:rPr>
                <w:bCs/>
                <w:lang w:val="es-EC"/>
              </w:rPr>
              <w:t xml:space="preserve">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w:t>
            </w:r>
            <w:r w:rsidR="00D72728" w:rsidRPr="000468B3">
              <w:rPr>
                <w:bCs/>
                <w:lang w:val="es-EC"/>
              </w:rPr>
              <w:t xml:space="preserve">e </w:t>
            </w:r>
            <w:r w:rsidR="00EF1F68" w:rsidRPr="000468B3">
              <w:rPr>
                <w:bCs/>
                <w:lang w:val="es-EC"/>
              </w:rPr>
              <w:t>la AECID</w:t>
            </w:r>
            <w:r w:rsidRPr="000468B3">
              <w:rPr>
                <w:bCs/>
                <w:lang w:val="es-EC"/>
              </w:rPr>
              <w:t>, o de cualquier otra forma obstaculiza la investigación por parte d</w:t>
            </w:r>
            <w:r w:rsidR="00D72728" w:rsidRPr="000468B3">
              <w:rPr>
                <w:bCs/>
                <w:lang w:val="es-EC"/>
              </w:rPr>
              <w:t xml:space="preserve">e </w:t>
            </w:r>
            <w:r w:rsidR="00EF1F68" w:rsidRPr="000468B3">
              <w:rPr>
                <w:bCs/>
                <w:lang w:val="es-EC"/>
              </w:rPr>
              <w:t>la AECID</w:t>
            </w:r>
            <w:r w:rsidRPr="000468B3">
              <w:rPr>
                <w:bCs/>
                <w:lang w:val="es-EC"/>
              </w:rPr>
              <w:t xml:space="preserve">, </w:t>
            </w:r>
            <w:r w:rsidR="00EF1F68" w:rsidRPr="000468B3">
              <w:rPr>
                <w:bCs/>
                <w:lang w:val="es-EC"/>
              </w:rPr>
              <w:t>la AECID</w:t>
            </w:r>
            <w:r w:rsidRPr="000468B3">
              <w:rPr>
                <w:bCs/>
                <w:lang w:val="es-EC"/>
              </w:rPr>
              <w:t>, bajo su sola discreción, podrá tomar medidas apropiadas contra el solicitante, oferente, proveedor de bienes y su representante, contratista, consultor, miembro del personal, subcontratista, subconsultor, proveedor de servicios o concesionario.</w:t>
            </w:r>
          </w:p>
          <w:p w14:paraId="49246C7F" w14:textId="3433B60B" w:rsidR="00B722F1" w:rsidRPr="000468B3" w:rsidRDefault="008E4523">
            <w:pPr>
              <w:widowControl w:val="0"/>
              <w:spacing w:after="120"/>
              <w:ind w:left="882" w:hanging="360"/>
              <w:jc w:val="both"/>
              <w:rPr>
                <w:bCs/>
                <w:lang w:val="es-EC"/>
              </w:rPr>
            </w:pPr>
            <w:r w:rsidRPr="000468B3">
              <w:rPr>
                <w:bCs/>
                <w:lang w:val="es-EC"/>
              </w:rPr>
              <w:t xml:space="preserve">(g) </w:t>
            </w:r>
            <w:r w:rsidR="00EF1F68" w:rsidRPr="000468B3">
              <w:rPr>
                <w:bCs/>
                <w:lang w:val="es-EC"/>
              </w:rPr>
              <w:t>La AECID</w:t>
            </w:r>
            <w:r w:rsidRPr="000468B3">
              <w:rPr>
                <w:bCs/>
                <w:lang w:val="es-EC"/>
              </w:rPr>
              <w:t xml:space="preserve">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w:t>
            </w:r>
            <w:r w:rsidR="00EF1F68" w:rsidRPr="000468B3">
              <w:rPr>
                <w:bCs/>
                <w:lang w:val="es-EC"/>
              </w:rPr>
              <w:t>la AECID</w:t>
            </w:r>
            <w:r w:rsidRPr="000468B3">
              <w:rPr>
                <w:bCs/>
                <w:lang w:val="es-EC"/>
              </w:rPr>
              <w:t xml:space="preserve">. </w:t>
            </w:r>
            <w:r w:rsidR="00EF1F68" w:rsidRPr="000468B3">
              <w:rPr>
                <w:bCs/>
                <w:lang w:val="es-EC"/>
              </w:rPr>
              <w:t>La AECID</w:t>
            </w:r>
            <w:r w:rsidRPr="000468B3">
              <w:rPr>
                <w:bCs/>
                <w:lang w:val="es-EC"/>
              </w:rPr>
              <w:t xml:space="preserve"> se reserva el derecho de obligar al Prestatario a que se acoja a recursos tales como la suspensión o la rescisión. Las agencias especializadas deberán consultar la lista de firmas e individuos declarados inelegibles de forma temporal o permanente por </w:t>
            </w:r>
            <w:r w:rsidR="00EF1F68" w:rsidRPr="000468B3">
              <w:rPr>
                <w:bCs/>
                <w:lang w:val="es-EC"/>
              </w:rPr>
              <w:t>la AECID</w:t>
            </w:r>
            <w:r w:rsidRPr="000468B3">
              <w:rPr>
                <w:bCs/>
                <w:lang w:val="es-EC"/>
              </w:rPr>
              <w:t xml:space="preserve">. En caso de que una agencia especializada suscriba un contrato o una </w:t>
            </w:r>
            <w:r w:rsidRPr="000468B3">
              <w:rPr>
                <w:bCs/>
                <w:lang w:val="es-EC"/>
              </w:rPr>
              <w:lastRenderedPageBreak/>
              <w:t xml:space="preserve">orden de compra con una firma o individuo declarado inelegible de forma temporal o permanente por </w:t>
            </w:r>
            <w:r w:rsidR="00EF1F68" w:rsidRPr="000468B3">
              <w:rPr>
                <w:bCs/>
                <w:lang w:val="es-EC"/>
              </w:rPr>
              <w:t>la AECID</w:t>
            </w:r>
            <w:r w:rsidRPr="000468B3">
              <w:rPr>
                <w:bCs/>
                <w:lang w:val="es-EC"/>
              </w:rPr>
              <w:t xml:space="preserve">, </w:t>
            </w:r>
            <w:r w:rsidR="00EF1F68" w:rsidRPr="000468B3">
              <w:rPr>
                <w:bCs/>
                <w:lang w:val="es-EC"/>
              </w:rPr>
              <w:t>la AECID</w:t>
            </w:r>
            <w:r w:rsidRPr="000468B3">
              <w:rPr>
                <w:bCs/>
                <w:lang w:val="es-EC"/>
              </w:rPr>
              <w:t xml:space="preserve"> no financiará los gastos conexos y se acogerá a otras medidas que considere convenientes.</w:t>
            </w:r>
          </w:p>
          <w:p w14:paraId="15631F1A" w14:textId="77777777" w:rsidR="00B722F1" w:rsidRPr="000468B3" w:rsidRDefault="00B722F1">
            <w:pPr>
              <w:widowControl w:val="0"/>
              <w:tabs>
                <w:tab w:val="left" w:pos="1872"/>
              </w:tabs>
              <w:spacing w:after="120"/>
              <w:ind w:left="432" w:hanging="432"/>
              <w:jc w:val="both"/>
              <w:rPr>
                <w:bCs/>
                <w:lang w:val="es-EC"/>
              </w:rPr>
            </w:pPr>
          </w:p>
          <w:p w14:paraId="16ACEF8E" w14:textId="77777777" w:rsidR="00B722F1" w:rsidRPr="000468B3" w:rsidRDefault="008E4523">
            <w:pPr>
              <w:widowControl w:val="0"/>
              <w:spacing w:after="120"/>
              <w:jc w:val="both"/>
              <w:rPr>
                <w:bCs/>
                <w:lang w:val="es-EC"/>
              </w:rPr>
            </w:pPr>
            <w:r w:rsidRPr="000468B3">
              <w:rPr>
                <w:bCs/>
                <w:lang w:val="es-EC"/>
              </w:rPr>
              <w:t>60.2 Los Oferentes, al presentar sus ofertas, declaran y garantizan:</w:t>
            </w:r>
          </w:p>
          <w:p w14:paraId="036EDC87" w14:textId="4824D2CF" w:rsidR="00B722F1" w:rsidRPr="000468B3" w:rsidRDefault="008E4523">
            <w:pPr>
              <w:widowControl w:val="0"/>
              <w:tabs>
                <w:tab w:val="left" w:pos="792"/>
              </w:tabs>
              <w:spacing w:after="120"/>
              <w:ind w:left="882" w:hanging="360"/>
              <w:jc w:val="both"/>
              <w:rPr>
                <w:bCs/>
                <w:lang w:val="es-EC"/>
              </w:rPr>
            </w:pPr>
            <w:r w:rsidRPr="000468B3">
              <w:rPr>
                <w:bCs/>
                <w:lang w:val="es-EC"/>
              </w:rPr>
              <w:t>(a) que han leído y entendido las definiciones de Prácticas Prohibidas d</w:t>
            </w:r>
            <w:r w:rsidR="00D72728" w:rsidRPr="000468B3">
              <w:rPr>
                <w:bCs/>
                <w:lang w:val="es-EC"/>
              </w:rPr>
              <w:t xml:space="preserve">e </w:t>
            </w:r>
            <w:r w:rsidR="00EF1F68" w:rsidRPr="000468B3">
              <w:rPr>
                <w:bCs/>
                <w:lang w:val="es-EC"/>
              </w:rPr>
              <w:t>la AECID</w:t>
            </w:r>
            <w:r w:rsidRPr="000468B3">
              <w:rPr>
                <w:bCs/>
                <w:lang w:val="es-EC"/>
              </w:rPr>
              <w:t xml:space="preserve"> y las sanciones aplicables a la comisión de las mismas que constan de este documento y se obligan a observar las normas pertinentes sobre las mismas;</w:t>
            </w:r>
          </w:p>
          <w:p w14:paraId="4F0ED486" w14:textId="77777777" w:rsidR="00B722F1" w:rsidRPr="000468B3" w:rsidRDefault="008E4523">
            <w:pPr>
              <w:widowControl w:val="0"/>
              <w:tabs>
                <w:tab w:val="left" w:pos="792"/>
              </w:tabs>
              <w:spacing w:after="120"/>
              <w:ind w:left="882" w:hanging="360"/>
              <w:jc w:val="both"/>
              <w:rPr>
                <w:bCs/>
                <w:lang w:val="es-EC"/>
              </w:rPr>
            </w:pPr>
            <w:r w:rsidRPr="000468B3">
              <w:rPr>
                <w:bCs/>
                <w:lang w:val="es-EC"/>
              </w:rPr>
              <w:t>(b) que no han incurrido en ninguna Práctica Prohibida descrita en este documento;</w:t>
            </w:r>
          </w:p>
          <w:p w14:paraId="06FBFC57" w14:textId="77777777" w:rsidR="00B722F1" w:rsidRPr="000468B3" w:rsidRDefault="008E4523">
            <w:pPr>
              <w:widowControl w:val="0"/>
              <w:tabs>
                <w:tab w:val="left" w:pos="792"/>
              </w:tabs>
              <w:spacing w:after="120"/>
              <w:ind w:left="882" w:hanging="360"/>
              <w:jc w:val="both"/>
              <w:rPr>
                <w:bCs/>
                <w:lang w:val="es-EC"/>
              </w:rPr>
            </w:pPr>
            <w:r w:rsidRPr="000468B3">
              <w:rPr>
                <w:bCs/>
                <w:lang w:val="es-EC"/>
              </w:rPr>
              <w:t>(c) que no han tergiversado ni ocultado ningún hecho sustancial durante los procesos de selección, negociación, adjudicación o ejecución de un contrato;</w:t>
            </w:r>
          </w:p>
          <w:p w14:paraId="78376022" w14:textId="77777777" w:rsidR="000A4F9F" w:rsidRPr="000468B3" w:rsidRDefault="008E4523" w:rsidP="000468B3">
            <w:pPr>
              <w:widowControl w:val="0"/>
              <w:tabs>
                <w:tab w:val="left" w:pos="792"/>
              </w:tabs>
              <w:spacing w:after="120"/>
              <w:ind w:left="882" w:hanging="360"/>
              <w:jc w:val="both"/>
              <w:rPr>
                <w:bCs/>
                <w:lang w:val="es-EC"/>
              </w:rPr>
            </w:pPr>
            <w:r w:rsidRPr="000468B3">
              <w:rPr>
                <w:bCs/>
                <w:lang w:val="es-EC"/>
              </w:rPr>
              <w:t xml:space="preserve">(d) </w:t>
            </w:r>
            <w:r w:rsidR="000A4F9F" w:rsidRPr="000468B3">
              <w:rPr>
                <w:bCs/>
                <w:lang w:val="es-EC"/>
              </w:rPr>
              <w:t xml:space="preserve">La AECID exige a todos los beneficiarios (incluidos los beneficiarios de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La AECID ha establecido mecanismos para denunciar la supuesta comisión de Prácticas Prohibidas. Las sanciones que de eventuales prácticas corruptivas o fraudulentas se deriven, se aplicarán de acuerdo a la legislación ecuatoriana y por las entidades competentes correspondientes. Cualquier evento de esta naturaleza debe ser informado al FCAS, a través de </w:t>
            </w:r>
            <w:r w:rsidR="000A4F9F" w:rsidRPr="000468B3">
              <w:rPr>
                <w:bCs/>
                <w:lang w:val="es-EC"/>
              </w:rPr>
              <w:lastRenderedPageBreak/>
              <w:t>la Oficina Técnica de Cooperación (en adelante OTC) de la AECID en Ecuador, por el Beneficiario del Proyecto, el Beneficiario de la Subvención o por los demás organismos involucrados en la ejecución del proyecto.</w:t>
            </w:r>
          </w:p>
          <w:p w14:paraId="4BF557FA" w14:textId="4CA967A8" w:rsidR="00B722F1" w:rsidRPr="000468B3" w:rsidRDefault="00B722F1" w:rsidP="000A4F9F">
            <w:pPr>
              <w:widowControl w:val="0"/>
              <w:tabs>
                <w:tab w:val="left" w:pos="792"/>
              </w:tabs>
              <w:spacing w:after="120"/>
              <w:ind w:left="882" w:hanging="360"/>
              <w:jc w:val="both"/>
              <w:rPr>
                <w:bCs/>
                <w:lang w:val="es-EC"/>
              </w:rPr>
            </w:pPr>
          </w:p>
          <w:p w14:paraId="1E3CEAC3" w14:textId="679A6B85" w:rsidR="00B722F1" w:rsidRPr="000468B3" w:rsidRDefault="008E4523">
            <w:pPr>
              <w:widowControl w:val="0"/>
              <w:tabs>
                <w:tab w:val="left" w:pos="792"/>
              </w:tabs>
              <w:spacing w:after="120"/>
              <w:ind w:left="882" w:hanging="360"/>
              <w:jc w:val="both"/>
              <w:rPr>
                <w:bCs/>
                <w:lang w:val="es-EC"/>
              </w:rPr>
            </w:pPr>
            <w:r w:rsidRPr="000468B3">
              <w:rPr>
                <w:bCs/>
                <w:lang w:val="es-EC"/>
              </w:rPr>
              <w:t xml:space="preserve">(f) que han declarado todas las comisiones, honorarios de representantes, pagos por servicios de facilitación o acuerdos para compartir ingresos relacionados con actividades financiadas por </w:t>
            </w:r>
            <w:r w:rsidR="00EF1F68" w:rsidRPr="000468B3">
              <w:rPr>
                <w:bCs/>
                <w:lang w:val="es-EC"/>
              </w:rPr>
              <w:t>la AECID</w:t>
            </w:r>
            <w:r w:rsidRPr="000468B3">
              <w:rPr>
                <w:bCs/>
                <w:lang w:val="es-EC"/>
              </w:rPr>
              <w:t>;</w:t>
            </w:r>
          </w:p>
          <w:p w14:paraId="2207059F" w14:textId="03586AA7" w:rsidR="00B722F1" w:rsidRPr="000468B3" w:rsidRDefault="008E4523">
            <w:pPr>
              <w:widowControl w:val="0"/>
              <w:tabs>
                <w:tab w:val="left" w:pos="792"/>
              </w:tabs>
              <w:spacing w:after="120"/>
              <w:ind w:left="882" w:hanging="360"/>
              <w:jc w:val="both"/>
              <w:rPr>
                <w:bCs/>
                <w:lang w:val="es-EC"/>
              </w:rPr>
            </w:pPr>
            <w:r w:rsidRPr="000468B3">
              <w:rPr>
                <w:bCs/>
                <w:lang w:val="es-EC"/>
              </w:rPr>
              <w:t xml:space="preserve">(g) que reconocen que el incumplimiento de cualquiera de estas garantías constituye el fundamento para la imposición por </w:t>
            </w:r>
            <w:r w:rsidR="00EF1F68" w:rsidRPr="000468B3">
              <w:rPr>
                <w:bCs/>
                <w:lang w:val="es-EC"/>
              </w:rPr>
              <w:t>la AECID</w:t>
            </w:r>
            <w:r w:rsidRPr="000468B3">
              <w:rPr>
                <w:bCs/>
                <w:lang w:val="es-EC"/>
              </w:rPr>
              <w:t xml:space="preserve"> de una o más de las medidas que se describen en la Cláusula 60.1 (b).</w:t>
            </w:r>
          </w:p>
        </w:tc>
        <w:tc>
          <w:tcPr>
            <w:tcW w:w="399" w:type="dxa"/>
          </w:tcPr>
          <w:p w14:paraId="026F62E2" w14:textId="77777777" w:rsidR="00B722F1" w:rsidRPr="000468B3" w:rsidRDefault="00B722F1">
            <w:pPr>
              <w:widowControl w:val="0"/>
              <w:rPr>
                <w:lang w:val="es-EC"/>
              </w:rPr>
            </w:pPr>
          </w:p>
        </w:tc>
      </w:tr>
      <w:tr w:rsidR="00B722F1" w:rsidRPr="00D03974" w14:paraId="33151969" w14:textId="77777777" w:rsidTr="00B40F5E">
        <w:tc>
          <w:tcPr>
            <w:tcW w:w="2515" w:type="dxa"/>
            <w:gridSpan w:val="2"/>
          </w:tcPr>
          <w:p w14:paraId="24F79A3F" w14:textId="19E0C4A0" w:rsidR="00B722F1" w:rsidRPr="000468B3" w:rsidRDefault="008E4523">
            <w:pPr>
              <w:pStyle w:val="SectionVHeading3"/>
              <w:widowControl w:val="0"/>
              <w:spacing w:after="120"/>
              <w:rPr>
                <w:lang w:val="es-EC"/>
              </w:rPr>
            </w:pPr>
            <w:bookmarkStart w:id="647" w:name="_Toc94002260"/>
            <w:bookmarkStart w:id="648" w:name="_Toc94002868"/>
            <w:bookmarkStart w:id="649" w:name="_Toc94003059"/>
            <w:bookmarkStart w:id="650" w:name="_Toc94012251"/>
            <w:bookmarkStart w:id="651" w:name="_Toc94605119"/>
            <w:r w:rsidRPr="000468B3">
              <w:rPr>
                <w:lang w:val="es-EC"/>
              </w:rPr>
              <w:lastRenderedPageBreak/>
              <w:t>61.</w:t>
            </w:r>
            <w:r w:rsidRPr="000468B3">
              <w:rPr>
                <w:lang w:val="es-EC"/>
              </w:rPr>
              <w:tab/>
              <w:t>Pagos posteriores a la terminación del Contrato</w:t>
            </w:r>
            <w:bookmarkEnd w:id="647"/>
            <w:bookmarkEnd w:id="648"/>
            <w:bookmarkEnd w:id="649"/>
            <w:bookmarkEnd w:id="650"/>
            <w:bookmarkEnd w:id="651"/>
          </w:p>
        </w:tc>
        <w:tc>
          <w:tcPr>
            <w:tcW w:w="6511" w:type="dxa"/>
            <w:gridSpan w:val="2"/>
          </w:tcPr>
          <w:p w14:paraId="49E53094" w14:textId="77777777" w:rsidR="00B722F1" w:rsidRPr="000468B3" w:rsidRDefault="008E4523">
            <w:pPr>
              <w:pStyle w:val="Outline"/>
              <w:widowControl w:val="0"/>
              <w:spacing w:before="0" w:after="120"/>
              <w:ind w:left="612" w:hanging="612"/>
              <w:jc w:val="both"/>
              <w:rPr>
                <w:spacing w:val="-3"/>
                <w:szCs w:val="24"/>
                <w:lang w:val="es-EC"/>
              </w:rPr>
            </w:pPr>
            <w:r w:rsidRPr="000468B3">
              <w:rPr>
                <w:kern w:val="0"/>
                <w:szCs w:val="24"/>
                <w:lang w:val="es-EC"/>
              </w:rPr>
              <w:t>61.1</w:t>
            </w:r>
            <w:r w:rsidRPr="000468B3">
              <w:rPr>
                <w:kern w:val="0"/>
                <w:szCs w:val="24"/>
                <w:lang w:val="es-EC"/>
              </w:rPr>
              <w:tab/>
            </w:r>
            <w:r w:rsidRPr="000468B3">
              <w:rPr>
                <w:spacing w:val="-3"/>
                <w:szCs w:val="24"/>
                <w:lang w:val="es-EC"/>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0468B3">
              <w:rPr>
                <w:b/>
                <w:bCs/>
                <w:spacing w:val="-3"/>
                <w:szCs w:val="24"/>
                <w:lang w:val="es-EC"/>
              </w:rPr>
              <w:t>estipulado en las CEC</w:t>
            </w:r>
            <w:r w:rsidRPr="000468B3">
              <w:rPr>
                <w:spacing w:val="-3"/>
                <w:szCs w:val="24"/>
                <w:lang w:val="es-EC"/>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78857637"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61.2</w:t>
            </w:r>
            <w:r w:rsidRPr="000468B3">
              <w:rPr>
                <w:kern w:val="0"/>
                <w:szCs w:val="24"/>
                <w:lang w:val="es-EC"/>
              </w:rPr>
              <w:tab/>
            </w:r>
            <w:r w:rsidRPr="000468B3">
              <w:rPr>
                <w:spacing w:val="-3"/>
                <w:szCs w:val="24"/>
                <w:lang w:val="es-EC"/>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B722F1" w:rsidRPr="00D03974" w14:paraId="24DDBCCD" w14:textId="77777777" w:rsidTr="00B40F5E">
        <w:tc>
          <w:tcPr>
            <w:tcW w:w="2515" w:type="dxa"/>
            <w:gridSpan w:val="2"/>
          </w:tcPr>
          <w:p w14:paraId="4B7CADAE" w14:textId="7CAAAB29" w:rsidR="00B722F1" w:rsidRPr="000468B3" w:rsidRDefault="008E4523">
            <w:pPr>
              <w:pStyle w:val="SectionVHeading3"/>
              <w:widowControl w:val="0"/>
              <w:spacing w:after="120"/>
              <w:rPr>
                <w:lang w:val="es-EC"/>
              </w:rPr>
            </w:pPr>
            <w:bookmarkStart w:id="652" w:name="_Toc94002261"/>
            <w:bookmarkStart w:id="653" w:name="_Toc94002869"/>
            <w:bookmarkStart w:id="654" w:name="_Toc94003060"/>
            <w:bookmarkStart w:id="655" w:name="_Toc94012252"/>
            <w:bookmarkStart w:id="656" w:name="_Toc94605120"/>
            <w:r w:rsidRPr="000468B3">
              <w:rPr>
                <w:lang w:val="es-EC"/>
              </w:rPr>
              <w:t>62.</w:t>
            </w:r>
            <w:r w:rsidRPr="000468B3">
              <w:rPr>
                <w:lang w:val="es-EC"/>
              </w:rPr>
              <w:tab/>
              <w:t>Derechos de propiedad</w:t>
            </w:r>
            <w:bookmarkEnd w:id="652"/>
            <w:bookmarkEnd w:id="653"/>
            <w:bookmarkEnd w:id="654"/>
            <w:bookmarkEnd w:id="655"/>
            <w:bookmarkEnd w:id="656"/>
          </w:p>
        </w:tc>
        <w:tc>
          <w:tcPr>
            <w:tcW w:w="6511" w:type="dxa"/>
            <w:gridSpan w:val="2"/>
          </w:tcPr>
          <w:p w14:paraId="091FD291" w14:textId="77777777" w:rsidR="00B722F1" w:rsidRPr="000468B3" w:rsidRDefault="008E4523">
            <w:pPr>
              <w:pStyle w:val="Outline"/>
              <w:widowControl w:val="0"/>
              <w:spacing w:before="0" w:after="120"/>
              <w:ind w:left="612" w:hanging="612"/>
              <w:jc w:val="both"/>
              <w:rPr>
                <w:kern w:val="0"/>
                <w:szCs w:val="24"/>
                <w:lang w:val="es-EC"/>
              </w:rPr>
            </w:pPr>
            <w:r w:rsidRPr="000468B3">
              <w:rPr>
                <w:kern w:val="0"/>
                <w:szCs w:val="24"/>
                <w:lang w:val="es-EC"/>
              </w:rPr>
              <w:t>62.1</w:t>
            </w:r>
            <w:r w:rsidRPr="000468B3">
              <w:rPr>
                <w:kern w:val="0"/>
                <w:szCs w:val="24"/>
                <w:lang w:val="es-EC"/>
              </w:rPr>
              <w:tab/>
              <w:t>S</w:t>
            </w:r>
            <w:r w:rsidRPr="000468B3">
              <w:rPr>
                <w:spacing w:val="-3"/>
                <w:szCs w:val="24"/>
                <w:lang w:val="es-EC"/>
              </w:rPr>
              <w:t>i el Contrato se termina por incumplimiento del Contratista, todos los Materiales que se encuentren en el Sitio de las Obras, la Planta, los Equipos, las Obras provisionales y las Obras se considerarán de propiedad del Contratante.</w:t>
            </w:r>
          </w:p>
        </w:tc>
      </w:tr>
      <w:tr w:rsidR="00B722F1" w:rsidRPr="00D03974" w14:paraId="2F00B8EF" w14:textId="77777777" w:rsidTr="00B40F5E">
        <w:tc>
          <w:tcPr>
            <w:tcW w:w="2515" w:type="dxa"/>
            <w:gridSpan w:val="2"/>
          </w:tcPr>
          <w:p w14:paraId="69A0B9D2" w14:textId="05B835AE" w:rsidR="00B722F1" w:rsidRPr="000468B3" w:rsidRDefault="008E4523">
            <w:pPr>
              <w:pStyle w:val="SectionVHeading3"/>
              <w:widowControl w:val="0"/>
              <w:spacing w:after="120"/>
              <w:rPr>
                <w:lang w:val="es-EC"/>
              </w:rPr>
            </w:pPr>
            <w:bookmarkStart w:id="657" w:name="_Toc94002262"/>
            <w:bookmarkStart w:id="658" w:name="_Toc94002870"/>
            <w:bookmarkStart w:id="659" w:name="_Toc94003061"/>
            <w:bookmarkStart w:id="660" w:name="_Toc94012253"/>
            <w:bookmarkStart w:id="661" w:name="_Toc94605121"/>
            <w:r w:rsidRPr="000468B3">
              <w:rPr>
                <w:lang w:val="es-EC"/>
              </w:rPr>
              <w:t>63.</w:t>
            </w:r>
            <w:r w:rsidRPr="000468B3">
              <w:rPr>
                <w:lang w:val="es-EC"/>
              </w:rPr>
              <w:tab/>
              <w:t>Liberación de cumplimiento</w:t>
            </w:r>
            <w:bookmarkEnd w:id="657"/>
            <w:bookmarkEnd w:id="658"/>
            <w:bookmarkEnd w:id="659"/>
            <w:bookmarkEnd w:id="660"/>
            <w:bookmarkEnd w:id="661"/>
            <w:r w:rsidRPr="000468B3">
              <w:rPr>
                <w:lang w:val="es-EC"/>
              </w:rPr>
              <w:t xml:space="preserve"> </w:t>
            </w:r>
          </w:p>
        </w:tc>
        <w:tc>
          <w:tcPr>
            <w:tcW w:w="6511" w:type="dxa"/>
            <w:gridSpan w:val="2"/>
          </w:tcPr>
          <w:p w14:paraId="560593B7" w14:textId="77777777" w:rsidR="00B722F1" w:rsidRPr="000468B3" w:rsidRDefault="008E4523">
            <w:pPr>
              <w:widowControl w:val="0"/>
              <w:spacing w:after="120"/>
              <w:ind w:left="612" w:hanging="540"/>
              <w:jc w:val="both"/>
              <w:rPr>
                <w:spacing w:val="-3"/>
                <w:lang w:val="es-EC"/>
              </w:rPr>
            </w:pPr>
            <w:r w:rsidRPr="000468B3">
              <w:rPr>
                <w:spacing w:val="-3"/>
                <w:lang w:val="es-EC"/>
              </w:rPr>
              <w:t>63.1</w:t>
            </w:r>
            <w:r w:rsidRPr="000468B3">
              <w:rPr>
                <w:spacing w:val="-3"/>
                <w:lang w:val="es-EC"/>
              </w:rPr>
              <w:tab/>
              <w:t xml:space="preserve">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w:t>
            </w:r>
            <w:r w:rsidRPr="000468B3">
              <w:rPr>
                <w:spacing w:val="-3"/>
                <w:lang w:val="es-EC"/>
              </w:rPr>
              <w:lastRenderedPageBreak/>
              <w:t>caso de frustración, deberá pagarse al Contratista todos los trabajos realizados antes de la recepción del certificado, así como de cualesquier trabajos realizados posteriormente sobre los cuales se hubieran adquirido compromisos.</w:t>
            </w:r>
          </w:p>
        </w:tc>
      </w:tr>
      <w:tr w:rsidR="00B722F1" w:rsidRPr="00D03974" w14:paraId="1B05A16D" w14:textId="77777777" w:rsidTr="00B40F5E">
        <w:tc>
          <w:tcPr>
            <w:tcW w:w="2515" w:type="dxa"/>
            <w:gridSpan w:val="2"/>
          </w:tcPr>
          <w:p w14:paraId="272A36F5" w14:textId="08A2225C" w:rsidR="00B722F1" w:rsidRPr="000468B3" w:rsidRDefault="008E4523">
            <w:pPr>
              <w:pStyle w:val="SectionVHeading3"/>
              <w:widowControl w:val="0"/>
              <w:spacing w:after="120"/>
              <w:rPr>
                <w:lang w:val="es-EC"/>
              </w:rPr>
            </w:pPr>
            <w:bookmarkStart w:id="662" w:name="_Toc94002263"/>
            <w:bookmarkStart w:id="663" w:name="_Toc94002871"/>
            <w:bookmarkStart w:id="664" w:name="_Toc94003062"/>
            <w:bookmarkStart w:id="665" w:name="_Toc94012254"/>
            <w:bookmarkStart w:id="666" w:name="_Toc94605122"/>
            <w:r w:rsidRPr="000468B3">
              <w:rPr>
                <w:lang w:val="es-EC"/>
              </w:rPr>
              <w:lastRenderedPageBreak/>
              <w:t>6</w:t>
            </w:r>
            <w:r w:rsidR="00B40F5E" w:rsidRPr="000468B3">
              <w:rPr>
                <w:lang w:val="es-EC"/>
              </w:rPr>
              <w:t>4</w:t>
            </w:r>
            <w:r w:rsidRPr="000468B3">
              <w:rPr>
                <w:lang w:val="es-EC"/>
              </w:rPr>
              <w:t>. Elegibilidad</w:t>
            </w:r>
            <w:bookmarkEnd w:id="662"/>
            <w:bookmarkEnd w:id="663"/>
            <w:bookmarkEnd w:id="664"/>
            <w:bookmarkEnd w:id="665"/>
            <w:bookmarkEnd w:id="666"/>
          </w:p>
        </w:tc>
        <w:tc>
          <w:tcPr>
            <w:tcW w:w="6511" w:type="dxa"/>
            <w:gridSpan w:val="2"/>
          </w:tcPr>
          <w:p w14:paraId="23D288AF" w14:textId="045BB8EB" w:rsidR="00B40F5E" w:rsidRPr="000468B3" w:rsidRDefault="008E4523" w:rsidP="00B40F5E">
            <w:pPr>
              <w:pStyle w:val="Sub-ClauseText"/>
              <w:widowControl w:val="0"/>
              <w:spacing w:before="0"/>
              <w:rPr>
                <w:lang w:val="es-EC"/>
              </w:rPr>
            </w:pPr>
            <w:r w:rsidRPr="000468B3">
              <w:rPr>
                <w:lang w:val="es-EC"/>
              </w:rPr>
              <w:t>6</w:t>
            </w:r>
            <w:r w:rsidR="006F2D17" w:rsidRPr="000468B3">
              <w:rPr>
                <w:lang w:val="es-EC"/>
              </w:rPr>
              <w:t>4</w:t>
            </w:r>
            <w:r w:rsidRPr="000468B3">
              <w:rPr>
                <w:lang w:val="es-EC"/>
              </w:rPr>
              <w:t xml:space="preserve">.1 </w:t>
            </w:r>
            <w:r w:rsidR="00B40F5E" w:rsidRPr="000468B3">
              <w:rPr>
                <w:lang w:val="es-EC"/>
              </w:rPr>
              <w:t>Con independencia del procedimiento empleado para la     realización de los concursos y licitaciones, el Beneficiario debe garantizar que se respetan todos los principios básicos (incluidos los de elegibilidad, exclusión y selección) los estándares internacionales de transparencia, la libre competencia, participación de empresas y profesionales tanto nacionales como extranjeros y la calidad de las adjudicaciones, entre otros"</w:t>
            </w:r>
          </w:p>
          <w:p w14:paraId="55C21998" w14:textId="4E126574" w:rsidR="006F2D17" w:rsidRPr="000468B3" w:rsidRDefault="006F2D17" w:rsidP="00475D86">
            <w:pPr>
              <w:pStyle w:val="Textocomentario"/>
              <w:jc w:val="both"/>
              <w:rPr>
                <w:spacing w:val="-4"/>
                <w:sz w:val="24"/>
                <w:lang w:val="es-EC"/>
              </w:rPr>
            </w:pPr>
            <w:r w:rsidRPr="000468B3">
              <w:rPr>
                <w:spacing w:val="-4"/>
                <w:sz w:val="24"/>
                <w:lang w:val="es-EC"/>
              </w:rPr>
              <w:t>64.2 Ningún recurso económico derivado de la presente subvención podrá ponerse a disposición ni se concederá en beneficio de terceros ya se trate de entidades, personas o grupos de personas que la UE haya incluido en su lista de medidas restrictivas véase www.sanctionsmap.eu (“EU Restrictive Measures”).</w:t>
            </w:r>
          </w:p>
          <w:p w14:paraId="32CAFD64" w14:textId="77777777" w:rsidR="00867FFD" w:rsidRPr="000468B3" w:rsidRDefault="00867FFD" w:rsidP="00475D86">
            <w:pPr>
              <w:pStyle w:val="Textocomentario"/>
              <w:jc w:val="both"/>
              <w:rPr>
                <w:spacing w:val="-4"/>
                <w:sz w:val="24"/>
                <w:lang w:val="es-EC"/>
              </w:rPr>
            </w:pPr>
          </w:p>
          <w:p w14:paraId="125CCDF7" w14:textId="3189A6DE" w:rsidR="006F2D17" w:rsidRPr="000468B3" w:rsidRDefault="006F2D17" w:rsidP="00475D86">
            <w:pPr>
              <w:pStyle w:val="Textocomentario"/>
              <w:jc w:val="both"/>
              <w:rPr>
                <w:spacing w:val="-4"/>
                <w:sz w:val="24"/>
                <w:lang w:val="es-EC"/>
              </w:rPr>
            </w:pPr>
            <w:r w:rsidRPr="000468B3">
              <w:rPr>
                <w:spacing w:val="-4"/>
                <w:sz w:val="24"/>
                <w:lang w:val="es-EC"/>
              </w:rPr>
              <w:t>El beneficiario cooperará con AECID y la UE a la hora de evaluar si los terceros receptores de recursos económicos derivados de la presente subvención entran en el ámbito de aplicación de las medidas restrictivas de la UE. En el caso de que tales terceros pudieran entrar en el ámbito de aplicación de las medidas restrictivas de la UE, el beneficiario informará de ello sin demora a AECID.</w:t>
            </w:r>
          </w:p>
          <w:p w14:paraId="08D35184" w14:textId="77777777" w:rsidR="00867FFD" w:rsidRPr="000468B3" w:rsidRDefault="00867FFD" w:rsidP="00475D86">
            <w:pPr>
              <w:pStyle w:val="Textocomentario"/>
              <w:jc w:val="both"/>
              <w:rPr>
                <w:spacing w:val="-4"/>
                <w:sz w:val="24"/>
                <w:lang w:val="es-EC"/>
              </w:rPr>
            </w:pPr>
          </w:p>
          <w:p w14:paraId="0D5625DF" w14:textId="77777777" w:rsidR="006F2D17" w:rsidRPr="000468B3" w:rsidRDefault="006F2D17" w:rsidP="00475D86">
            <w:pPr>
              <w:pStyle w:val="Textocomentario"/>
              <w:jc w:val="both"/>
              <w:rPr>
                <w:spacing w:val="-4"/>
                <w:sz w:val="24"/>
                <w:lang w:val="es-EC"/>
              </w:rPr>
            </w:pPr>
            <w:r w:rsidRPr="000468B3">
              <w:rPr>
                <w:spacing w:val="-4"/>
                <w:sz w:val="24"/>
                <w:lang w:val="es-EC"/>
              </w:rPr>
              <w:t>En tal caso, UE y AECID se consultarán mutuamente con el fin de decidir conjuntamente las medidas correctoras que deban adoptarse, de conformidad con su respectivo marco jurídico aplicable. En caso de que tales medidas correctoras no sean viables, el importe correspondiente no será imputado a la subvención. Esto se entiende sin perjuicio de la suspensión o resolución de la subvención, junto con la recuperación de los fondos desembolsados por la AECID no utilizados.</w:t>
            </w:r>
          </w:p>
          <w:p w14:paraId="3309A3F7" w14:textId="3CF784C6" w:rsidR="006F2D17" w:rsidRPr="000468B3" w:rsidRDefault="006F2D17" w:rsidP="00B40F5E">
            <w:pPr>
              <w:pStyle w:val="Sub-ClauseText"/>
              <w:widowControl w:val="0"/>
              <w:spacing w:before="0"/>
              <w:rPr>
                <w:lang w:val="es-EC"/>
              </w:rPr>
            </w:pPr>
          </w:p>
          <w:p w14:paraId="198B204F" w14:textId="5ED273EB" w:rsidR="00B40F5E" w:rsidRPr="000468B3" w:rsidRDefault="00B40F5E" w:rsidP="00B40F5E">
            <w:pPr>
              <w:widowControl w:val="0"/>
              <w:spacing w:after="120"/>
              <w:ind w:left="612" w:hanging="576"/>
              <w:jc w:val="both"/>
              <w:rPr>
                <w:spacing w:val="-4"/>
                <w:szCs w:val="20"/>
                <w:lang w:val="es-EC"/>
              </w:rPr>
            </w:pPr>
          </w:p>
          <w:p w14:paraId="5413EA05" w14:textId="77777777" w:rsidR="00B722F1" w:rsidRPr="000468B3" w:rsidRDefault="00B722F1" w:rsidP="00B40F5E">
            <w:pPr>
              <w:widowControl w:val="0"/>
              <w:spacing w:after="120"/>
              <w:ind w:left="612" w:hanging="576"/>
              <w:jc w:val="both"/>
              <w:rPr>
                <w:spacing w:val="-4"/>
                <w:szCs w:val="20"/>
                <w:lang w:val="es-EC"/>
              </w:rPr>
            </w:pPr>
          </w:p>
        </w:tc>
      </w:tr>
      <w:tr w:rsidR="00B40F5E" w:rsidRPr="00D03974" w14:paraId="56ADACD0" w14:textId="77777777" w:rsidTr="00B40F5E">
        <w:tc>
          <w:tcPr>
            <w:tcW w:w="2515" w:type="dxa"/>
            <w:gridSpan w:val="2"/>
          </w:tcPr>
          <w:p w14:paraId="5EC68DD5" w14:textId="77777777" w:rsidR="00B40F5E" w:rsidRPr="000468B3" w:rsidRDefault="00B40F5E">
            <w:pPr>
              <w:pStyle w:val="SectionVHeading3"/>
              <w:widowControl w:val="0"/>
              <w:spacing w:after="120"/>
              <w:rPr>
                <w:lang w:val="es-EC"/>
              </w:rPr>
            </w:pPr>
          </w:p>
        </w:tc>
        <w:tc>
          <w:tcPr>
            <w:tcW w:w="6511" w:type="dxa"/>
            <w:gridSpan w:val="2"/>
          </w:tcPr>
          <w:p w14:paraId="023C1992" w14:textId="77777777" w:rsidR="00B40F5E" w:rsidRPr="000468B3" w:rsidRDefault="00B40F5E" w:rsidP="00B40F5E">
            <w:pPr>
              <w:pStyle w:val="Sub-ClauseText"/>
              <w:widowControl w:val="0"/>
              <w:spacing w:before="0"/>
              <w:rPr>
                <w:lang w:val="es-EC"/>
              </w:rPr>
            </w:pPr>
          </w:p>
        </w:tc>
      </w:tr>
    </w:tbl>
    <w:p w14:paraId="420EA3BF" w14:textId="77777777" w:rsidR="00B722F1" w:rsidRPr="000468B3" w:rsidRDefault="00B722F1">
      <w:pPr>
        <w:rPr>
          <w:lang w:val="es-EC"/>
        </w:rPr>
        <w:sectPr w:rsidR="00B722F1" w:rsidRPr="000468B3">
          <w:headerReference w:type="even" r:id="rId23"/>
          <w:headerReference w:type="default" r:id="rId24"/>
          <w:headerReference w:type="first" r:id="rId25"/>
          <w:pgSz w:w="11906" w:h="16838"/>
          <w:pgMar w:top="1440" w:right="1440" w:bottom="1440" w:left="1440" w:header="720" w:footer="0" w:gutter="0"/>
          <w:cols w:space="720"/>
          <w:formProt w:val="0"/>
          <w:titlePg/>
          <w:docGrid w:linePitch="326"/>
        </w:sectPr>
      </w:pPr>
    </w:p>
    <w:p w14:paraId="48BCEA7F" w14:textId="77777777" w:rsidR="00807A4F" w:rsidRPr="000468B3" w:rsidRDefault="00807A4F">
      <w:pPr>
        <w:pStyle w:val="Ttulo1"/>
        <w:spacing w:before="0" w:after="120"/>
        <w:rPr>
          <w:rFonts w:ascii="Times New Roman" w:hAnsi="Times New Roman"/>
          <w:sz w:val="24"/>
          <w:lang w:val="es-EC"/>
        </w:rPr>
      </w:pPr>
      <w:bookmarkStart w:id="667" w:name="_Toc94003063"/>
      <w:bookmarkStart w:id="668" w:name="_Toc94012255"/>
    </w:p>
    <w:p w14:paraId="46ACA55C" w14:textId="4F609EE7" w:rsidR="00B722F1" w:rsidRPr="000468B3" w:rsidRDefault="008E4523">
      <w:pPr>
        <w:pStyle w:val="Ttulo1"/>
        <w:spacing w:before="0" w:after="120"/>
        <w:rPr>
          <w:rFonts w:ascii="Times New Roman" w:hAnsi="Times New Roman"/>
          <w:sz w:val="24"/>
          <w:lang w:val="es-EC"/>
        </w:rPr>
      </w:pPr>
      <w:bookmarkStart w:id="669" w:name="_Toc94605123"/>
      <w:r w:rsidRPr="000468B3">
        <w:rPr>
          <w:rFonts w:ascii="Times New Roman" w:hAnsi="Times New Roman"/>
          <w:sz w:val="24"/>
          <w:lang w:val="es-EC"/>
        </w:rPr>
        <w:t>Sección V</w:t>
      </w:r>
      <w:r w:rsidR="00807A4F" w:rsidRPr="000468B3">
        <w:rPr>
          <w:rFonts w:ascii="Times New Roman" w:hAnsi="Times New Roman"/>
          <w:sz w:val="24"/>
          <w:lang w:val="es-EC"/>
        </w:rPr>
        <w:t>I</w:t>
      </w:r>
      <w:r w:rsidRPr="000468B3">
        <w:rPr>
          <w:rFonts w:ascii="Times New Roman" w:hAnsi="Times New Roman"/>
          <w:sz w:val="24"/>
          <w:lang w:val="es-EC"/>
        </w:rPr>
        <w:t>. Condiciones Especiales del Contrato</w:t>
      </w:r>
      <w:bookmarkEnd w:id="667"/>
      <w:bookmarkEnd w:id="668"/>
      <w:bookmarkEnd w:id="669"/>
    </w:p>
    <w:p w14:paraId="3ACE8F55" w14:textId="77777777" w:rsidR="00B722F1" w:rsidRPr="000468B3" w:rsidRDefault="00B722F1">
      <w:pPr>
        <w:spacing w:after="120"/>
        <w:rPr>
          <w:spacing w:val="-3"/>
          <w:lang w:val="es-EC"/>
        </w:rPr>
      </w:pPr>
    </w:p>
    <w:tbl>
      <w:tblPr>
        <w:tblW w:w="9016" w:type="dxa"/>
        <w:tblLayout w:type="fixed"/>
        <w:tblLook w:val="0000" w:firstRow="0" w:lastRow="0" w:firstColumn="0" w:lastColumn="0" w:noHBand="0" w:noVBand="0"/>
      </w:tblPr>
      <w:tblGrid>
        <w:gridCol w:w="870"/>
        <w:gridCol w:w="8146"/>
      </w:tblGrid>
      <w:tr w:rsidR="00B722F1" w:rsidRPr="00D03974" w14:paraId="1C28AD24" w14:textId="77777777" w:rsidTr="00C90C83">
        <w:trPr>
          <w:cantSplit/>
        </w:trPr>
        <w:tc>
          <w:tcPr>
            <w:tcW w:w="9016" w:type="dxa"/>
            <w:gridSpan w:val="2"/>
            <w:tcBorders>
              <w:top w:val="single" w:sz="4" w:space="0" w:color="000000"/>
              <w:left w:val="single" w:sz="4" w:space="0" w:color="000000"/>
              <w:bottom w:val="single" w:sz="4" w:space="0" w:color="000000"/>
              <w:right w:val="single" w:sz="4" w:space="0" w:color="000000"/>
            </w:tcBorders>
          </w:tcPr>
          <w:p w14:paraId="215D879F" w14:textId="77777777" w:rsidR="00B722F1" w:rsidRPr="000468B3" w:rsidRDefault="008E4523">
            <w:pPr>
              <w:pStyle w:val="Ttulo4"/>
              <w:widowControl w:val="0"/>
              <w:numPr>
                <w:ilvl w:val="0"/>
                <w:numId w:val="12"/>
              </w:numPr>
              <w:spacing w:after="120"/>
              <w:rPr>
                <w:b w:val="0"/>
                <w:bCs w:val="0"/>
                <w:sz w:val="24"/>
                <w:lang w:val="es-EC"/>
              </w:rPr>
            </w:pPr>
            <w:r w:rsidRPr="000468B3">
              <w:rPr>
                <w:sz w:val="24"/>
                <w:lang w:val="es-EC"/>
              </w:rPr>
              <w:t>Disposiciones Generales</w:t>
            </w:r>
          </w:p>
        </w:tc>
      </w:tr>
      <w:tr w:rsidR="00B722F1" w:rsidRPr="00D03974" w14:paraId="19833796" w14:textId="77777777" w:rsidTr="00C90C83">
        <w:tc>
          <w:tcPr>
            <w:tcW w:w="870" w:type="dxa"/>
            <w:tcBorders>
              <w:top w:val="single" w:sz="4" w:space="0" w:color="000000"/>
              <w:left w:val="single" w:sz="4" w:space="0" w:color="000000"/>
              <w:bottom w:val="single" w:sz="4" w:space="0" w:color="000000"/>
              <w:right w:val="single" w:sz="4" w:space="0" w:color="000000"/>
            </w:tcBorders>
          </w:tcPr>
          <w:p w14:paraId="5F86F167" w14:textId="77777777" w:rsidR="00B722F1" w:rsidRPr="000468B3" w:rsidRDefault="008E4523">
            <w:pPr>
              <w:widowControl w:val="0"/>
              <w:spacing w:after="120"/>
              <w:rPr>
                <w:b/>
                <w:bCs/>
                <w:lang w:val="es-EC"/>
              </w:rPr>
            </w:pPr>
            <w:r w:rsidRPr="000468B3">
              <w:rPr>
                <w:b/>
                <w:bCs/>
                <w:lang w:val="es-EC"/>
              </w:rPr>
              <w:t>CEC 1.1 (o)</w:t>
            </w:r>
          </w:p>
        </w:tc>
        <w:tc>
          <w:tcPr>
            <w:tcW w:w="8146" w:type="dxa"/>
            <w:tcBorders>
              <w:top w:val="single" w:sz="4" w:space="0" w:color="000000"/>
              <w:left w:val="single" w:sz="4" w:space="0" w:color="000000"/>
              <w:bottom w:val="single" w:sz="4" w:space="0" w:color="000000"/>
              <w:right w:val="single" w:sz="4" w:space="0" w:color="000000"/>
            </w:tcBorders>
          </w:tcPr>
          <w:p w14:paraId="56E7E684" w14:textId="5FFFECB3" w:rsidR="00B722F1" w:rsidRPr="000468B3" w:rsidRDefault="008E4523">
            <w:pPr>
              <w:widowControl w:val="0"/>
              <w:spacing w:after="120"/>
              <w:jc w:val="both"/>
              <w:rPr>
                <w:lang w:val="es-EC"/>
              </w:rPr>
            </w:pPr>
            <w:r w:rsidRPr="000468B3">
              <w:rPr>
                <w:lang w:val="es-EC"/>
              </w:rPr>
              <w:t xml:space="preserve">El Contratante es </w:t>
            </w:r>
            <w:r w:rsidR="00755CF5" w:rsidRPr="000468B3">
              <w:rPr>
                <w:lang w:val="es-EC"/>
              </w:rPr>
              <w:t xml:space="preserve">Gobierno Autónomo Descentralizado Municipal del Cantón Portoviejo,  mismo que actúa a través de la  Unidad de Gerenciamiento del Programa de  Agua Potable y Alcantarillado del cantón Portoviejo UGP, creada mediante resolución GAD-2021-ADM-0014 de fecha 20 de enero de 2021,  representada por el </w:t>
            </w:r>
            <w:r w:rsidR="00D3070D">
              <w:rPr>
                <w:lang w:val="es-EC"/>
              </w:rPr>
              <w:t>Abogado Julio César Bermúdez Montaño</w:t>
            </w:r>
            <w:r w:rsidR="00755CF5" w:rsidRPr="000468B3">
              <w:rPr>
                <w:lang w:val="es-EC"/>
              </w:rPr>
              <w:t>, en calidad de  Director General de la Unidad de Gerenciamiento  del Programa de Agua Potable y Alcantarillado del cantón Portoviejo UGP</w:t>
            </w:r>
            <w:r w:rsidR="009C60A5" w:rsidRPr="000468B3">
              <w:rPr>
                <w:lang w:val="es-EC"/>
              </w:rPr>
              <w:t xml:space="preserve"> en la dirección calles </w:t>
            </w:r>
            <w:r w:rsidR="00D3070D">
              <w:rPr>
                <w:lang w:val="es-EC"/>
              </w:rPr>
              <w:t xml:space="preserve">Chile y </w:t>
            </w:r>
            <w:r w:rsidR="00EE2705">
              <w:rPr>
                <w:lang w:val="es-EC"/>
              </w:rPr>
              <w:t>Córdova</w:t>
            </w:r>
            <w:r w:rsidR="00D3070D">
              <w:rPr>
                <w:lang w:val="es-EC"/>
              </w:rPr>
              <w:t xml:space="preserve"> esquina, edificio Portoaguas planta alta</w:t>
            </w:r>
            <w:r w:rsidR="009C60A5" w:rsidRPr="000468B3">
              <w:rPr>
                <w:lang w:val="es-EC"/>
              </w:rPr>
              <w:t>.</w:t>
            </w:r>
          </w:p>
        </w:tc>
      </w:tr>
      <w:tr w:rsidR="00B722F1" w:rsidRPr="00D03974" w14:paraId="54E07ECE" w14:textId="77777777" w:rsidTr="00C90C83">
        <w:tc>
          <w:tcPr>
            <w:tcW w:w="870" w:type="dxa"/>
            <w:tcBorders>
              <w:top w:val="single" w:sz="4" w:space="0" w:color="000000"/>
              <w:left w:val="single" w:sz="4" w:space="0" w:color="000000"/>
              <w:bottom w:val="single" w:sz="4" w:space="0" w:color="000000"/>
              <w:right w:val="single" w:sz="4" w:space="0" w:color="000000"/>
            </w:tcBorders>
          </w:tcPr>
          <w:p w14:paraId="59F842F7" w14:textId="77777777" w:rsidR="00B722F1" w:rsidRPr="000468B3" w:rsidRDefault="008E4523">
            <w:pPr>
              <w:widowControl w:val="0"/>
              <w:spacing w:after="120"/>
              <w:rPr>
                <w:b/>
                <w:bCs/>
                <w:lang w:val="es-EC"/>
              </w:rPr>
            </w:pPr>
            <w:r w:rsidRPr="000468B3">
              <w:rPr>
                <w:b/>
                <w:bCs/>
                <w:lang w:val="es-EC"/>
              </w:rPr>
              <w:t>CEC 1.1 (r)</w:t>
            </w:r>
          </w:p>
        </w:tc>
        <w:tc>
          <w:tcPr>
            <w:tcW w:w="8146" w:type="dxa"/>
            <w:tcBorders>
              <w:top w:val="single" w:sz="4" w:space="0" w:color="000000"/>
              <w:left w:val="single" w:sz="4" w:space="0" w:color="000000"/>
              <w:bottom w:val="single" w:sz="4" w:space="0" w:color="000000"/>
              <w:right w:val="single" w:sz="4" w:space="0" w:color="000000"/>
            </w:tcBorders>
          </w:tcPr>
          <w:p w14:paraId="126557A8" w14:textId="1AAB2E9F" w:rsidR="00B722F1" w:rsidRPr="000468B3" w:rsidRDefault="008E4523">
            <w:pPr>
              <w:widowControl w:val="0"/>
              <w:spacing w:after="120"/>
              <w:jc w:val="both"/>
              <w:rPr>
                <w:lang w:val="es-EC"/>
              </w:rPr>
            </w:pPr>
            <w:r w:rsidRPr="000468B3">
              <w:rPr>
                <w:spacing w:val="-3"/>
                <w:lang w:val="es-EC"/>
              </w:rPr>
              <w:t xml:space="preserve">La Fecha Prevista de Terminación de la totalidad de las Obras es </w:t>
            </w:r>
            <w:r w:rsidR="00DC50CA" w:rsidRPr="000468B3">
              <w:rPr>
                <w:spacing w:val="-3"/>
                <w:lang w:val="es-EC"/>
              </w:rPr>
              <w:t xml:space="preserve"> </w:t>
            </w:r>
            <w:sdt>
              <w:sdtPr>
                <w:rPr>
                  <w:spacing w:val="-3"/>
                  <w:lang w:val="es-EC"/>
                </w:rPr>
                <w:alias w:val="Plazo"/>
                <w:tag w:val="Plazo"/>
                <w:id w:val="-1510438751"/>
                <w:placeholder>
                  <w:docPart w:val="DefaultPlaceholder_-1854013440"/>
                </w:placeholder>
              </w:sdtPr>
              <w:sdtContent>
                <w:r w:rsidR="00D3070D">
                  <w:rPr>
                    <w:spacing w:val="-3"/>
                    <w:lang w:val="es-EC"/>
                  </w:rPr>
                  <w:t>sesenta</w:t>
                </w:r>
                <w:r w:rsidR="00CF2986" w:rsidRPr="000468B3">
                  <w:rPr>
                    <w:spacing w:val="-3"/>
                    <w:lang w:val="es-EC"/>
                  </w:rPr>
                  <w:t xml:space="preserve"> (</w:t>
                </w:r>
                <w:r w:rsidR="00D3070D">
                  <w:rPr>
                    <w:spacing w:val="-3"/>
                    <w:lang w:val="es-EC"/>
                  </w:rPr>
                  <w:t>60</w:t>
                </w:r>
                <w:r w:rsidR="00CF2986" w:rsidRPr="000468B3">
                  <w:rPr>
                    <w:spacing w:val="-3"/>
                    <w:lang w:val="es-EC"/>
                  </w:rPr>
                  <w:t>) días</w:t>
                </w:r>
              </w:sdtContent>
            </w:sdt>
            <w:r w:rsidR="00DC50CA" w:rsidRPr="000468B3">
              <w:rPr>
                <w:spacing w:val="-3"/>
                <w:lang w:val="es-EC"/>
              </w:rPr>
              <w:t xml:space="preserve"> </w:t>
            </w:r>
            <w:r w:rsidR="00CF2986" w:rsidRPr="000468B3">
              <w:rPr>
                <w:spacing w:val="-3"/>
                <w:lang w:val="es-EC"/>
              </w:rPr>
              <w:t>c</w:t>
            </w:r>
            <w:r w:rsidR="00DC50CA" w:rsidRPr="000468B3">
              <w:rPr>
                <w:spacing w:val="-3"/>
                <w:lang w:val="es-EC"/>
              </w:rPr>
              <w:t>alendario</w:t>
            </w:r>
            <w:r w:rsidR="00BA1607" w:rsidRPr="000468B3">
              <w:rPr>
                <w:spacing w:val="-3"/>
                <w:lang w:val="es-EC"/>
              </w:rPr>
              <w:t>s</w:t>
            </w:r>
            <w:r w:rsidR="00DC50CA" w:rsidRPr="000468B3">
              <w:rPr>
                <w:spacing w:val="-3"/>
                <w:lang w:val="es-EC"/>
              </w:rPr>
              <w:t xml:space="preserve"> </w:t>
            </w:r>
            <w:r w:rsidR="009C54F9" w:rsidRPr="000468B3">
              <w:rPr>
                <w:spacing w:val="-3"/>
                <w:lang w:val="es-EC"/>
              </w:rPr>
              <w:t>contados a partir de la fecha de la entrega del anticipo de obra o en caso de no requerir anticipo desde la suscripción del contrato</w:t>
            </w:r>
          </w:p>
        </w:tc>
      </w:tr>
      <w:tr w:rsidR="00B722F1" w:rsidRPr="00D03974" w14:paraId="422F7611" w14:textId="77777777" w:rsidTr="00C90C83">
        <w:tc>
          <w:tcPr>
            <w:tcW w:w="870" w:type="dxa"/>
            <w:tcBorders>
              <w:top w:val="single" w:sz="4" w:space="0" w:color="000000"/>
              <w:left w:val="single" w:sz="4" w:space="0" w:color="000000"/>
              <w:bottom w:val="single" w:sz="4" w:space="0" w:color="000000"/>
              <w:right w:val="single" w:sz="4" w:space="0" w:color="000000"/>
            </w:tcBorders>
          </w:tcPr>
          <w:p w14:paraId="436D7635" w14:textId="77777777" w:rsidR="00B722F1" w:rsidRPr="000468B3" w:rsidRDefault="008E4523">
            <w:pPr>
              <w:widowControl w:val="0"/>
              <w:spacing w:after="120"/>
              <w:rPr>
                <w:b/>
                <w:bCs/>
                <w:lang w:val="es-EC"/>
              </w:rPr>
            </w:pPr>
            <w:r w:rsidRPr="000468B3">
              <w:rPr>
                <w:b/>
                <w:bCs/>
                <w:lang w:val="es-EC"/>
              </w:rPr>
              <w:t>CEC 1.1 (u)</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450FE0F" w14:textId="20C39AC9" w:rsidR="00B722F1" w:rsidRPr="000468B3" w:rsidRDefault="008E4523" w:rsidP="00DC50CA">
            <w:pPr>
              <w:widowControl w:val="0"/>
              <w:spacing w:after="120"/>
              <w:jc w:val="both"/>
              <w:rPr>
                <w:spacing w:val="-3"/>
                <w:lang w:val="es-EC"/>
              </w:rPr>
            </w:pPr>
            <w:r w:rsidRPr="000468B3">
              <w:rPr>
                <w:spacing w:val="-3"/>
                <w:lang w:val="es-EC"/>
              </w:rPr>
              <w:t>El Gerente de Obras/Administrador del Contrato</w:t>
            </w:r>
            <w:r w:rsidR="00EE1E13">
              <w:rPr>
                <w:spacing w:val="-3"/>
                <w:lang w:val="es-EC"/>
              </w:rPr>
              <w:t xml:space="preserve"> (por definir)</w:t>
            </w:r>
            <w:r w:rsidRPr="000468B3">
              <w:rPr>
                <w:spacing w:val="-3"/>
                <w:lang w:val="es-EC"/>
              </w:rPr>
              <w:t xml:space="preserve"> </w:t>
            </w:r>
            <w:sdt>
              <w:sdtPr>
                <w:rPr>
                  <w:spacing w:val="-3"/>
                  <w:lang w:val="es-EC"/>
                </w:rPr>
                <w:alias w:val="Gerente_Obra"/>
                <w:tag w:val="Gerente_Obra"/>
                <w:id w:val="-326373953"/>
              </w:sdtPr>
              <w:sdtEndPr>
                <w:rPr>
                  <w:b/>
                  <w:bCs/>
                  <w:spacing w:val="0"/>
                </w:rPr>
              </w:sdtEndPr>
              <w:sdtContent>
                <w:r w:rsidR="00DC50CA" w:rsidRPr="000468B3">
                  <w:rPr>
                    <w:b/>
                    <w:bCs/>
                    <w:lang w:val="es-EC"/>
                  </w:rPr>
                  <w:t xml:space="preserve">de la Unidad Ejecutora de Gerenciamiento del Programa de Agua Potable y Alcantarillado del cantón Portoviejo, Edificio </w:t>
                </w:r>
                <w:r w:rsidR="00EE2705">
                  <w:rPr>
                    <w:b/>
                    <w:bCs/>
                    <w:lang w:val="es-EC"/>
                  </w:rPr>
                  <w:t xml:space="preserve">Portoaguas </w:t>
                </w:r>
                <w:r w:rsidR="00EE2705" w:rsidRPr="000468B3">
                  <w:rPr>
                    <w:b/>
                    <w:bCs/>
                    <w:lang w:val="es-EC"/>
                  </w:rPr>
                  <w:t>ubicada</w:t>
                </w:r>
                <w:r w:rsidR="00DC50CA" w:rsidRPr="000468B3">
                  <w:rPr>
                    <w:b/>
                    <w:bCs/>
                    <w:lang w:val="es-EC"/>
                  </w:rPr>
                  <w:t xml:space="preserve"> en la calle </w:t>
                </w:r>
                <w:r w:rsidR="00EE2705">
                  <w:rPr>
                    <w:b/>
                    <w:bCs/>
                    <w:lang w:val="es-EC"/>
                  </w:rPr>
                  <w:t xml:space="preserve">Chile y Córdova </w:t>
                </w:r>
                <w:r w:rsidR="00DC50CA" w:rsidRPr="000468B3">
                  <w:rPr>
                    <w:b/>
                    <w:bCs/>
                    <w:lang w:val="es-EC"/>
                  </w:rPr>
                  <w:t>; Ciudad: Portoviejo: Provincia: Manabí; País: Ecuador; Teléfono: 099 681 1040</w:t>
                </w:r>
              </w:sdtContent>
            </w:sdt>
          </w:p>
        </w:tc>
      </w:tr>
      <w:tr w:rsidR="00B722F1" w:rsidRPr="00D03974" w14:paraId="102925B1" w14:textId="77777777" w:rsidTr="00C90C83">
        <w:tc>
          <w:tcPr>
            <w:tcW w:w="870" w:type="dxa"/>
            <w:tcBorders>
              <w:top w:val="single" w:sz="4" w:space="0" w:color="000000"/>
              <w:left w:val="single" w:sz="4" w:space="0" w:color="000000"/>
              <w:bottom w:val="single" w:sz="4" w:space="0" w:color="000000"/>
              <w:right w:val="single" w:sz="4" w:space="0" w:color="000000"/>
            </w:tcBorders>
          </w:tcPr>
          <w:p w14:paraId="31D1443E" w14:textId="77777777" w:rsidR="00B722F1" w:rsidRPr="000468B3" w:rsidRDefault="008E4523">
            <w:pPr>
              <w:widowControl w:val="0"/>
              <w:spacing w:after="120"/>
              <w:rPr>
                <w:b/>
                <w:bCs/>
                <w:lang w:val="es-EC"/>
              </w:rPr>
            </w:pPr>
            <w:r w:rsidRPr="000468B3">
              <w:rPr>
                <w:b/>
                <w:bCs/>
                <w:lang w:val="es-EC"/>
              </w:rPr>
              <w:t>CEC 1.1 (w)</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433BEBD" w14:textId="3990EAC8" w:rsidR="00B722F1" w:rsidRPr="000468B3" w:rsidRDefault="008E4523" w:rsidP="00D3070D">
            <w:pPr>
              <w:widowControl w:val="0"/>
              <w:spacing w:after="120"/>
              <w:jc w:val="both"/>
              <w:rPr>
                <w:i/>
                <w:iCs/>
                <w:spacing w:val="-3"/>
                <w:lang w:val="es-EC"/>
              </w:rPr>
            </w:pPr>
            <w:r w:rsidRPr="000468B3">
              <w:rPr>
                <w:spacing w:val="-3"/>
                <w:highlight w:val="green"/>
                <w:lang w:val="es-EC"/>
              </w:rPr>
              <w:t xml:space="preserve">El Sitio de las Obras está ubicada </w:t>
            </w:r>
            <w:r w:rsidR="00856E67">
              <w:rPr>
                <w:spacing w:val="-3"/>
                <w:highlight w:val="green"/>
                <w:lang w:val="es-EC"/>
              </w:rPr>
              <w:t>en la comunidad</w:t>
            </w:r>
            <w:r w:rsidR="00D3070D">
              <w:rPr>
                <w:spacing w:val="-3"/>
                <w:highlight w:val="green"/>
                <w:lang w:val="es-EC"/>
              </w:rPr>
              <w:t xml:space="preserve">es </w:t>
            </w:r>
            <w:r w:rsidR="00D3070D" w:rsidRPr="00D3070D">
              <w:rPr>
                <w:spacing w:val="-3"/>
                <w:lang w:val="es-EC"/>
              </w:rPr>
              <w:t>Tranca Arriba</w:t>
            </w:r>
            <w:r w:rsidR="00D3070D">
              <w:rPr>
                <w:spacing w:val="-3"/>
                <w:lang w:val="es-EC"/>
              </w:rPr>
              <w:t xml:space="preserve">, </w:t>
            </w:r>
            <w:r w:rsidR="00D3070D" w:rsidRPr="00D3070D">
              <w:rPr>
                <w:spacing w:val="-3"/>
                <w:lang w:val="es-EC"/>
              </w:rPr>
              <w:t>Tranca Abajo</w:t>
            </w:r>
            <w:r w:rsidR="00D3070D">
              <w:rPr>
                <w:spacing w:val="-3"/>
                <w:lang w:val="es-EC"/>
              </w:rPr>
              <w:t xml:space="preserve">, </w:t>
            </w:r>
            <w:r w:rsidR="00D3070D" w:rsidRPr="00D3070D">
              <w:rPr>
                <w:spacing w:val="-3"/>
                <w:lang w:val="es-EC"/>
              </w:rPr>
              <w:t>El Paraíso</w:t>
            </w:r>
            <w:r w:rsidR="00D3070D">
              <w:rPr>
                <w:spacing w:val="-3"/>
                <w:lang w:val="es-EC"/>
              </w:rPr>
              <w:t xml:space="preserve">, </w:t>
            </w:r>
            <w:r w:rsidR="00D3070D" w:rsidRPr="00D3070D">
              <w:rPr>
                <w:spacing w:val="-3"/>
                <w:lang w:val="es-EC"/>
              </w:rPr>
              <w:t>Quebrada De Guillen</w:t>
            </w:r>
            <w:r w:rsidR="00D3070D">
              <w:rPr>
                <w:spacing w:val="-3"/>
                <w:lang w:val="es-EC"/>
              </w:rPr>
              <w:t xml:space="preserve">, </w:t>
            </w:r>
            <w:r w:rsidR="00D3070D" w:rsidRPr="00D3070D">
              <w:rPr>
                <w:spacing w:val="-3"/>
                <w:lang w:val="es-EC"/>
              </w:rPr>
              <w:t>Recinto De Fátima</w:t>
            </w:r>
            <w:r w:rsidR="00D3070D">
              <w:rPr>
                <w:spacing w:val="-3"/>
                <w:lang w:val="es-EC"/>
              </w:rPr>
              <w:t xml:space="preserve">, </w:t>
            </w:r>
            <w:r w:rsidR="00D3070D" w:rsidRPr="00D3070D">
              <w:rPr>
                <w:spacing w:val="-3"/>
                <w:lang w:val="es-EC"/>
              </w:rPr>
              <w:t>Recinto El Tigre</w:t>
            </w:r>
            <w:r w:rsidR="00D3070D">
              <w:rPr>
                <w:spacing w:val="-3"/>
                <w:lang w:val="es-EC"/>
              </w:rPr>
              <w:t xml:space="preserve"> y </w:t>
            </w:r>
            <w:r w:rsidR="00D3070D" w:rsidRPr="00D3070D">
              <w:rPr>
                <w:spacing w:val="-3"/>
                <w:lang w:val="es-EC"/>
              </w:rPr>
              <w:t>El Bejuco Alto</w:t>
            </w:r>
            <w:r w:rsidR="00D3070D">
              <w:rPr>
                <w:spacing w:val="-3"/>
                <w:lang w:val="es-EC"/>
              </w:rPr>
              <w:t xml:space="preserve"> </w:t>
            </w:r>
            <w:r w:rsidRPr="000468B3">
              <w:rPr>
                <w:spacing w:val="-3"/>
                <w:highlight w:val="green"/>
                <w:lang w:val="es-EC"/>
              </w:rPr>
              <w:t xml:space="preserve">y está definida en los planos </w:t>
            </w:r>
            <w:r w:rsidR="000A220C" w:rsidRPr="000468B3">
              <w:rPr>
                <w:spacing w:val="-3"/>
                <w:highlight w:val="green"/>
                <w:lang w:val="es-EC"/>
              </w:rPr>
              <w:t>el cual está en el siguiente link</w:t>
            </w:r>
            <w:r w:rsidR="00B40F5E" w:rsidRPr="000468B3">
              <w:rPr>
                <w:spacing w:val="-3"/>
                <w:lang w:val="es-EC"/>
              </w:rPr>
              <w:t xml:space="preserve"> </w:t>
            </w:r>
            <w:hyperlink r:id="rId26" w:history="1">
              <w:r w:rsidR="00D3070D" w:rsidRPr="00DA5535">
                <w:rPr>
                  <w:rStyle w:val="Hipervnculo"/>
                  <w:spacing w:val="-3"/>
                  <w:lang w:val="es-EC"/>
                </w:rPr>
                <w:t>https://1drv.ms/f/s!AgT34HmW5-NWgu4E324PQrvMtjSQLw?e=ZjPpOe</w:t>
              </w:r>
            </w:hyperlink>
            <w:r w:rsidR="00D3070D">
              <w:rPr>
                <w:spacing w:val="-3"/>
                <w:lang w:val="es-EC"/>
              </w:rPr>
              <w:t xml:space="preserve"> </w:t>
            </w:r>
          </w:p>
        </w:tc>
      </w:tr>
      <w:tr w:rsidR="00B722F1" w:rsidRPr="00D03974" w14:paraId="41F5A56D" w14:textId="77777777" w:rsidTr="00C90C83">
        <w:tc>
          <w:tcPr>
            <w:tcW w:w="870" w:type="dxa"/>
            <w:tcBorders>
              <w:top w:val="single" w:sz="4" w:space="0" w:color="000000"/>
              <w:left w:val="single" w:sz="4" w:space="0" w:color="000000"/>
              <w:bottom w:val="single" w:sz="4" w:space="0" w:color="000000"/>
              <w:right w:val="single" w:sz="4" w:space="0" w:color="000000"/>
            </w:tcBorders>
          </w:tcPr>
          <w:p w14:paraId="1597A04A" w14:textId="77777777" w:rsidR="00B722F1" w:rsidRPr="000468B3" w:rsidRDefault="008E4523">
            <w:pPr>
              <w:widowControl w:val="0"/>
              <w:spacing w:after="120"/>
              <w:rPr>
                <w:b/>
                <w:bCs/>
                <w:lang w:val="es-EC"/>
              </w:rPr>
            </w:pPr>
            <w:r w:rsidRPr="000468B3">
              <w:rPr>
                <w:b/>
                <w:bCs/>
                <w:lang w:val="es-EC"/>
              </w:rPr>
              <w:t>CEC 1.1 (z)</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4ECF811" w14:textId="384924E3" w:rsidR="00B722F1" w:rsidRPr="000468B3" w:rsidRDefault="008E4523" w:rsidP="00CF2986">
            <w:pPr>
              <w:widowControl w:val="0"/>
              <w:spacing w:after="120"/>
              <w:jc w:val="both"/>
              <w:rPr>
                <w:i/>
                <w:iCs/>
                <w:spacing w:val="-3"/>
                <w:lang w:val="es-EC"/>
              </w:rPr>
            </w:pPr>
            <w:r w:rsidRPr="000468B3">
              <w:rPr>
                <w:spacing w:val="-3"/>
                <w:highlight w:val="green"/>
                <w:lang w:val="es-EC"/>
              </w:rPr>
              <w:t xml:space="preserve">La Fecha de Inicio es </w:t>
            </w:r>
            <w:sdt>
              <w:sdtPr>
                <w:rPr>
                  <w:i/>
                  <w:iCs/>
                  <w:spacing w:val="-3"/>
                  <w:highlight w:val="green"/>
                  <w:lang w:val="es-EC"/>
                </w:rPr>
                <w:alias w:val="Date_Start"/>
                <w:tag w:val="Date_Start"/>
                <w:id w:val="-1409308353"/>
                <w:date>
                  <w:dateFormat w:val="dddd, d 'de' MMMM 'de' yyyy"/>
                  <w:lid w:val="es-EC"/>
                  <w:storeMappedDataAs w:val="dateTime"/>
                  <w:calendar w:val="gregorian"/>
                </w:date>
              </w:sdtPr>
              <w:sdtContent>
                <w:r w:rsidR="00DD76B8" w:rsidRPr="00D03974">
                  <w:rPr>
                    <w:i/>
                    <w:iCs/>
                    <w:spacing w:val="-3"/>
                    <w:highlight w:val="green"/>
                    <w:lang w:val="es-EC"/>
                  </w:rPr>
                  <w:t xml:space="preserve">lunes, </w:t>
                </w:r>
                <w:r w:rsidR="0092740B">
                  <w:rPr>
                    <w:i/>
                    <w:iCs/>
                    <w:spacing w:val="-3"/>
                    <w:highlight w:val="green"/>
                    <w:lang w:val="es-EC"/>
                  </w:rPr>
                  <w:t xml:space="preserve">xx </w:t>
                </w:r>
                <w:r w:rsidR="000A220C" w:rsidRPr="00D03974">
                  <w:rPr>
                    <w:i/>
                    <w:iCs/>
                    <w:spacing w:val="-3"/>
                    <w:highlight w:val="green"/>
                    <w:lang w:val="es-EC"/>
                  </w:rPr>
                  <w:t>de</w:t>
                </w:r>
                <w:r w:rsidR="0092740B">
                  <w:rPr>
                    <w:i/>
                    <w:iCs/>
                    <w:spacing w:val="-3"/>
                    <w:highlight w:val="green"/>
                    <w:lang w:val="es-EC"/>
                  </w:rPr>
                  <w:t xml:space="preserve"> xxxx</w:t>
                </w:r>
                <w:r w:rsidR="00DD76B8" w:rsidRPr="00D03974">
                  <w:rPr>
                    <w:i/>
                    <w:iCs/>
                    <w:spacing w:val="-3"/>
                    <w:highlight w:val="green"/>
                    <w:lang w:val="es-EC"/>
                  </w:rPr>
                  <w:t xml:space="preserve"> de 202</w:t>
                </w:r>
                <w:r w:rsidR="00D3070D">
                  <w:rPr>
                    <w:i/>
                    <w:iCs/>
                    <w:spacing w:val="-3"/>
                    <w:highlight w:val="green"/>
                    <w:lang w:val="es-EC"/>
                  </w:rPr>
                  <w:t>3</w:t>
                </w:r>
              </w:sdtContent>
            </w:sdt>
            <w:r w:rsidR="00DD76B8" w:rsidRPr="000468B3">
              <w:rPr>
                <w:i/>
                <w:iCs/>
                <w:spacing w:val="-3"/>
                <w:highlight w:val="green"/>
                <w:lang w:val="es-EC"/>
              </w:rPr>
              <w:t xml:space="preserve">. Luego de recibir el anticipo o con la </w:t>
            </w:r>
            <w:r w:rsidR="00DD76B8" w:rsidRPr="000468B3">
              <w:rPr>
                <w:i/>
                <w:spacing w:val="-3"/>
                <w:highlight w:val="green"/>
                <w:lang w:val="es-EC"/>
              </w:rPr>
              <w:t>suscripción del contrato en el caso de renuncia de anticipo</w:t>
            </w:r>
          </w:p>
        </w:tc>
      </w:tr>
      <w:tr w:rsidR="00B722F1" w:rsidRPr="00D03974" w14:paraId="3CF6447E" w14:textId="77777777" w:rsidTr="00C90C83">
        <w:tc>
          <w:tcPr>
            <w:tcW w:w="870" w:type="dxa"/>
            <w:tcBorders>
              <w:top w:val="single" w:sz="4" w:space="0" w:color="000000"/>
              <w:left w:val="single" w:sz="4" w:space="0" w:color="000000"/>
              <w:bottom w:val="single" w:sz="4" w:space="0" w:color="000000"/>
              <w:right w:val="single" w:sz="4" w:space="0" w:color="000000"/>
            </w:tcBorders>
          </w:tcPr>
          <w:p w14:paraId="07D82D2E" w14:textId="77777777" w:rsidR="00B722F1" w:rsidRPr="000468B3" w:rsidRDefault="008E4523">
            <w:pPr>
              <w:widowControl w:val="0"/>
              <w:spacing w:after="120"/>
              <w:rPr>
                <w:b/>
                <w:bCs/>
                <w:lang w:val="es-EC"/>
              </w:rPr>
            </w:pPr>
            <w:r w:rsidRPr="000468B3">
              <w:rPr>
                <w:b/>
                <w:bCs/>
                <w:lang w:val="es-EC"/>
              </w:rPr>
              <w:t>CEC 1.1 (dd)</w:t>
            </w:r>
          </w:p>
        </w:tc>
        <w:tc>
          <w:tcPr>
            <w:tcW w:w="8146" w:type="dxa"/>
            <w:tcBorders>
              <w:top w:val="single" w:sz="4" w:space="0" w:color="000000"/>
              <w:left w:val="single" w:sz="4" w:space="0" w:color="000000"/>
              <w:bottom w:val="single" w:sz="4" w:space="0" w:color="000000"/>
              <w:right w:val="single" w:sz="4" w:space="0" w:color="000000"/>
            </w:tcBorders>
          </w:tcPr>
          <w:p w14:paraId="1F984F71" w14:textId="77777777" w:rsidR="00D3070D" w:rsidRPr="00D3070D" w:rsidRDefault="00D3070D" w:rsidP="00D3070D">
            <w:pPr>
              <w:jc w:val="both"/>
            </w:pPr>
            <w:r w:rsidRPr="00D3070D">
              <w:t>Con fecha 22 de septiembre del 2022, se firma el contrato de consultoría CDC-MPORTO-018-2022,  “CONSULTORÍA PARA LA ELABORACIÓN DE PRE FACTIBILIDADES PARA LA CONSTRUCCIÓN DE SISTEMAS DE AGUA POTABLE Y SANEAMIENTO EN COMUNIDADES RURALES DISPERSAS - FASE 2 – DEL CANTÓN PORTOVIEJO”, en la que consta dentro de sus productos, la entrega de estudios de prospección geofísica para determinar la ubicación y construcción de pozos exploratorios y/o definitivos.</w:t>
            </w:r>
          </w:p>
          <w:p w14:paraId="75E6627A" w14:textId="77777777" w:rsidR="00D3070D" w:rsidRPr="00D3070D" w:rsidRDefault="00D3070D" w:rsidP="00D3070D">
            <w:pPr>
              <w:pStyle w:val="Prrafodelista"/>
              <w:jc w:val="both"/>
              <w:rPr>
                <w:rFonts w:ascii="Times New Roman" w:hAnsi="Times New Roman"/>
                <w:sz w:val="24"/>
                <w:szCs w:val="24"/>
              </w:rPr>
            </w:pPr>
          </w:p>
          <w:p w14:paraId="3DAFD6E1" w14:textId="1C57AFDB" w:rsidR="009871C4" w:rsidRPr="000468B3" w:rsidRDefault="00D3070D" w:rsidP="00D3070D">
            <w:pPr>
              <w:pStyle w:val="Prrafodelista"/>
              <w:ind w:left="0"/>
              <w:jc w:val="both"/>
              <w:rPr>
                <w:rFonts w:ascii="Times New Roman" w:hAnsi="Times New Roman"/>
                <w:sz w:val="24"/>
                <w:szCs w:val="24"/>
              </w:rPr>
            </w:pPr>
            <w:r w:rsidRPr="00D3070D">
              <w:rPr>
                <w:rFonts w:ascii="Times New Roman" w:hAnsi="Times New Roman"/>
                <w:sz w:val="24"/>
                <w:szCs w:val="24"/>
              </w:rPr>
              <w:t>Que mediante oficio GADMP-DGAPA-2023-0011-O, de fecha 10 de marzo del 2023, la UGP solicito al Ministerio de Ambiente, Agua y Transición Ecológica (MAATE) el permiso de exploración de agua subterránea, el mismo que fue otorgado mediante resolución Nro. MAATE-DZ4-2023-0116-R de fecha 07 de junio de 2023.</w:t>
            </w:r>
          </w:p>
          <w:p w14:paraId="1ABA4740" w14:textId="6B02146F" w:rsidR="0059100F" w:rsidRPr="000468B3" w:rsidRDefault="009871C4" w:rsidP="009871C4">
            <w:pPr>
              <w:pStyle w:val="Sinespaciado"/>
              <w:jc w:val="both"/>
              <w:rPr>
                <w:lang w:val="es-EC"/>
              </w:rPr>
            </w:pPr>
            <w:r w:rsidRPr="000468B3">
              <w:rPr>
                <w:lang w:val="es-EC"/>
              </w:rPr>
              <w:t>En este marco el GADM del Cantón Portoviejo ha creído conveniente realizar construcción de</w:t>
            </w:r>
            <w:r w:rsidR="00EE2705">
              <w:rPr>
                <w:lang w:val="es-EC"/>
              </w:rPr>
              <w:t xml:space="preserve"> los pozos de captación en comunidades rurales dispersa del cantón Portoviejo</w:t>
            </w:r>
            <w:r w:rsidRPr="000468B3">
              <w:rPr>
                <w:lang w:val="es-EC"/>
              </w:rPr>
              <w:t>, Provincia de Manabí</w:t>
            </w:r>
          </w:p>
          <w:p w14:paraId="31163B86" w14:textId="22C5D648" w:rsidR="009871C4" w:rsidRPr="000468B3" w:rsidRDefault="009871C4" w:rsidP="009871C4">
            <w:pPr>
              <w:pStyle w:val="Sinespaciado"/>
              <w:jc w:val="both"/>
              <w:rPr>
                <w:lang w:val="es-EC"/>
              </w:rPr>
            </w:pPr>
          </w:p>
        </w:tc>
      </w:tr>
      <w:tr w:rsidR="00B722F1" w:rsidRPr="00D03974" w14:paraId="031B537A" w14:textId="77777777" w:rsidTr="00C90C83">
        <w:tc>
          <w:tcPr>
            <w:tcW w:w="870" w:type="dxa"/>
            <w:tcBorders>
              <w:top w:val="single" w:sz="4" w:space="0" w:color="000000"/>
              <w:left w:val="single" w:sz="4" w:space="0" w:color="000000"/>
              <w:bottom w:val="single" w:sz="4" w:space="0" w:color="000000"/>
              <w:right w:val="single" w:sz="4" w:space="0" w:color="000000"/>
            </w:tcBorders>
          </w:tcPr>
          <w:p w14:paraId="4EAE742F" w14:textId="77777777" w:rsidR="00B722F1" w:rsidRPr="000468B3" w:rsidRDefault="008E4523">
            <w:pPr>
              <w:widowControl w:val="0"/>
              <w:spacing w:after="120"/>
              <w:rPr>
                <w:b/>
                <w:bCs/>
                <w:lang w:val="es-EC"/>
              </w:rPr>
            </w:pPr>
            <w:r w:rsidRPr="000468B3">
              <w:rPr>
                <w:b/>
                <w:bCs/>
                <w:lang w:val="es-EC"/>
              </w:rPr>
              <w:t>CEC 2.2</w:t>
            </w:r>
          </w:p>
        </w:tc>
        <w:tc>
          <w:tcPr>
            <w:tcW w:w="8146" w:type="dxa"/>
            <w:tcBorders>
              <w:top w:val="single" w:sz="4" w:space="0" w:color="000000"/>
              <w:left w:val="single" w:sz="4" w:space="0" w:color="000000"/>
              <w:bottom w:val="single" w:sz="4" w:space="0" w:color="000000"/>
              <w:right w:val="single" w:sz="4" w:space="0" w:color="000000"/>
            </w:tcBorders>
          </w:tcPr>
          <w:p w14:paraId="15AC03D2" w14:textId="1453DCF3" w:rsidR="00B722F1" w:rsidRPr="000468B3" w:rsidRDefault="008E4523">
            <w:pPr>
              <w:widowControl w:val="0"/>
              <w:spacing w:after="120"/>
              <w:jc w:val="both"/>
              <w:rPr>
                <w:spacing w:val="-3"/>
                <w:lang w:val="es-EC"/>
              </w:rPr>
            </w:pPr>
            <w:r w:rsidRPr="000468B3">
              <w:rPr>
                <w:spacing w:val="-3"/>
                <w:lang w:val="es-EC"/>
              </w:rPr>
              <w:t xml:space="preserve">Las secciones de las Obras con fechas de terminación distintas a las de la totalidad de las Obras son: </w:t>
            </w:r>
            <w:r w:rsidR="003E3688" w:rsidRPr="000468B3">
              <w:rPr>
                <w:spacing w:val="-3"/>
                <w:lang w:val="es-EC"/>
              </w:rPr>
              <w:t>No Aplica</w:t>
            </w:r>
            <w:r w:rsidRPr="000468B3">
              <w:rPr>
                <w:bCs/>
                <w:spacing w:val="-3"/>
                <w:lang w:val="es-EC"/>
              </w:rPr>
              <w:t xml:space="preserve"> </w:t>
            </w:r>
          </w:p>
        </w:tc>
      </w:tr>
      <w:tr w:rsidR="00B722F1" w:rsidRPr="00D03974" w14:paraId="4DD7DBD0" w14:textId="77777777" w:rsidTr="00C90C83">
        <w:tc>
          <w:tcPr>
            <w:tcW w:w="870" w:type="dxa"/>
            <w:tcBorders>
              <w:top w:val="single" w:sz="4" w:space="0" w:color="000000"/>
              <w:left w:val="single" w:sz="4" w:space="0" w:color="000000"/>
              <w:bottom w:val="single" w:sz="4" w:space="0" w:color="000000"/>
              <w:right w:val="single" w:sz="4" w:space="0" w:color="000000"/>
            </w:tcBorders>
          </w:tcPr>
          <w:p w14:paraId="4A5E2E09" w14:textId="77777777" w:rsidR="00B722F1" w:rsidRPr="000468B3" w:rsidRDefault="008E4523">
            <w:pPr>
              <w:widowControl w:val="0"/>
              <w:spacing w:after="120"/>
              <w:rPr>
                <w:b/>
                <w:bCs/>
                <w:lang w:val="es-EC"/>
              </w:rPr>
            </w:pPr>
            <w:r w:rsidRPr="000468B3">
              <w:rPr>
                <w:b/>
                <w:bCs/>
                <w:lang w:val="es-EC"/>
              </w:rPr>
              <w:lastRenderedPageBreak/>
              <w:t>CEC 2.3 (i)</w:t>
            </w:r>
          </w:p>
        </w:tc>
        <w:tc>
          <w:tcPr>
            <w:tcW w:w="8146" w:type="dxa"/>
            <w:tcBorders>
              <w:top w:val="single" w:sz="4" w:space="0" w:color="000000"/>
              <w:left w:val="single" w:sz="4" w:space="0" w:color="000000"/>
              <w:bottom w:val="single" w:sz="4" w:space="0" w:color="000000"/>
              <w:right w:val="single" w:sz="4" w:space="0" w:color="000000"/>
            </w:tcBorders>
          </w:tcPr>
          <w:p w14:paraId="1A18EA63" w14:textId="77777777" w:rsidR="00B722F1" w:rsidRPr="000468B3" w:rsidRDefault="008E4523">
            <w:pPr>
              <w:widowControl w:val="0"/>
              <w:spacing w:after="120"/>
              <w:jc w:val="both"/>
              <w:rPr>
                <w:lang w:val="es-EC"/>
              </w:rPr>
            </w:pPr>
            <w:r w:rsidRPr="000468B3">
              <w:rPr>
                <w:spacing w:val="-3"/>
                <w:lang w:val="es-EC"/>
              </w:rPr>
              <w:t xml:space="preserve">Los siguientes documentos también forman parte integral del Contrato: </w:t>
            </w:r>
          </w:p>
          <w:p w14:paraId="48E49DA6" w14:textId="08B15730" w:rsidR="00B722F1" w:rsidRPr="000468B3" w:rsidRDefault="008E4523">
            <w:pPr>
              <w:widowControl w:val="0"/>
              <w:spacing w:after="120"/>
              <w:jc w:val="both"/>
              <w:rPr>
                <w:lang w:val="es-EC"/>
              </w:rPr>
            </w:pPr>
            <w:r w:rsidRPr="000468B3">
              <w:rPr>
                <w:lang w:val="es-EC"/>
              </w:rPr>
              <w:t>Los documentos que acreditan la calidad de los comparecientes y su capacidad para celebrar este tipo de contratos.</w:t>
            </w:r>
          </w:p>
          <w:p w14:paraId="0580C04D" w14:textId="53947255" w:rsidR="00B722F1" w:rsidRPr="000468B3" w:rsidRDefault="008E4523">
            <w:pPr>
              <w:widowControl w:val="0"/>
              <w:tabs>
                <w:tab w:val="left" w:pos="-720"/>
                <w:tab w:val="left" w:pos="1560"/>
              </w:tabs>
              <w:spacing w:after="120"/>
              <w:jc w:val="both"/>
              <w:rPr>
                <w:lang w:val="es-EC"/>
              </w:rPr>
            </w:pPr>
            <w:r w:rsidRPr="000468B3">
              <w:rPr>
                <w:spacing w:val="-3"/>
                <w:lang w:val="es-EC"/>
              </w:rPr>
              <w:t>La memoria descriptiva y especificaciones técnicas /</w:t>
            </w:r>
            <w:r w:rsidR="00220BA9">
              <w:rPr>
                <w:spacing w:val="-3"/>
                <w:lang w:val="es-EC"/>
              </w:rPr>
              <w:t xml:space="preserve"> </w:t>
            </w:r>
            <w:r w:rsidRPr="000468B3">
              <w:rPr>
                <w:spacing w:val="-3"/>
                <w:lang w:val="es-EC"/>
              </w:rPr>
              <w:t xml:space="preserve">expediente técnico </w:t>
            </w:r>
            <w:r w:rsidRPr="000468B3">
              <w:rPr>
                <w:lang w:val="es-EC"/>
              </w:rPr>
              <w:t>(especificaciones generales Específicas, lista de cantidades, planos, plan de manejo ambiental) y demás secciones del Documento de Selección en los cuales se detallan el objeto y alcance de la contratación</w:t>
            </w:r>
          </w:p>
          <w:p w14:paraId="375DF907" w14:textId="10515301" w:rsidR="00B722F1" w:rsidRPr="000468B3" w:rsidRDefault="008E4523">
            <w:pPr>
              <w:widowControl w:val="0"/>
              <w:spacing w:after="120"/>
              <w:jc w:val="both"/>
              <w:rPr>
                <w:lang w:val="es-EC"/>
              </w:rPr>
            </w:pPr>
            <w:r w:rsidRPr="000468B3">
              <w:rPr>
                <w:lang w:val="es-EC"/>
              </w:rPr>
              <w:t>Las Garantías presentadas por el oferente adjudicado</w:t>
            </w:r>
          </w:p>
          <w:p w14:paraId="2B275E15" w14:textId="1AEA0BDB" w:rsidR="00B722F1" w:rsidRPr="000468B3" w:rsidRDefault="008E4523">
            <w:pPr>
              <w:widowControl w:val="0"/>
              <w:spacing w:after="120"/>
              <w:jc w:val="both"/>
              <w:rPr>
                <w:lang w:val="es-EC"/>
              </w:rPr>
            </w:pPr>
            <w:r w:rsidRPr="000468B3">
              <w:rPr>
                <w:lang w:val="es-EC"/>
              </w:rPr>
              <w:t>La Certificación de Disponibilidad Presupuestaria</w:t>
            </w:r>
          </w:p>
          <w:p w14:paraId="60378AE2" w14:textId="64366D1B" w:rsidR="003E3688" w:rsidRPr="000468B3" w:rsidRDefault="008E4523">
            <w:pPr>
              <w:widowControl w:val="0"/>
              <w:spacing w:after="120"/>
              <w:jc w:val="both"/>
              <w:rPr>
                <w:lang w:val="es-EC"/>
              </w:rPr>
            </w:pPr>
            <w:r w:rsidRPr="000468B3">
              <w:rPr>
                <w:lang w:val="es-EC"/>
              </w:rPr>
              <w:t>La Notificación de adjudicación al oferente adjudicado</w:t>
            </w:r>
          </w:p>
        </w:tc>
      </w:tr>
      <w:tr w:rsidR="00B722F1" w:rsidRPr="00D03974" w14:paraId="7A97FB6A" w14:textId="77777777" w:rsidTr="00C90C83">
        <w:tc>
          <w:tcPr>
            <w:tcW w:w="870" w:type="dxa"/>
            <w:tcBorders>
              <w:top w:val="single" w:sz="4" w:space="0" w:color="000000"/>
              <w:left w:val="single" w:sz="4" w:space="0" w:color="000000"/>
              <w:bottom w:val="single" w:sz="4" w:space="0" w:color="000000"/>
              <w:right w:val="single" w:sz="4" w:space="0" w:color="000000"/>
            </w:tcBorders>
          </w:tcPr>
          <w:p w14:paraId="6D18A0FD" w14:textId="77777777" w:rsidR="00B722F1" w:rsidRPr="000468B3" w:rsidRDefault="008E4523">
            <w:pPr>
              <w:widowControl w:val="0"/>
              <w:spacing w:after="120"/>
              <w:rPr>
                <w:b/>
                <w:bCs/>
                <w:lang w:val="es-EC"/>
              </w:rPr>
            </w:pPr>
            <w:r w:rsidRPr="000468B3">
              <w:rPr>
                <w:b/>
                <w:bCs/>
                <w:lang w:val="es-EC"/>
              </w:rPr>
              <w:t>CEC 3.1</w:t>
            </w:r>
          </w:p>
        </w:tc>
        <w:tc>
          <w:tcPr>
            <w:tcW w:w="8146" w:type="dxa"/>
            <w:tcBorders>
              <w:top w:val="single" w:sz="4" w:space="0" w:color="000000"/>
              <w:left w:val="single" w:sz="4" w:space="0" w:color="000000"/>
              <w:bottom w:val="single" w:sz="4" w:space="0" w:color="000000"/>
              <w:right w:val="single" w:sz="4" w:space="0" w:color="000000"/>
            </w:tcBorders>
          </w:tcPr>
          <w:p w14:paraId="64E4EF5C" w14:textId="18DFCF17" w:rsidR="00B722F1" w:rsidRPr="000468B3" w:rsidRDefault="008E4523">
            <w:pPr>
              <w:widowControl w:val="0"/>
              <w:spacing w:after="120"/>
              <w:rPr>
                <w:i/>
                <w:iCs/>
                <w:spacing w:val="-3"/>
                <w:lang w:val="es-EC"/>
              </w:rPr>
            </w:pPr>
            <w:r w:rsidRPr="000468B3">
              <w:rPr>
                <w:b/>
                <w:bCs/>
                <w:spacing w:val="-3"/>
                <w:lang w:val="es-EC"/>
              </w:rPr>
              <w:t>El idioma en que deben redactarse los documentos del Contrato es:</w:t>
            </w:r>
            <w:r w:rsidRPr="000468B3">
              <w:rPr>
                <w:spacing w:val="-3"/>
                <w:lang w:val="es-EC"/>
              </w:rPr>
              <w:t xml:space="preserve"> </w:t>
            </w:r>
            <w:r w:rsidR="005A606B" w:rsidRPr="000468B3">
              <w:rPr>
                <w:spacing w:val="-3"/>
                <w:lang w:val="es-EC"/>
              </w:rPr>
              <w:t>E</w:t>
            </w:r>
            <w:r w:rsidRPr="000468B3">
              <w:rPr>
                <w:spacing w:val="-3"/>
                <w:lang w:val="es-EC"/>
              </w:rPr>
              <w:t>spañol</w:t>
            </w:r>
          </w:p>
          <w:p w14:paraId="3DBF9A87" w14:textId="77777777" w:rsidR="00B722F1" w:rsidRPr="000468B3" w:rsidRDefault="008E4523">
            <w:pPr>
              <w:widowControl w:val="0"/>
              <w:spacing w:after="120"/>
              <w:rPr>
                <w:i/>
                <w:iCs/>
                <w:spacing w:val="-3"/>
                <w:lang w:val="es-EC"/>
              </w:rPr>
            </w:pPr>
            <w:r w:rsidRPr="000468B3">
              <w:rPr>
                <w:spacing w:val="-3"/>
                <w:lang w:val="es-EC"/>
              </w:rPr>
              <w:t xml:space="preserve">La ley que gobierna el Contrato es la ley de la República del Ecuador </w:t>
            </w:r>
          </w:p>
        </w:tc>
      </w:tr>
      <w:tr w:rsidR="00B722F1" w:rsidRPr="00D03974" w14:paraId="4C32DEDC" w14:textId="77777777" w:rsidTr="00C90C83">
        <w:tc>
          <w:tcPr>
            <w:tcW w:w="870" w:type="dxa"/>
            <w:tcBorders>
              <w:top w:val="single" w:sz="4" w:space="0" w:color="000000"/>
              <w:left w:val="single" w:sz="4" w:space="0" w:color="000000"/>
              <w:bottom w:val="single" w:sz="4" w:space="0" w:color="000000"/>
              <w:right w:val="single" w:sz="4" w:space="0" w:color="000000"/>
            </w:tcBorders>
          </w:tcPr>
          <w:p w14:paraId="33951190" w14:textId="77777777" w:rsidR="00B722F1" w:rsidRPr="000468B3" w:rsidRDefault="008E4523">
            <w:pPr>
              <w:widowControl w:val="0"/>
              <w:spacing w:after="120"/>
              <w:rPr>
                <w:b/>
                <w:bCs/>
                <w:lang w:val="es-EC"/>
              </w:rPr>
            </w:pPr>
            <w:r w:rsidRPr="000468B3">
              <w:rPr>
                <w:b/>
                <w:bCs/>
                <w:lang w:val="es-EC"/>
              </w:rPr>
              <w:t>CEC 8.1</w:t>
            </w:r>
          </w:p>
        </w:tc>
        <w:tc>
          <w:tcPr>
            <w:tcW w:w="8146" w:type="dxa"/>
            <w:tcBorders>
              <w:top w:val="single" w:sz="4" w:space="0" w:color="000000"/>
              <w:left w:val="single" w:sz="4" w:space="0" w:color="000000"/>
              <w:bottom w:val="single" w:sz="4" w:space="0" w:color="000000"/>
              <w:right w:val="single" w:sz="4" w:space="0" w:color="000000"/>
            </w:tcBorders>
          </w:tcPr>
          <w:p w14:paraId="78CF851F" w14:textId="1D60A656" w:rsidR="00B722F1" w:rsidRPr="000468B3" w:rsidRDefault="008E4523">
            <w:pPr>
              <w:widowControl w:val="0"/>
              <w:spacing w:after="120"/>
              <w:rPr>
                <w:i/>
                <w:iCs/>
                <w:spacing w:val="-3"/>
                <w:lang w:val="es-EC"/>
              </w:rPr>
            </w:pPr>
            <w:r w:rsidRPr="000468B3">
              <w:rPr>
                <w:spacing w:val="-3"/>
                <w:lang w:val="es-EC"/>
              </w:rPr>
              <w:t xml:space="preserve">Lista de Otros Contratistas: </w:t>
            </w:r>
            <w:r w:rsidR="005A606B" w:rsidRPr="000468B3">
              <w:rPr>
                <w:i/>
                <w:iCs/>
                <w:color w:val="0070C0"/>
                <w:spacing w:val="-3"/>
                <w:lang w:val="es-EC"/>
              </w:rPr>
              <w:t>N</w:t>
            </w:r>
            <w:r w:rsidRPr="000468B3">
              <w:rPr>
                <w:i/>
                <w:iCs/>
                <w:color w:val="0070C0"/>
                <w:spacing w:val="-3"/>
                <w:lang w:val="es-EC"/>
              </w:rPr>
              <w:t xml:space="preserve">o </w:t>
            </w:r>
            <w:r w:rsidR="005A606B" w:rsidRPr="000468B3">
              <w:rPr>
                <w:i/>
                <w:iCs/>
                <w:color w:val="0070C0"/>
                <w:spacing w:val="-3"/>
                <w:lang w:val="es-EC"/>
              </w:rPr>
              <w:t>A</w:t>
            </w:r>
            <w:r w:rsidRPr="000468B3">
              <w:rPr>
                <w:i/>
                <w:iCs/>
                <w:color w:val="0070C0"/>
                <w:spacing w:val="-3"/>
                <w:lang w:val="es-EC"/>
              </w:rPr>
              <w:t>plica</w:t>
            </w:r>
            <w:r w:rsidR="00127E54" w:rsidRPr="000468B3">
              <w:rPr>
                <w:i/>
                <w:iCs/>
                <w:color w:val="0070C0"/>
                <w:spacing w:val="-3"/>
                <w:lang w:val="es-EC"/>
              </w:rPr>
              <w:t>.</w:t>
            </w:r>
          </w:p>
        </w:tc>
      </w:tr>
      <w:tr w:rsidR="00B722F1" w:rsidRPr="00D03974" w14:paraId="4CE7540D" w14:textId="77777777" w:rsidTr="00C90C83">
        <w:tc>
          <w:tcPr>
            <w:tcW w:w="870" w:type="dxa"/>
            <w:tcBorders>
              <w:top w:val="single" w:sz="4" w:space="0" w:color="000000"/>
              <w:left w:val="single" w:sz="4" w:space="0" w:color="000000"/>
              <w:bottom w:val="single" w:sz="4" w:space="0" w:color="000000"/>
              <w:right w:val="single" w:sz="4" w:space="0" w:color="000000"/>
            </w:tcBorders>
          </w:tcPr>
          <w:p w14:paraId="569C8DA4" w14:textId="77777777" w:rsidR="00B722F1" w:rsidRPr="000468B3" w:rsidRDefault="008E4523">
            <w:pPr>
              <w:widowControl w:val="0"/>
              <w:spacing w:after="120"/>
              <w:rPr>
                <w:b/>
                <w:bCs/>
                <w:lang w:val="es-EC"/>
              </w:rPr>
            </w:pPr>
            <w:r w:rsidRPr="000468B3">
              <w:rPr>
                <w:b/>
                <w:bCs/>
                <w:lang w:val="es-EC"/>
              </w:rPr>
              <w:t>CEC 9.1</w:t>
            </w:r>
          </w:p>
        </w:tc>
        <w:tc>
          <w:tcPr>
            <w:tcW w:w="8146" w:type="dxa"/>
            <w:tcBorders>
              <w:top w:val="single" w:sz="4" w:space="0" w:color="000000"/>
              <w:left w:val="single" w:sz="4" w:space="0" w:color="000000"/>
              <w:bottom w:val="single" w:sz="4" w:space="0" w:color="000000"/>
              <w:right w:val="single" w:sz="4" w:space="0" w:color="000000"/>
            </w:tcBorders>
          </w:tcPr>
          <w:p w14:paraId="35CAD2FA" w14:textId="77777777" w:rsidR="00B722F1" w:rsidRPr="000468B3" w:rsidRDefault="008E4523">
            <w:pPr>
              <w:widowControl w:val="0"/>
              <w:spacing w:after="120"/>
              <w:rPr>
                <w:i/>
                <w:iCs/>
                <w:color w:val="0070C0"/>
                <w:spacing w:val="-3"/>
                <w:lang w:val="es-EC"/>
              </w:rPr>
            </w:pPr>
            <w:r w:rsidRPr="000468B3">
              <w:rPr>
                <w:spacing w:val="-3"/>
                <w:lang w:val="es-EC"/>
              </w:rPr>
              <w:t xml:space="preserve">Personal Clave: </w:t>
            </w:r>
            <w:r w:rsidRPr="000468B3">
              <w:rPr>
                <w:i/>
                <w:iCs/>
                <w:color w:val="0070C0"/>
                <w:spacing w:val="-3"/>
                <w:lang w:val="es-EC"/>
              </w:rPr>
              <w:t xml:space="preserve">[liste los nombres del Personal Clave] </w:t>
            </w:r>
          </w:p>
          <w:p w14:paraId="4EF29FBF" w14:textId="3FA16E63" w:rsidR="003E3688" w:rsidRPr="000468B3" w:rsidRDefault="003E3688">
            <w:pPr>
              <w:widowControl w:val="0"/>
              <w:spacing w:after="120"/>
              <w:rPr>
                <w:i/>
                <w:iCs/>
                <w:spacing w:val="-3"/>
                <w:lang w:val="es-EC"/>
              </w:rPr>
            </w:pPr>
            <w:r w:rsidRPr="000468B3">
              <w:rPr>
                <w:i/>
                <w:iCs/>
                <w:color w:val="0070C0"/>
                <w:spacing w:val="-3"/>
                <w:lang w:val="es-EC"/>
              </w:rPr>
              <w:t>[Se completará esta información con los datos de la oferta ganadora</w:t>
            </w:r>
            <w:r w:rsidR="00E010CB" w:rsidRPr="000468B3">
              <w:rPr>
                <w:i/>
                <w:iCs/>
                <w:color w:val="0070C0"/>
                <w:spacing w:val="-3"/>
                <w:lang w:val="es-EC"/>
              </w:rPr>
              <w:t>]</w:t>
            </w:r>
          </w:p>
        </w:tc>
      </w:tr>
      <w:tr w:rsidR="00B722F1" w:rsidRPr="00D03974" w14:paraId="306BC74B" w14:textId="77777777" w:rsidTr="00C90C83">
        <w:tc>
          <w:tcPr>
            <w:tcW w:w="870" w:type="dxa"/>
            <w:tcBorders>
              <w:top w:val="single" w:sz="4" w:space="0" w:color="000000"/>
              <w:left w:val="single" w:sz="4" w:space="0" w:color="000000"/>
              <w:bottom w:val="single" w:sz="4" w:space="0" w:color="000000"/>
              <w:right w:val="single" w:sz="4" w:space="0" w:color="000000"/>
            </w:tcBorders>
          </w:tcPr>
          <w:p w14:paraId="6190659D" w14:textId="77777777" w:rsidR="00B722F1" w:rsidRPr="000468B3" w:rsidRDefault="008E4523">
            <w:pPr>
              <w:widowControl w:val="0"/>
              <w:spacing w:after="120"/>
              <w:rPr>
                <w:b/>
                <w:bCs/>
                <w:lang w:val="es-EC"/>
              </w:rPr>
            </w:pPr>
            <w:r w:rsidRPr="000468B3">
              <w:rPr>
                <w:b/>
                <w:bCs/>
                <w:lang w:val="es-EC"/>
              </w:rPr>
              <w:t>CEC 13.1</w:t>
            </w:r>
          </w:p>
        </w:tc>
        <w:tc>
          <w:tcPr>
            <w:tcW w:w="8146" w:type="dxa"/>
            <w:tcBorders>
              <w:top w:val="single" w:sz="4" w:space="0" w:color="000000"/>
              <w:left w:val="single" w:sz="4" w:space="0" w:color="000000"/>
              <w:bottom w:val="single" w:sz="4" w:space="0" w:color="000000"/>
              <w:right w:val="single" w:sz="4" w:space="0" w:color="000000"/>
            </w:tcBorders>
          </w:tcPr>
          <w:p w14:paraId="7B9731A4" w14:textId="77777777" w:rsidR="00B722F1" w:rsidRPr="000468B3" w:rsidRDefault="008E4523">
            <w:pPr>
              <w:widowControl w:val="0"/>
              <w:spacing w:after="120"/>
              <w:rPr>
                <w:spacing w:val="-3"/>
                <w:lang w:val="es-EC"/>
              </w:rPr>
            </w:pPr>
            <w:r w:rsidRPr="000468B3">
              <w:rPr>
                <w:spacing w:val="-3"/>
                <w:lang w:val="es-EC"/>
              </w:rPr>
              <w:t xml:space="preserve">Las coberturas mínimas de seguros y los deducibles serán: </w:t>
            </w:r>
          </w:p>
          <w:p w14:paraId="72585936" w14:textId="39F229A7" w:rsidR="00B722F1" w:rsidRPr="000468B3" w:rsidRDefault="008E4523">
            <w:pPr>
              <w:widowControl w:val="0"/>
              <w:spacing w:after="120"/>
              <w:ind w:left="432" w:hanging="432"/>
              <w:jc w:val="both"/>
              <w:rPr>
                <w:lang w:val="es-EC"/>
              </w:rPr>
            </w:pPr>
            <w:r w:rsidRPr="000468B3">
              <w:rPr>
                <w:lang w:val="es-EC"/>
              </w:rPr>
              <w:t>Responsabilidad Civil y daños a terceros: USD. 10.000</w:t>
            </w:r>
            <w:r w:rsidR="00127E54" w:rsidRPr="000468B3">
              <w:rPr>
                <w:lang w:val="es-EC"/>
              </w:rPr>
              <w:t>.</w:t>
            </w:r>
          </w:p>
          <w:p w14:paraId="215927A7" w14:textId="77777777" w:rsidR="00127E54" w:rsidRPr="000468B3" w:rsidRDefault="008E4523" w:rsidP="00127E54">
            <w:pPr>
              <w:pStyle w:val="Outline"/>
              <w:widowControl w:val="0"/>
              <w:tabs>
                <w:tab w:val="left" w:pos="-720"/>
              </w:tabs>
              <w:spacing w:before="0" w:after="120"/>
              <w:jc w:val="both"/>
              <w:rPr>
                <w:szCs w:val="24"/>
                <w:lang w:val="es-EC"/>
              </w:rPr>
            </w:pPr>
            <w:r w:rsidRPr="000468B3">
              <w:rPr>
                <w:szCs w:val="24"/>
                <w:lang w:val="es-EC"/>
              </w:rPr>
              <w:t xml:space="preserve">Seguro de Accidentes: </w:t>
            </w:r>
            <w:r w:rsidRPr="00D03974">
              <w:rPr>
                <w:szCs w:val="24"/>
                <w:lang w:val="es-EC"/>
              </w:rPr>
              <w:t>lesiones personales o muerte:</w:t>
            </w:r>
            <w:r w:rsidRPr="00D03974">
              <w:rPr>
                <w:lang w:val="es-EC"/>
              </w:rPr>
              <w:t xml:space="preserve"> USD. 5.000</w:t>
            </w:r>
            <w:r w:rsidR="00127E54" w:rsidRPr="000468B3">
              <w:rPr>
                <w:szCs w:val="24"/>
                <w:lang w:val="es-EC"/>
              </w:rPr>
              <w:t>.</w:t>
            </w:r>
          </w:p>
          <w:p w14:paraId="78222AC3" w14:textId="65757A56" w:rsidR="00B722F1" w:rsidRPr="00D03974" w:rsidRDefault="008E4523" w:rsidP="00127E54">
            <w:pPr>
              <w:pStyle w:val="Outline"/>
              <w:widowControl w:val="0"/>
              <w:tabs>
                <w:tab w:val="left" w:pos="-720"/>
              </w:tabs>
              <w:spacing w:before="0" w:after="120"/>
              <w:jc w:val="both"/>
              <w:rPr>
                <w:lang w:val="es-EC"/>
              </w:rPr>
            </w:pPr>
            <w:r w:rsidRPr="00D03974">
              <w:rPr>
                <w:lang w:val="es-EC"/>
              </w:rPr>
              <w:t>Seguro contra pérdida o daños a las Obras, Equipos y/o Materiales: USD. 10.000</w:t>
            </w:r>
            <w:r w:rsidR="00127E54" w:rsidRPr="00D03974">
              <w:rPr>
                <w:lang w:val="es-EC"/>
              </w:rPr>
              <w:t>.</w:t>
            </w:r>
          </w:p>
          <w:p w14:paraId="51CF6EAE" w14:textId="77777777" w:rsidR="00B722F1" w:rsidRPr="000468B3" w:rsidRDefault="008E4523">
            <w:pPr>
              <w:widowControl w:val="0"/>
              <w:spacing w:after="120"/>
              <w:jc w:val="both"/>
              <w:rPr>
                <w:lang w:val="es-EC"/>
              </w:rPr>
            </w:pPr>
            <w:r w:rsidRPr="000468B3">
              <w:rPr>
                <w:lang w:val="es-EC"/>
              </w:rPr>
              <w:t>El Contratista será responsable de contratar todo seguro que exija la ley aplicable.</w:t>
            </w:r>
          </w:p>
          <w:p w14:paraId="1DD5DC29" w14:textId="77777777" w:rsidR="00B722F1" w:rsidRPr="000468B3" w:rsidRDefault="008E4523">
            <w:pPr>
              <w:pStyle w:val="Outline"/>
              <w:widowControl w:val="0"/>
              <w:spacing w:before="0" w:after="120"/>
              <w:jc w:val="both"/>
              <w:rPr>
                <w:i/>
                <w:iCs/>
                <w:spacing w:val="-3"/>
                <w:kern w:val="0"/>
                <w:szCs w:val="24"/>
                <w:lang w:val="es-EC"/>
              </w:rPr>
            </w:pPr>
            <w:r w:rsidRPr="000468B3">
              <w:rPr>
                <w:szCs w:val="24"/>
                <w:lang w:val="es-EC"/>
              </w:rPr>
              <w:t>Nota: Los seguros deberán ser emitidos en el nombre conjunto del CONTRATISTA y del CONTRATANTE, para cubrir el período comprendido entre la Fecha de Inicio y el vencimiento del Período de Responsabilidad por Defectos.</w:t>
            </w:r>
            <w:r w:rsidRPr="000468B3">
              <w:rPr>
                <w:i/>
                <w:iCs/>
                <w:spacing w:val="-3"/>
                <w:kern w:val="0"/>
                <w:szCs w:val="24"/>
                <w:lang w:val="es-EC"/>
              </w:rPr>
              <w:t xml:space="preserve"> </w:t>
            </w:r>
          </w:p>
        </w:tc>
      </w:tr>
      <w:tr w:rsidR="00B722F1" w:rsidRPr="00D03974" w14:paraId="489F815D" w14:textId="77777777" w:rsidTr="00C90C83">
        <w:tc>
          <w:tcPr>
            <w:tcW w:w="870" w:type="dxa"/>
            <w:tcBorders>
              <w:top w:val="single" w:sz="4" w:space="0" w:color="000000"/>
              <w:left w:val="single" w:sz="4" w:space="0" w:color="000000"/>
              <w:bottom w:val="single" w:sz="4" w:space="0" w:color="000000"/>
              <w:right w:val="single" w:sz="4" w:space="0" w:color="000000"/>
            </w:tcBorders>
          </w:tcPr>
          <w:p w14:paraId="31C95D24" w14:textId="77777777" w:rsidR="00B722F1" w:rsidRPr="000468B3" w:rsidRDefault="008E4523">
            <w:pPr>
              <w:widowControl w:val="0"/>
              <w:spacing w:after="120"/>
              <w:rPr>
                <w:b/>
                <w:bCs/>
                <w:lang w:val="es-EC"/>
              </w:rPr>
            </w:pPr>
            <w:r w:rsidRPr="000468B3">
              <w:rPr>
                <w:b/>
                <w:bCs/>
                <w:lang w:val="es-EC"/>
              </w:rPr>
              <w:t>CEC 14.1</w:t>
            </w:r>
          </w:p>
        </w:tc>
        <w:tc>
          <w:tcPr>
            <w:tcW w:w="8146" w:type="dxa"/>
            <w:tcBorders>
              <w:top w:val="single" w:sz="4" w:space="0" w:color="000000"/>
              <w:left w:val="single" w:sz="4" w:space="0" w:color="000000"/>
              <w:bottom w:val="single" w:sz="4" w:space="0" w:color="000000"/>
              <w:right w:val="single" w:sz="4" w:space="0" w:color="000000"/>
            </w:tcBorders>
          </w:tcPr>
          <w:p w14:paraId="15070034" w14:textId="337E1D8F" w:rsidR="00B722F1" w:rsidRPr="000468B3" w:rsidRDefault="008E4523">
            <w:pPr>
              <w:widowControl w:val="0"/>
              <w:spacing w:after="120"/>
              <w:jc w:val="both"/>
              <w:rPr>
                <w:spacing w:val="-3"/>
                <w:lang w:val="es-EC"/>
              </w:rPr>
            </w:pPr>
            <w:r w:rsidRPr="000468B3">
              <w:rPr>
                <w:spacing w:val="-3"/>
                <w:lang w:val="es-EC"/>
              </w:rPr>
              <w:t xml:space="preserve">Los Informes de Investigación del Sitio de las Obras son: </w:t>
            </w:r>
            <w:r w:rsidR="003E3688" w:rsidRPr="000468B3">
              <w:rPr>
                <w:spacing w:val="-3"/>
                <w:lang w:val="es-EC"/>
              </w:rPr>
              <w:t>Diseños Definitivos</w:t>
            </w:r>
          </w:p>
        </w:tc>
      </w:tr>
      <w:tr w:rsidR="00B722F1" w:rsidRPr="00D03974" w14:paraId="6F6AAB8B" w14:textId="77777777" w:rsidTr="00C90C83">
        <w:tc>
          <w:tcPr>
            <w:tcW w:w="870" w:type="dxa"/>
            <w:tcBorders>
              <w:top w:val="single" w:sz="4" w:space="0" w:color="000000"/>
              <w:left w:val="single" w:sz="4" w:space="0" w:color="000000"/>
              <w:bottom w:val="single" w:sz="4" w:space="0" w:color="000000"/>
              <w:right w:val="single" w:sz="4" w:space="0" w:color="000000"/>
            </w:tcBorders>
          </w:tcPr>
          <w:p w14:paraId="2A32A8A6" w14:textId="77777777" w:rsidR="00B722F1" w:rsidRPr="000468B3" w:rsidRDefault="008E4523">
            <w:pPr>
              <w:widowControl w:val="0"/>
              <w:spacing w:after="120"/>
              <w:rPr>
                <w:b/>
                <w:bCs/>
                <w:lang w:val="es-EC"/>
              </w:rPr>
            </w:pPr>
            <w:r w:rsidRPr="000468B3">
              <w:rPr>
                <w:b/>
                <w:bCs/>
                <w:lang w:val="es-EC"/>
              </w:rPr>
              <w:t>CEC 21.1</w:t>
            </w:r>
          </w:p>
        </w:tc>
        <w:tc>
          <w:tcPr>
            <w:tcW w:w="8146" w:type="dxa"/>
            <w:tcBorders>
              <w:top w:val="single" w:sz="4" w:space="0" w:color="000000"/>
              <w:left w:val="single" w:sz="4" w:space="0" w:color="000000"/>
              <w:bottom w:val="single" w:sz="4" w:space="0" w:color="000000"/>
              <w:right w:val="single" w:sz="4" w:space="0" w:color="000000"/>
            </w:tcBorders>
          </w:tcPr>
          <w:p w14:paraId="747CB64D" w14:textId="2CED5A23" w:rsidR="00B722F1" w:rsidRPr="000468B3" w:rsidRDefault="008E4523">
            <w:pPr>
              <w:widowControl w:val="0"/>
              <w:spacing w:after="120"/>
              <w:jc w:val="both"/>
              <w:rPr>
                <w:spacing w:val="-3"/>
                <w:lang w:val="es-EC"/>
              </w:rPr>
            </w:pPr>
            <w:r w:rsidRPr="000468B3">
              <w:rPr>
                <w:spacing w:val="-3"/>
                <w:lang w:val="es-EC"/>
              </w:rPr>
              <w:t xml:space="preserve">La(s) fecha(s) de Toma de Posesión del Sitio de las Obras será(n) </w:t>
            </w:r>
            <w:r w:rsidR="003E3688" w:rsidRPr="000468B3">
              <w:rPr>
                <w:spacing w:val="-3"/>
                <w:lang w:val="es-EC"/>
              </w:rPr>
              <w:t>a más tardar a los 8 días contados desde la suscripción del acta de inicio del contrato</w:t>
            </w:r>
          </w:p>
        </w:tc>
      </w:tr>
      <w:tr w:rsidR="00B722F1" w:rsidRPr="00D03974" w14:paraId="2429A57A" w14:textId="77777777" w:rsidTr="00C90C83">
        <w:tc>
          <w:tcPr>
            <w:tcW w:w="870" w:type="dxa"/>
            <w:tcBorders>
              <w:top w:val="single" w:sz="4" w:space="0" w:color="000000"/>
              <w:left w:val="single" w:sz="4" w:space="0" w:color="000000"/>
              <w:bottom w:val="single" w:sz="4" w:space="0" w:color="000000"/>
              <w:right w:val="single" w:sz="4" w:space="0" w:color="000000"/>
            </w:tcBorders>
          </w:tcPr>
          <w:p w14:paraId="6A43F233" w14:textId="77777777" w:rsidR="00B722F1" w:rsidRPr="000468B3" w:rsidRDefault="008E4523">
            <w:pPr>
              <w:widowControl w:val="0"/>
              <w:spacing w:after="120"/>
              <w:rPr>
                <w:b/>
                <w:bCs/>
                <w:lang w:val="es-EC"/>
              </w:rPr>
            </w:pPr>
            <w:r w:rsidRPr="000468B3">
              <w:rPr>
                <w:b/>
                <w:bCs/>
                <w:lang w:val="es-EC"/>
              </w:rPr>
              <w:t>CEC 25.2</w:t>
            </w:r>
          </w:p>
        </w:tc>
        <w:tc>
          <w:tcPr>
            <w:tcW w:w="8146" w:type="dxa"/>
            <w:tcBorders>
              <w:top w:val="single" w:sz="4" w:space="0" w:color="000000"/>
              <w:left w:val="single" w:sz="4" w:space="0" w:color="000000"/>
              <w:bottom w:val="single" w:sz="4" w:space="0" w:color="000000"/>
              <w:right w:val="single" w:sz="4" w:space="0" w:color="000000"/>
            </w:tcBorders>
          </w:tcPr>
          <w:p w14:paraId="4BAF6E5C" w14:textId="2EDAB8B5" w:rsidR="00B722F1" w:rsidRPr="000468B3" w:rsidRDefault="008E4523">
            <w:pPr>
              <w:widowControl w:val="0"/>
              <w:spacing w:after="120"/>
              <w:jc w:val="both"/>
              <w:rPr>
                <w:spacing w:val="-3"/>
                <w:lang w:val="es-EC"/>
              </w:rPr>
            </w:pPr>
            <w:r w:rsidRPr="000468B3">
              <w:rPr>
                <w:spacing w:val="-3"/>
                <w:lang w:val="es-EC"/>
              </w:rPr>
              <w:t xml:space="preserve">Los honorarios y gastos reembolsables pagaderos al Conciliador serán: </w:t>
            </w:r>
            <w:r w:rsidRPr="000468B3">
              <w:rPr>
                <w:b/>
                <w:spacing w:val="-3"/>
                <w:lang w:val="es-EC"/>
              </w:rPr>
              <w:t>NO APLICA</w:t>
            </w:r>
            <w:r w:rsidR="006B7A3B" w:rsidRPr="000468B3">
              <w:rPr>
                <w:b/>
                <w:spacing w:val="-3"/>
                <w:lang w:val="es-EC"/>
              </w:rPr>
              <w:t>.</w:t>
            </w:r>
            <w:r w:rsidRPr="000468B3">
              <w:rPr>
                <w:spacing w:val="-3"/>
                <w:lang w:val="es-EC"/>
              </w:rPr>
              <w:t xml:space="preserve"> </w:t>
            </w:r>
          </w:p>
        </w:tc>
      </w:tr>
      <w:tr w:rsidR="00B722F1" w:rsidRPr="00D03974" w14:paraId="392A7F4F" w14:textId="77777777" w:rsidTr="00C90C83">
        <w:tc>
          <w:tcPr>
            <w:tcW w:w="870" w:type="dxa"/>
            <w:tcBorders>
              <w:top w:val="single" w:sz="4" w:space="0" w:color="000000"/>
              <w:left w:val="single" w:sz="4" w:space="0" w:color="000000"/>
              <w:bottom w:val="single" w:sz="4" w:space="0" w:color="000000"/>
              <w:right w:val="single" w:sz="4" w:space="0" w:color="000000"/>
            </w:tcBorders>
          </w:tcPr>
          <w:p w14:paraId="6CBDFBEE" w14:textId="77777777" w:rsidR="00B722F1" w:rsidRPr="000468B3" w:rsidRDefault="008E4523">
            <w:pPr>
              <w:widowControl w:val="0"/>
              <w:spacing w:after="120"/>
              <w:rPr>
                <w:b/>
                <w:bCs/>
                <w:lang w:val="es-EC"/>
              </w:rPr>
            </w:pPr>
            <w:r w:rsidRPr="000468B3">
              <w:rPr>
                <w:b/>
                <w:bCs/>
                <w:lang w:val="es-EC"/>
              </w:rPr>
              <w:t>CEC 25.3</w:t>
            </w:r>
          </w:p>
        </w:tc>
        <w:tc>
          <w:tcPr>
            <w:tcW w:w="8146" w:type="dxa"/>
            <w:tcBorders>
              <w:top w:val="single" w:sz="4" w:space="0" w:color="000000"/>
              <w:left w:val="single" w:sz="4" w:space="0" w:color="000000"/>
              <w:bottom w:val="single" w:sz="4" w:space="0" w:color="000000"/>
              <w:right w:val="single" w:sz="4" w:space="0" w:color="000000"/>
            </w:tcBorders>
          </w:tcPr>
          <w:p w14:paraId="4F76C5A8" w14:textId="77777777" w:rsidR="00B722F1" w:rsidRPr="000468B3" w:rsidRDefault="008E4523">
            <w:pPr>
              <w:widowControl w:val="0"/>
              <w:spacing w:after="120"/>
              <w:jc w:val="both"/>
              <w:rPr>
                <w:b/>
                <w:bCs/>
                <w:color w:val="0070C0"/>
                <w:lang w:val="es-EC"/>
              </w:rPr>
            </w:pPr>
            <w:r w:rsidRPr="000468B3">
              <w:rPr>
                <w:b/>
                <w:bCs/>
                <w:color w:val="0070C0"/>
                <w:lang w:val="es-EC"/>
              </w:rPr>
              <w:t>Contratista extranjero:</w:t>
            </w:r>
          </w:p>
          <w:p w14:paraId="1A89A2F6" w14:textId="77777777" w:rsidR="00B722F1" w:rsidRPr="000468B3" w:rsidRDefault="008E4523">
            <w:pPr>
              <w:widowControl w:val="0"/>
              <w:rPr>
                <w:i/>
                <w:iCs/>
                <w:spacing w:val="-3"/>
                <w:lang w:val="es-EC"/>
              </w:rPr>
            </w:pPr>
            <w:r w:rsidRPr="000468B3">
              <w:rPr>
                <w:i/>
                <w:iCs/>
                <w:spacing w:val="-3"/>
                <w:lang w:val="es-EC"/>
              </w:rPr>
              <w:t xml:space="preserve">Los procedimientos de arbitraje serán: </w:t>
            </w:r>
            <w:r w:rsidRPr="000468B3">
              <w:rPr>
                <w:i/>
                <w:iCs/>
                <w:color w:val="0070C0"/>
                <w:spacing w:val="-3"/>
                <w:lang w:val="es-EC"/>
              </w:rPr>
              <w:t>[nombre de la Institución]</w:t>
            </w:r>
          </w:p>
          <w:p w14:paraId="2D3D848B" w14:textId="77777777" w:rsidR="00B722F1" w:rsidRPr="000468B3" w:rsidRDefault="00B722F1">
            <w:pPr>
              <w:widowControl w:val="0"/>
              <w:rPr>
                <w:i/>
                <w:iCs/>
                <w:spacing w:val="-3"/>
                <w:lang w:val="es-EC"/>
              </w:rPr>
            </w:pPr>
          </w:p>
          <w:p w14:paraId="2C12A5C9" w14:textId="77777777" w:rsidR="00B722F1" w:rsidRPr="000468B3" w:rsidRDefault="008E4523">
            <w:pPr>
              <w:widowControl w:val="0"/>
              <w:jc w:val="both"/>
              <w:rPr>
                <w:i/>
                <w:iCs/>
                <w:color w:val="0070C0"/>
                <w:spacing w:val="-3"/>
                <w:lang w:val="es-EC"/>
              </w:rPr>
            </w:pPr>
            <w:r w:rsidRPr="000468B3">
              <w:rPr>
                <w:i/>
                <w:iCs/>
                <w:color w:val="0070C0"/>
                <w:spacing w:val="-3"/>
                <w:lang w:val="es-EC"/>
              </w:rPr>
              <w:t>[Para contratos con contratistas extranjeros se recomienda que se seleccione una de las instituciones enumeradas a continuación; seleccione la redacción que corresponda]</w:t>
            </w:r>
          </w:p>
          <w:p w14:paraId="626EC8F7" w14:textId="77777777" w:rsidR="00B722F1" w:rsidRPr="000468B3" w:rsidRDefault="00B722F1">
            <w:pPr>
              <w:widowControl w:val="0"/>
              <w:rPr>
                <w:i/>
                <w:iCs/>
                <w:spacing w:val="-3"/>
                <w:lang w:val="es-EC"/>
              </w:rPr>
            </w:pPr>
          </w:p>
          <w:p w14:paraId="4F20875E" w14:textId="77777777" w:rsidR="00B722F1" w:rsidRPr="000468B3" w:rsidRDefault="008E4523">
            <w:pPr>
              <w:widowControl w:val="0"/>
              <w:jc w:val="both"/>
              <w:rPr>
                <w:b/>
                <w:bCs/>
                <w:i/>
                <w:iCs/>
                <w:color w:val="0070C0"/>
                <w:sz w:val="20"/>
                <w:szCs w:val="20"/>
                <w:lang w:val="es-EC"/>
              </w:rPr>
            </w:pPr>
            <w:r w:rsidRPr="000468B3">
              <w:rPr>
                <w:b/>
                <w:bCs/>
                <w:i/>
                <w:iCs/>
                <w:color w:val="0070C0"/>
                <w:spacing w:val="-3"/>
                <w:lang w:val="es-EC"/>
              </w:rPr>
              <w:t>“</w:t>
            </w:r>
            <w:r w:rsidRPr="000468B3">
              <w:rPr>
                <w:b/>
                <w:i/>
                <w:iCs/>
                <w:color w:val="0070C0"/>
                <w:lang w:val="es-EC"/>
              </w:rPr>
              <w:t>Comisión de las Naciones Unidas para el derecho mercantil internacional (CNUDMI</w:t>
            </w:r>
            <w:r w:rsidRPr="000468B3">
              <w:rPr>
                <w:b/>
                <w:bCs/>
                <w:i/>
                <w:iCs/>
                <w:color w:val="0070C0"/>
                <w:sz w:val="20"/>
                <w:szCs w:val="20"/>
                <w:lang w:val="es-EC"/>
              </w:rPr>
              <w:t xml:space="preserve">)” </w:t>
            </w:r>
            <w:r w:rsidRPr="000468B3">
              <w:rPr>
                <w:i/>
                <w:iCs/>
                <w:color w:val="0070C0"/>
                <w:szCs w:val="20"/>
                <w:lang w:val="es-EC"/>
              </w:rPr>
              <w:t>(UNCITRAL, por sus siglas en inglés)</w:t>
            </w:r>
          </w:p>
          <w:p w14:paraId="2DF6009C" w14:textId="77777777" w:rsidR="00B722F1" w:rsidRPr="000468B3" w:rsidRDefault="00B722F1">
            <w:pPr>
              <w:widowControl w:val="0"/>
              <w:rPr>
                <w:b/>
                <w:i/>
                <w:iCs/>
                <w:color w:val="0070C0"/>
                <w:lang w:val="es-EC"/>
              </w:rPr>
            </w:pPr>
          </w:p>
          <w:p w14:paraId="518223E2" w14:textId="77777777" w:rsidR="00B722F1" w:rsidRPr="000468B3" w:rsidRDefault="008E4523">
            <w:pPr>
              <w:widowControl w:val="0"/>
              <w:jc w:val="both"/>
              <w:rPr>
                <w:b/>
                <w:bCs/>
                <w:i/>
                <w:iCs/>
                <w:color w:val="0070C0"/>
                <w:sz w:val="20"/>
                <w:szCs w:val="20"/>
                <w:lang w:val="es-EC"/>
              </w:rPr>
            </w:pPr>
            <w:r w:rsidRPr="000468B3">
              <w:rPr>
                <w:b/>
                <w:i/>
                <w:iCs/>
                <w:color w:val="0070C0"/>
                <w:lang w:val="es-EC"/>
              </w:rPr>
              <w:t>Reglamento de Arbitraje:</w:t>
            </w:r>
          </w:p>
          <w:p w14:paraId="08A76C52" w14:textId="77777777" w:rsidR="00B722F1" w:rsidRPr="000468B3" w:rsidRDefault="008E4523">
            <w:pPr>
              <w:pStyle w:val="Normali"/>
              <w:keepLines w:val="0"/>
              <w:widowControl w:val="0"/>
              <w:tabs>
                <w:tab w:val="clear" w:pos="1843"/>
              </w:tabs>
              <w:spacing w:after="0"/>
              <w:rPr>
                <w:i/>
                <w:iCs/>
                <w:color w:val="0070C0"/>
                <w:spacing w:val="-3"/>
                <w:szCs w:val="24"/>
                <w:lang w:val="es-EC" w:eastAsia="en-US"/>
              </w:rPr>
            </w:pPr>
            <w:r w:rsidRPr="000468B3">
              <w:rPr>
                <w:i/>
                <w:iCs/>
                <w:color w:val="0070C0"/>
                <w:spacing w:val="-3"/>
                <w:szCs w:val="24"/>
                <w:lang w:val="es-EC" w:eastAsia="en-US"/>
              </w:rPr>
              <w:t xml:space="preserve">Subcláusula 25.3 – Cualquiera disputa, controversia o reclamo generado por o en </w:t>
            </w:r>
            <w:r w:rsidRPr="000468B3">
              <w:rPr>
                <w:i/>
                <w:iCs/>
                <w:color w:val="0070C0"/>
                <w:spacing w:val="-3"/>
                <w:szCs w:val="24"/>
                <w:lang w:val="es-EC" w:eastAsia="en-US"/>
              </w:rPr>
              <w:lastRenderedPageBreak/>
              <w:t>relación con este Contrato, o por incumplimiento, rescisión, o anulación del</w:t>
            </w:r>
            <w:r w:rsidRPr="00D03974">
              <w:rPr>
                <w:i/>
                <w:iCs/>
                <w:color w:val="0070C0"/>
                <w:spacing w:val="-3"/>
                <w:lang w:val="es-EC"/>
              </w:rPr>
              <w:t xml:space="preserve"> </w:t>
            </w:r>
            <w:r w:rsidRPr="000468B3">
              <w:rPr>
                <w:i/>
                <w:iCs/>
                <w:color w:val="0070C0"/>
                <w:spacing w:val="-3"/>
                <w:szCs w:val="24"/>
                <w:lang w:val="es-EC" w:eastAsia="en-US"/>
              </w:rPr>
              <w:t>mismo, deberán ser resueltos mediante arbitraje de conformidad con el Reglamento de Arbitraje vigente de la UNCITRAL.”</w:t>
            </w:r>
          </w:p>
          <w:p w14:paraId="19F349C0" w14:textId="77777777" w:rsidR="00B722F1" w:rsidRPr="000468B3" w:rsidRDefault="00B722F1">
            <w:pPr>
              <w:widowControl w:val="0"/>
              <w:jc w:val="both"/>
              <w:rPr>
                <w:i/>
                <w:iCs/>
                <w:color w:val="0070C0"/>
                <w:spacing w:val="-3"/>
                <w:lang w:val="es-EC"/>
              </w:rPr>
            </w:pPr>
          </w:p>
          <w:p w14:paraId="25611AED" w14:textId="77777777" w:rsidR="00B722F1" w:rsidRPr="000468B3" w:rsidRDefault="008E4523">
            <w:pPr>
              <w:widowControl w:val="0"/>
              <w:jc w:val="both"/>
              <w:rPr>
                <w:i/>
                <w:iCs/>
                <w:color w:val="0070C0"/>
                <w:spacing w:val="-3"/>
                <w:lang w:val="es-EC"/>
              </w:rPr>
            </w:pPr>
            <w:r w:rsidRPr="000468B3">
              <w:rPr>
                <w:i/>
                <w:iCs/>
                <w:color w:val="0070C0"/>
                <w:spacing w:val="-3"/>
                <w:lang w:val="es-EC"/>
              </w:rPr>
              <w:t>o</w:t>
            </w:r>
          </w:p>
          <w:p w14:paraId="1952B737" w14:textId="77777777" w:rsidR="00B722F1" w:rsidRPr="000468B3" w:rsidRDefault="00B722F1">
            <w:pPr>
              <w:widowControl w:val="0"/>
              <w:jc w:val="both"/>
              <w:rPr>
                <w:i/>
                <w:iCs/>
                <w:color w:val="0070C0"/>
                <w:spacing w:val="-3"/>
                <w:lang w:val="es-EC"/>
              </w:rPr>
            </w:pPr>
          </w:p>
          <w:p w14:paraId="154B668A" w14:textId="77777777" w:rsidR="00B722F1" w:rsidRPr="000468B3" w:rsidRDefault="008E4523">
            <w:pPr>
              <w:widowControl w:val="0"/>
              <w:jc w:val="both"/>
              <w:rPr>
                <w:b/>
                <w:bCs/>
                <w:i/>
                <w:iCs/>
                <w:color w:val="0070C0"/>
                <w:spacing w:val="-3"/>
                <w:lang w:val="es-EC"/>
              </w:rPr>
            </w:pPr>
            <w:r w:rsidRPr="000468B3">
              <w:rPr>
                <w:b/>
                <w:bCs/>
                <w:i/>
                <w:iCs/>
                <w:color w:val="0070C0"/>
                <w:spacing w:val="-3"/>
                <w:lang w:val="es-EC"/>
              </w:rPr>
              <w:t xml:space="preserve">“Reglamento de Arbitraje de la Cámara de Comercio Internacional (CCI): </w:t>
            </w:r>
            <w:r w:rsidRPr="000468B3">
              <w:rPr>
                <w:i/>
                <w:iCs/>
                <w:color w:val="0070C0"/>
                <w:spacing w:val="-3"/>
                <w:lang w:val="es-EC"/>
              </w:rPr>
              <w:t>(ICC, por sus siglas en inglés)</w:t>
            </w:r>
          </w:p>
          <w:p w14:paraId="08A98065" w14:textId="77777777" w:rsidR="00B722F1" w:rsidRPr="000468B3" w:rsidRDefault="00B722F1">
            <w:pPr>
              <w:widowControl w:val="0"/>
              <w:jc w:val="both"/>
              <w:rPr>
                <w:b/>
                <w:bCs/>
                <w:i/>
                <w:iCs/>
                <w:color w:val="0070C0"/>
                <w:spacing w:val="-3"/>
                <w:lang w:val="es-EC"/>
              </w:rPr>
            </w:pPr>
          </w:p>
          <w:p w14:paraId="69AF685F" w14:textId="77777777" w:rsidR="00B722F1" w:rsidRPr="000468B3" w:rsidRDefault="008E4523">
            <w:pPr>
              <w:widowControl w:val="0"/>
              <w:jc w:val="both"/>
              <w:rPr>
                <w:i/>
                <w:iCs/>
                <w:color w:val="0070C0"/>
                <w:spacing w:val="-3"/>
                <w:lang w:val="es-EC"/>
              </w:rPr>
            </w:pPr>
            <w:r w:rsidRPr="000468B3">
              <w:rPr>
                <w:i/>
                <w:iCs/>
                <w:color w:val="0070C0"/>
                <w:spacing w:val="-3"/>
                <w:lang w:val="es-EC"/>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094401DF" w14:textId="77777777" w:rsidR="00B722F1" w:rsidRPr="000468B3" w:rsidRDefault="00B722F1">
            <w:pPr>
              <w:widowControl w:val="0"/>
              <w:jc w:val="both"/>
              <w:rPr>
                <w:i/>
                <w:iCs/>
                <w:color w:val="0070C0"/>
                <w:spacing w:val="-3"/>
                <w:lang w:val="es-EC"/>
              </w:rPr>
            </w:pPr>
          </w:p>
          <w:p w14:paraId="11087712" w14:textId="77777777" w:rsidR="00B722F1" w:rsidRPr="000468B3" w:rsidRDefault="008E4523">
            <w:pPr>
              <w:widowControl w:val="0"/>
              <w:jc w:val="both"/>
              <w:rPr>
                <w:i/>
                <w:iCs/>
                <w:color w:val="0070C0"/>
                <w:spacing w:val="-3"/>
                <w:lang w:val="es-EC"/>
              </w:rPr>
            </w:pPr>
            <w:r w:rsidRPr="000468B3">
              <w:rPr>
                <w:i/>
                <w:iCs/>
                <w:color w:val="0070C0"/>
                <w:spacing w:val="-3"/>
                <w:lang w:val="es-EC"/>
              </w:rPr>
              <w:t>o</w:t>
            </w:r>
          </w:p>
          <w:p w14:paraId="0CCCA3B7" w14:textId="77777777" w:rsidR="00B722F1" w:rsidRPr="000468B3" w:rsidRDefault="00B722F1">
            <w:pPr>
              <w:widowControl w:val="0"/>
              <w:jc w:val="both"/>
              <w:rPr>
                <w:i/>
                <w:iCs/>
                <w:color w:val="0070C0"/>
                <w:spacing w:val="-3"/>
                <w:lang w:val="es-EC"/>
              </w:rPr>
            </w:pPr>
          </w:p>
          <w:p w14:paraId="21B16379" w14:textId="77777777" w:rsidR="00B722F1" w:rsidRPr="000468B3" w:rsidRDefault="008E4523">
            <w:pPr>
              <w:widowControl w:val="0"/>
              <w:jc w:val="both"/>
              <w:rPr>
                <w:b/>
                <w:bCs/>
                <w:i/>
                <w:iCs/>
                <w:color w:val="0070C0"/>
                <w:spacing w:val="-3"/>
                <w:lang w:val="es-EC"/>
              </w:rPr>
            </w:pPr>
            <w:r w:rsidRPr="000468B3">
              <w:rPr>
                <w:b/>
                <w:bCs/>
                <w:i/>
                <w:iCs/>
                <w:color w:val="0070C0"/>
                <w:spacing w:val="-3"/>
                <w:lang w:val="es-EC"/>
              </w:rPr>
              <w:t>“Reglamento del Instituto de Arbitraje de la Cámara de Comercio de Estocolmo:</w:t>
            </w:r>
          </w:p>
          <w:p w14:paraId="2D41D114" w14:textId="77777777" w:rsidR="00B722F1" w:rsidRPr="000468B3" w:rsidRDefault="00B722F1">
            <w:pPr>
              <w:widowControl w:val="0"/>
              <w:jc w:val="both"/>
              <w:rPr>
                <w:b/>
                <w:bCs/>
                <w:i/>
                <w:iCs/>
                <w:color w:val="0070C0"/>
                <w:spacing w:val="-3"/>
                <w:lang w:val="es-EC"/>
              </w:rPr>
            </w:pPr>
          </w:p>
          <w:p w14:paraId="50FEC7FA" w14:textId="77777777" w:rsidR="00B722F1" w:rsidRPr="000468B3" w:rsidRDefault="008E4523">
            <w:pPr>
              <w:pStyle w:val="Outline"/>
              <w:widowControl w:val="0"/>
              <w:spacing w:before="0"/>
              <w:jc w:val="both"/>
              <w:rPr>
                <w:i/>
                <w:iCs/>
                <w:color w:val="0070C0"/>
                <w:spacing w:val="-3"/>
                <w:lang w:val="es-EC"/>
              </w:rPr>
            </w:pPr>
            <w:r w:rsidRPr="000468B3">
              <w:rPr>
                <w:i/>
                <w:iCs/>
                <w:color w:val="0070C0"/>
                <w:spacing w:val="-3"/>
                <w:lang w:val="es-EC"/>
              </w:rPr>
              <w:t>Subcláusula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594AA83F" w14:textId="77777777" w:rsidR="00B722F1" w:rsidRPr="000468B3" w:rsidRDefault="00B722F1">
            <w:pPr>
              <w:pStyle w:val="Outline"/>
              <w:widowControl w:val="0"/>
              <w:spacing w:before="0"/>
              <w:jc w:val="both"/>
              <w:rPr>
                <w:i/>
                <w:iCs/>
                <w:color w:val="0070C0"/>
                <w:spacing w:val="-3"/>
                <w:lang w:val="es-EC"/>
              </w:rPr>
            </w:pPr>
          </w:p>
          <w:p w14:paraId="20255E58" w14:textId="77777777" w:rsidR="00B722F1" w:rsidRPr="000468B3" w:rsidRDefault="008E4523">
            <w:pPr>
              <w:pStyle w:val="Outline"/>
              <w:widowControl w:val="0"/>
              <w:spacing w:before="0"/>
              <w:jc w:val="both"/>
              <w:rPr>
                <w:i/>
                <w:iCs/>
                <w:color w:val="0070C0"/>
                <w:spacing w:val="-3"/>
                <w:lang w:val="es-EC"/>
              </w:rPr>
            </w:pPr>
            <w:r w:rsidRPr="000468B3">
              <w:rPr>
                <w:i/>
                <w:iCs/>
                <w:color w:val="0070C0"/>
                <w:spacing w:val="-3"/>
                <w:lang w:val="es-EC"/>
              </w:rPr>
              <w:t>o</w:t>
            </w:r>
          </w:p>
          <w:p w14:paraId="54A10732" w14:textId="77777777" w:rsidR="00B722F1" w:rsidRPr="000468B3" w:rsidRDefault="00B722F1">
            <w:pPr>
              <w:pStyle w:val="Outline"/>
              <w:widowControl w:val="0"/>
              <w:spacing w:before="0"/>
              <w:jc w:val="both"/>
              <w:rPr>
                <w:i/>
                <w:iCs/>
                <w:color w:val="0070C0"/>
                <w:spacing w:val="-3"/>
                <w:lang w:val="es-EC"/>
              </w:rPr>
            </w:pPr>
          </w:p>
          <w:p w14:paraId="409DEFF7" w14:textId="77777777" w:rsidR="00B722F1" w:rsidRPr="000468B3" w:rsidRDefault="008E4523">
            <w:pPr>
              <w:pStyle w:val="Outline"/>
              <w:widowControl w:val="0"/>
              <w:spacing w:before="0"/>
              <w:jc w:val="both"/>
              <w:rPr>
                <w:b/>
                <w:bCs/>
                <w:i/>
                <w:iCs/>
                <w:color w:val="0070C0"/>
                <w:spacing w:val="-3"/>
                <w:lang w:val="es-EC"/>
              </w:rPr>
            </w:pPr>
            <w:r w:rsidRPr="000468B3">
              <w:rPr>
                <w:b/>
                <w:bCs/>
                <w:i/>
                <w:iCs/>
                <w:color w:val="0070C0"/>
                <w:spacing w:val="-3"/>
                <w:lang w:val="es-EC"/>
              </w:rPr>
              <w:t>“Reglamento de la Corte de Arbitraje Internacional de Londres:</w:t>
            </w:r>
          </w:p>
          <w:p w14:paraId="060BB8AA" w14:textId="77777777" w:rsidR="00B722F1" w:rsidRPr="000468B3" w:rsidRDefault="00B722F1">
            <w:pPr>
              <w:pStyle w:val="Outline"/>
              <w:widowControl w:val="0"/>
              <w:spacing w:before="0"/>
              <w:jc w:val="both"/>
              <w:rPr>
                <w:b/>
                <w:bCs/>
                <w:i/>
                <w:iCs/>
                <w:color w:val="0070C0"/>
                <w:spacing w:val="-3"/>
                <w:lang w:val="es-EC"/>
              </w:rPr>
            </w:pPr>
          </w:p>
          <w:p w14:paraId="0AB814BF" w14:textId="77777777" w:rsidR="00B722F1" w:rsidRPr="000468B3" w:rsidRDefault="008E4523">
            <w:pPr>
              <w:pStyle w:val="Outline"/>
              <w:widowControl w:val="0"/>
              <w:spacing w:before="0"/>
              <w:jc w:val="both"/>
              <w:rPr>
                <w:i/>
                <w:iCs/>
                <w:color w:val="0070C0"/>
                <w:spacing w:val="-3"/>
                <w:lang w:val="es-EC"/>
              </w:rPr>
            </w:pPr>
            <w:r w:rsidRPr="000468B3">
              <w:rPr>
                <w:i/>
                <w:iCs/>
                <w:color w:val="0070C0"/>
                <w:spacing w:val="-3"/>
                <w:lang w:val="es-EC"/>
              </w:rPr>
              <w:t>Subcláusula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5300A5B3" w14:textId="77777777" w:rsidR="00B722F1" w:rsidRPr="000468B3" w:rsidRDefault="00B722F1">
            <w:pPr>
              <w:pStyle w:val="Outline"/>
              <w:widowControl w:val="0"/>
              <w:spacing w:before="0"/>
              <w:rPr>
                <w:i/>
                <w:iCs/>
                <w:spacing w:val="-3"/>
                <w:lang w:val="es-EC"/>
              </w:rPr>
            </w:pPr>
          </w:p>
          <w:p w14:paraId="5AE19459" w14:textId="2F2A7D50" w:rsidR="00B722F1" w:rsidRPr="000468B3" w:rsidRDefault="008E4523">
            <w:pPr>
              <w:widowControl w:val="0"/>
              <w:spacing w:after="120"/>
              <w:jc w:val="both"/>
              <w:rPr>
                <w:i/>
                <w:iCs/>
                <w:spacing w:val="-3"/>
                <w:lang w:val="es-EC"/>
              </w:rPr>
            </w:pPr>
            <w:r w:rsidRPr="000468B3">
              <w:rPr>
                <w:i/>
                <w:iCs/>
                <w:spacing w:val="-3"/>
                <w:lang w:val="es-EC"/>
              </w:rPr>
              <w:t xml:space="preserve">El lugar de arbitraje será: </w:t>
            </w:r>
            <w:r w:rsidR="003E3688" w:rsidRPr="000468B3">
              <w:rPr>
                <w:i/>
                <w:iCs/>
                <w:color w:val="0070C0"/>
                <w:spacing w:val="-3"/>
                <w:lang w:val="es-EC"/>
              </w:rPr>
              <w:t>Portoviejo - Ecuador</w:t>
            </w:r>
          </w:p>
          <w:p w14:paraId="1B050FBF" w14:textId="77777777" w:rsidR="00B722F1" w:rsidRPr="000468B3" w:rsidRDefault="008E4523">
            <w:pPr>
              <w:widowControl w:val="0"/>
              <w:spacing w:after="120"/>
              <w:jc w:val="both"/>
              <w:rPr>
                <w:b/>
                <w:bCs/>
                <w:color w:val="0070C0"/>
                <w:lang w:val="es-EC"/>
              </w:rPr>
            </w:pPr>
            <w:r w:rsidRPr="000468B3">
              <w:rPr>
                <w:b/>
                <w:bCs/>
                <w:color w:val="0070C0"/>
                <w:lang w:val="es-EC"/>
              </w:rPr>
              <w:t>Contratista nacional (local):</w:t>
            </w:r>
          </w:p>
          <w:p w14:paraId="2C39DE11" w14:textId="10535ABA" w:rsidR="00B722F1" w:rsidRPr="000468B3" w:rsidRDefault="008E4523">
            <w:pPr>
              <w:widowControl w:val="0"/>
              <w:spacing w:after="120"/>
              <w:jc w:val="both"/>
              <w:rPr>
                <w:lang w:val="es-EC"/>
              </w:rPr>
            </w:pPr>
            <w:r w:rsidRPr="000468B3">
              <w:rPr>
                <w:lang w:val="es-EC"/>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w:t>
            </w:r>
            <w:r w:rsidR="00234ABA" w:rsidRPr="000468B3">
              <w:rPr>
                <w:lang w:val="es-EC"/>
              </w:rPr>
              <w:t>Portoviejo.</w:t>
            </w:r>
          </w:p>
          <w:p w14:paraId="4308F72F" w14:textId="593F0AC0" w:rsidR="00B722F1" w:rsidRPr="000468B3" w:rsidRDefault="008E4523">
            <w:pPr>
              <w:widowControl w:val="0"/>
              <w:spacing w:after="120"/>
              <w:jc w:val="both"/>
              <w:rPr>
                <w:lang w:val="es-EC"/>
              </w:rPr>
            </w:pPr>
            <w:r w:rsidRPr="000468B3">
              <w:rPr>
                <w:lang w:val="es-EC"/>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00234ABA" w:rsidRPr="000468B3">
              <w:rPr>
                <w:lang w:val="es-EC"/>
              </w:rPr>
              <w:t>Portoviejo.</w:t>
            </w:r>
          </w:p>
          <w:p w14:paraId="49FFAB14" w14:textId="77777777" w:rsidR="00B722F1" w:rsidRPr="000468B3" w:rsidRDefault="008E4523">
            <w:pPr>
              <w:widowControl w:val="0"/>
              <w:spacing w:after="120"/>
              <w:jc w:val="both"/>
              <w:rPr>
                <w:b/>
                <w:bCs/>
                <w:lang w:val="es-EC"/>
              </w:rPr>
            </w:pPr>
            <w:r w:rsidRPr="000468B3">
              <w:rPr>
                <w:i/>
                <w:iCs/>
                <w:color w:val="0070C0"/>
                <w:lang w:val="es-EC"/>
              </w:rPr>
              <w:t>En caso de que la entidad contratante sea de derecho privado:</w:t>
            </w:r>
            <w:r w:rsidRPr="000468B3">
              <w:rPr>
                <w:color w:val="0070C0"/>
                <w:lang w:val="es-EC"/>
              </w:rPr>
              <w:t xml:space="preserve"> </w:t>
            </w:r>
            <w:r w:rsidRPr="000468B3">
              <w:rPr>
                <w:lang w:val="es-EC"/>
              </w:rPr>
              <w:t>“Solución de Controversias dirá: Si respecto de la divergencia o controversia existentes no se lograre un acuerdo directo entre las partes, éstas recurrirán ante la justicia ordinaria del domicilio de la Entidad Contratante”.</w:t>
            </w:r>
            <w:r w:rsidRPr="000468B3">
              <w:rPr>
                <w:b/>
                <w:bCs/>
                <w:lang w:val="es-EC"/>
              </w:rPr>
              <w:t xml:space="preserve"> </w:t>
            </w:r>
          </w:p>
          <w:p w14:paraId="7052F268" w14:textId="17048DC9" w:rsidR="006B7A3B" w:rsidRPr="000468B3" w:rsidRDefault="008E4523">
            <w:pPr>
              <w:widowControl w:val="0"/>
              <w:spacing w:after="120"/>
              <w:jc w:val="both"/>
              <w:rPr>
                <w:i/>
                <w:iCs/>
                <w:color w:val="0070C0"/>
                <w:lang w:val="es-EC"/>
              </w:rPr>
            </w:pPr>
            <w:r w:rsidRPr="000468B3">
              <w:rPr>
                <w:i/>
                <w:iCs/>
                <w:color w:val="0070C0"/>
                <w:lang w:val="es-EC"/>
              </w:rPr>
              <w:lastRenderedPageBreak/>
              <w:t>Contratista local es la persona jurídica o natural con domicilio o sede principal de sus negocios dentro del territorio de la República del Ecuador.</w:t>
            </w:r>
          </w:p>
        </w:tc>
      </w:tr>
      <w:tr w:rsidR="00B722F1" w:rsidRPr="00D03974" w14:paraId="7AA2D5E1" w14:textId="77777777" w:rsidTr="00C90C83">
        <w:tc>
          <w:tcPr>
            <w:tcW w:w="870" w:type="dxa"/>
            <w:tcBorders>
              <w:top w:val="single" w:sz="4" w:space="0" w:color="000000"/>
              <w:left w:val="single" w:sz="4" w:space="0" w:color="000000"/>
              <w:bottom w:val="single" w:sz="4" w:space="0" w:color="000000"/>
              <w:right w:val="single" w:sz="4" w:space="0" w:color="000000"/>
            </w:tcBorders>
          </w:tcPr>
          <w:p w14:paraId="2E62D989" w14:textId="77777777" w:rsidR="00B722F1" w:rsidRPr="000468B3" w:rsidRDefault="008E4523">
            <w:pPr>
              <w:widowControl w:val="0"/>
              <w:spacing w:after="120"/>
              <w:rPr>
                <w:b/>
                <w:bCs/>
                <w:lang w:val="es-EC"/>
              </w:rPr>
            </w:pPr>
            <w:r w:rsidRPr="000468B3">
              <w:rPr>
                <w:b/>
                <w:bCs/>
                <w:lang w:val="es-EC"/>
              </w:rPr>
              <w:lastRenderedPageBreak/>
              <w:t>CEC</w:t>
            </w:r>
          </w:p>
          <w:p w14:paraId="21401C76" w14:textId="77777777" w:rsidR="00B722F1" w:rsidRPr="000468B3" w:rsidRDefault="008E4523">
            <w:pPr>
              <w:widowControl w:val="0"/>
              <w:spacing w:after="120"/>
              <w:rPr>
                <w:b/>
                <w:bCs/>
                <w:lang w:val="es-EC"/>
              </w:rPr>
            </w:pPr>
            <w:r w:rsidRPr="000468B3">
              <w:rPr>
                <w:b/>
                <w:bCs/>
                <w:lang w:val="es-EC"/>
              </w:rPr>
              <w:t>26.1</w:t>
            </w:r>
          </w:p>
        </w:tc>
        <w:tc>
          <w:tcPr>
            <w:tcW w:w="8146" w:type="dxa"/>
            <w:tcBorders>
              <w:top w:val="single" w:sz="4" w:space="0" w:color="000000"/>
              <w:left w:val="single" w:sz="4" w:space="0" w:color="000000"/>
              <w:bottom w:val="single" w:sz="4" w:space="0" w:color="000000"/>
              <w:right w:val="single" w:sz="4" w:space="0" w:color="000000"/>
            </w:tcBorders>
          </w:tcPr>
          <w:p w14:paraId="33909D7B" w14:textId="4DF3E0C0" w:rsidR="00B722F1" w:rsidRPr="000468B3" w:rsidRDefault="008E4523">
            <w:pPr>
              <w:widowControl w:val="0"/>
              <w:rPr>
                <w:spacing w:val="-3"/>
                <w:lang w:val="es-EC"/>
              </w:rPr>
            </w:pPr>
            <w:r w:rsidRPr="000468B3">
              <w:rPr>
                <w:spacing w:val="-3"/>
                <w:lang w:val="es-EC"/>
              </w:rPr>
              <w:t>La Autoridad Nominadora del Conciliador es:</w:t>
            </w:r>
          </w:p>
          <w:p w14:paraId="4DF63D84" w14:textId="6FA09DD1" w:rsidR="00B722F1" w:rsidRPr="000468B3" w:rsidRDefault="006854C5">
            <w:pPr>
              <w:pStyle w:val="Textoindependiente2"/>
              <w:widowControl w:val="0"/>
              <w:spacing w:after="120"/>
              <w:jc w:val="both"/>
              <w:rPr>
                <w:i w:val="0"/>
                <w:iCs w:val="0"/>
                <w:spacing w:val="-3"/>
                <w:lang w:val="es-EC"/>
              </w:rPr>
            </w:pPr>
            <w:r w:rsidRPr="000468B3">
              <w:rPr>
                <w:i w:val="0"/>
                <w:iCs w:val="0"/>
                <w:spacing w:val="-3"/>
                <w:lang w:val="es-EC"/>
              </w:rPr>
              <w:t>El Centro de Mediación de la Procuraduría General del Estado.</w:t>
            </w:r>
          </w:p>
        </w:tc>
      </w:tr>
      <w:tr w:rsidR="00B722F1" w:rsidRPr="00D03974" w14:paraId="5487DD3A" w14:textId="77777777" w:rsidTr="00C90C83">
        <w:trPr>
          <w:cantSplit/>
        </w:trPr>
        <w:tc>
          <w:tcPr>
            <w:tcW w:w="9016" w:type="dxa"/>
            <w:gridSpan w:val="2"/>
            <w:tcBorders>
              <w:top w:val="single" w:sz="4" w:space="0" w:color="000000"/>
              <w:left w:val="single" w:sz="4" w:space="0" w:color="000000"/>
              <w:bottom w:val="single" w:sz="4" w:space="0" w:color="000000"/>
              <w:right w:val="single" w:sz="4" w:space="0" w:color="000000"/>
            </w:tcBorders>
          </w:tcPr>
          <w:p w14:paraId="53F40C47" w14:textId="77777777" w:rsidR="00B722F1" w:rsidRPr="000468B3" w:rsidRDefault="008E4523">
            <w:pPr>
              <w:pStyle w:val="Textoindependiente2"/>
              <w:widowControl w:val="0"/>
              <w:spacing w:after="120"/>
              <w:jc w:val="center"/>
              <w:rPr>
                <w:i w:val="0"/>
                <w:iCs w:val="0"/>
                <w:spacing w:val="-3"/>
                <w:lang w:val="es-EC"/>
              </w:rPr>
            </w:pPr>
            <w:r w:rsidRPr="000468B3">
              <w:rPr>
                <w:b/>
                <w:bCs/>
                <w:i w:val="0"/>
                <w:iCs w:val="0"/>
                <w:lang w:val="es-EC"/>
              </w:rPr>
              <w:t>B. Control de Plazos</w:t>
            </w:r>
          </w:p>
        </w:tc>
      </w:tr>
      <w:tr w:rsidR="00B722F1" w:rsidRPr="00D03974" w14:paraId="35B01593"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7B3EE750" w14:textId="77777777" w:rsidR="00B722F1" w:rsidRPr="000468B3" w:rsidRDefault="008E4523">
            <w:pPr>
              <w:widowControl w:val="0"/>
              <w:spacing w:after="120"/>
              <w:rPr>
                <w:b/>
                <w:bCs/>
                <w:lang w:val="es-EC"/>
              </w:rPr>
            </w:pPr>
            <w:r w:rsidRPr="000468B3">
              <w:rPr>
                <w:b/>
                <w:bCs/>
                <w:lang w:val="es-EC"/>
              </w:rPr>
              <w:t>CEC 27.1</w:t>
            </w:r>
            <w:r w:rsidRPr="000468B3">
              <w:rPr>
                <w:b/>
                <w:bCs/>
                <w:lang w:val="es-EC"/>
              </w:rPr>
              <w:tab/>
            </w:r>
          </w:p>
        </w:tc>
        <w:tc>
          <w:tcPr>
            <w:tcW w:w="8146" w:type="dxa"/>
            <w:tcBorders>
              <w:top w:val="single" w:sz="4" w:space="0" w:color="000000"/>
              <w:left w:val="single" w:sz="4" w:space="0" w:color="000000"/>
              <w:bottom w:val="single" w:sz="4" w:space="0" w:color="000000"/>
              <w:right w:val="single" w:sz="4" w:space="0" w:color="000000"/>
            </w:tcBorders>
          </w:tcPr>
          <w:p w14:paraId="373CE1D2" w14:textId="365A53BC" w:rsidR="00B722F1" w:rsidRPr="000468B3" w:rsidRDefault="008E4523">
            <w:pPr>
              <w:widowControl w:val="0"/>
              <w:spacing w:after="120"/>
              <w:jc w:val="both"/>
              <w:rPr>
                <w:lang w:val="es-EC"/>
              </w:rPr>
            </w:pPr>
            <w:r w:rsidRPr="000468B3">
              <w:rPr>
                <w:lang w:val="es-EC"/>
              </w:rPr>
              <w:t xml:space="preserve">El Contratista presentará un Programa para la aprobación del Gerente de Obras dentro de </w:t>
            </w:r>
            <w:r w:rsidR="004112BC" w:rsidRPr="000468B3">
              <w:rPr>
                <w:lang w:val="es-EC"/>
              </w:rPr>
              <w:t>15</w:t>
            </w:r>
            <w:r w:rsidRPr="000468B3">
              <w:rPr>
                <w:lang w:val="es-EC"/>
              </w:rPr>
              <w:t xml:space="preserve"> días a partir de la fecha de la Carta de Aceptación. </w:t>
            </w:r>
          </w:p>
        </w:tc>
      </w:tr>
      <w:tr w:rsidR="00B722F1" w:rsidRPr="00D03974" w14:paraId="11CF4987"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3F386B8A" w14:textId="77777777" w:rsidR="00B722F1" w:rsidRPr="000468B3" w:rsidRDefault="008E4523">
            <w:pPr>
              <w:widowControl w:val="0"/>
              <w:spacing w:after="120"/>
              <w:rPr>
                <w:b/>
                <w:bCs/>
                <w:lang w:val="es-EC"/>
              </w:rPr>
            </w:pPr>
            <w:r w:rsidRPr="000468B3">
              <w:rPr>
                <w:b/>
                <w:bCs/>
                <w:lang w:val="es-EC"/>
              </w:rPr>
              <w:t>CEC 27.3</w:t>
            </w:r>
          </w:p>
        </w:tc>
        <w:tc>
          <w:tcPr>
            <w:tcW w:w="8146" w:type="dxa"/>
            <w:tcBorders>
              <w:top w:val="single" w:sz="4" w:space="0" w:color="000000"/>
              <w:left w:val="single" w:sz="4" w:space="0" w:color="000000"/>
              <w:bottom w:val="single" w:sz="4" w:space="0" w:color="000000"/>
              <w:right w:val="single" w:sz="4" w:space="0" w:color="000000"/>
            </w:tcBorders>
          </w:tcPr>
          <w:p w14:paraId="72825D61" w14:textId="51219912" w:rsidR="00B722F1" w:rsidRPr="000468B3" w:rsidRDefault="008E4523">
            <w:pPr>
              <w:widowControl w:val="0"/>
              <w:spacing w:after="120"/>
              <w:jc w:val="both"/>
              <w:rPr>
                <w:lang w:val="es-EC"/>
              </w:rPr>
            </w:pPr>
            <w:r w:rsidRPr="000468B3">
              <w:rPr>
                <w:lang w:val="es-EC"/>
              </w:rPr>
              <w:t xml:space="preserve">Los plazos entre cada actualización del Programa serán de </w:t>
            </w:r>
            <w:r w:rsidR="00BE6827" w:rsidRPr="000468B3">
              <w:rPr>
                <w:lang w:val="es-EC"/>
              </w:rPr>
              <w:t>15</w:t>
            </w:r>
            <w:r w:rsidRPr="000468B3">
              <w:rPr>
                <w:lang w:val="es-EC"/>
              </w:rPr>
              <w:t xml:space="preserve"> días.</w:t>
            </w:r>
          </w:p>
          <w:p w14:paraId="0E4540B0" w14:textId="3B9F8A6E" w:rsidR="00B722F1" w:rsidRPr="000468B3" w:rsidRDefault="008E4523">
            <w:pPr>
              <w:widowControl w:val="0"/>
              <w:spacing w:after="120"/>
              <w:jc w:val="both"/>
              <w:rPr>
                <w:lang w:val="es-EC"/>
              </w:rPr>
            </w:pPr>
            <w:r w:rsidRPr="000468B3">
              <w:rPr>
                <w:lang w:val="es-EC"/>
              </w:rPr>
              <w:t>El monto que será retenido por la presentación retrasada del Programa actualizado será de</w:t>
            </w:r>
            <w:r w:rsidR="00BE6827" w:rsidRPr="000468B3">
              <w:rPr>
                <w:lang w:val="es-EC"/>
              </w:rPr>
              <w:t xml:space="preserve"> 0.1 por mil diarios del monto del contrato, sin sobrepasar el 5% del valor del contrato, valor que no será devuelto al contratista.</w:t>
            </w:r>
          </w:p>
        </w:tc>
      </w:tr>
      <w:tr w:rsidR="00B722F1" w:rsidRPr="00D03974" w14:paraId="53F9B388" w14:textId="77777777" w:rsidTr="00C90C83">
        <w:trPr>
          <w:cantSplit/>
        </w:trPr>
        <w:tc>
          <w:tcPr>
            <w:tcW w:w="9016" w:type="dxa"/>
            <w:gridSpan w:val="2"/>
            <w:tcBorders>
              <w:top w:val="single" w:sz="4" w:space="0" w:color="000000"/>
              <w:left w:val="single" w:sz="4" w:space="0" w:color="000000"/>
              <w:bottom w:val="single" w:sz="4" w:space="0" w:color="000000"/>
              <w:right w:val="single" w:sz="4" w:space="0" w:color="000000"/>
            </w:tcBorders>
          </w:tcPr>
          <w:p w14:paraId="58446C40" w14:textId="77777777" w:rsidR="00B722F1" w:rsidRPr="000468B3" w:rsidRDefault="008E4523">
            <w:pPr>
              <w:pStyle w:val="Ttulo4"/>
              <w:widowControl w:val="0"/>
              <w:numPr>
                <w:ilvl w:val="0"/>
                <w:numId w:val="0"/>
              </w:numPr>
              <w:spacing w:after="120"/>
              <w:rPr>
                <w:sz w:val="24"/>
                <w:lang w:val="es-EC"/>
              </w:rPr>
            </w:pPr>
            <w:r w:rsidRPr="000468B3">
              <w:rPr>
                <w:sz w:val="24"/>
                <w:lang w:val="es-EC"/>
              </w:rPr>
              <w:t>C. Control de la Calidad</w:t>
            </w:r>
          </w:p>
        </w:tc>
      </w:tr>
      <w:tr w:rsidR="00B722F1" w:rsidRPr="00D03974" w14:paraId="62DF867C"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2D6951E8" w14:textId="77777777" w:rsidR="00B722F1" w:rsidRPr="000468B3" w:rsidRDefault="008E4523">
            <w:pPr>
              <w:widowControl w:val="0"/>
              <w:spacing w:after="120"/>
              <w:rPr>
                <w:b/>
                <w:bCs/>
                <w:lang w:val="es-EC"/>
              </w:rPr>
            </w:pPr>
            <w:r w:rsidRPr="000468B3">
              <w:rPr>
                <w:b/>
                <w:bCs/>
                <w:lang w:val="es-EC"/>
              </w:rPr>
              <w:t>CEC 35.1</w:t>
            </w:r>
          </w:p>
        </w:tc>
        <w:tc>
          <w:tcPr>
            <w:tcW w:w="8146" w:type="dxa"/>
            <w:tcBorders>
              <w:top w:val="single" w:sz="4" w:space="0" w:color="000000"/>
              <w:left w:val="single" w:sz="4" w:space="0" w:color="000000"/>
              <w:bottom w:val="single" w:sz="4" w:space="0" w:color="000000"/>
              <w:right w:val="single" w:sz="4" w:space="0" w:color="000000"/>
            </w:tcBorders>
          </w:tcPr>
          <w:p w14:paraId="3C780188" w14:textId="6760A6F0" w:rsidR="00B722F1" w:rsidRPr="000468B3" w:rsidRDefault="008E4523">
            <w:pPr>
              <w:widowControl w:val="0"/>
              <w:spacing w:after="120"/>
              <w:jc w:val="both"/>
              <w:rPr>
                <w:lang w:val="es-EC"/>
              </w:rPr>
            </w:pPr>
            <w:r w:rsidRPr="000468B3">
              <w:rPr>
                <w:lang w:val="es-EC"/>
              </w:rPr>
              <w:t xml:space="preserve">El Período de Responsabilidad por Defectos es: </w:t>
            </w:r>
            <w:r w:rsidR="007A7C23" w:rsidRPr="000468B3">
              <w:rPr>
                <w:b/>
                <w:bCs/>
                <w:lang w:val="es-EC"/>
              </w:rPr>
              <w:t>10 AÑOS</w:t>
            </w:r>
            <w:r w:rsidR="00093E6B" w:rsidRPr="000468B3">
              <w:rPr>
                <w:lang w:val="es-EC"/>
              </w:rPr>
              <w:t xml:space="preserve">, </w:t>
            </w:r>
            <w:r w:rsidR="003E6224" w:rsidRPr="000468B3">
              <w:rPr>
                <w:lang w:val="es-EC"/>
              </w:rPr>
              <w:t>según lo establecido en el Código Civil.</w:t>
            </w:r>
          </w:p>
        </w:tc>
      </w:tr>
      <w:tr w:rsidR="00B722F1" w:rsidRPr="00D03974" w14:paraId="459A9140" w14:textId="77777777" w:rsidTr="00C90C83">
        <w:trPr>
          <w:cantSplit/>
        </w:trPr>
        <w:tc>
          <w:tcPr>
            <w:tcW w:w="9016" w:type="dxa"/>
            <w:gridSpan w:val="2"/>
            <w:tcBorders>
              <w:top w:val="single" w:sz="4" w:space="0" w:color="000000"/>
              <w:left w:val="single" w:sz="4" w:space="0" w:color="000000"/>
              <w:bottom w:val="single" w:sz="4" w:space="0" w:color="000000"/>
              <w:right w:val="single" w:sz="4" w:space="0" w:color="000000"/>
            </w:tcBorders>
          </w:tcPr>
          <w:p w14:paraId="34373936" w14:textId="77777777" w:rsidR="00B722F1" w:rsidRPr="000468B3" w:rsidRDefault="008E4523">
            <w:pPr>
              <w:widowControl w:val="0"/>
              <w:spacing w:after="120"/>
              <w:jc w:val="center"/>
              <w:rPr>
                <w:lang w:val="es-EC"/>
              </w:rPr>
            </w:pPr>
            <w:r w:rsidRPr="000468B3">
              <w:rPr>
                <w:b/>
                <w:bCs/>
                <w:lang w:val="es-EC"/>
              </w:rPr>
              <w:t>D. Control de Costos</w:t>
            </w:r>
          </w:p>
        </w:tc>
      </w:tr>
      <w:tr w:rsidR="00B722F1" w:rsidRPr="00D03974" w14:paraId="0D503A81"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55C32CC6" w14:textId="77777777" w:rsidR="00B722F1" w:rsidRPr="000468B3" w:rsidRDefault="008E4523">
            <w:pPr>
              <w:widowControl w:val="0"/>
              <w:spacing w:after="120"/>
              <w:rPr>
                <w:b/>
                <w:bCs/>
                <w:lang w:val="es-EC"/>
              </w:rPr>
            </w:pPr>
            <w:r w:rsidRPr="000468B3">
              <w:rPr>
                <w:b/>
                <w:bCs/>
                <w:lang w:val="es-EC"/>
              </w:rPr>
              <w:t>CEC 46.1</w:t>
            </w:r>
          </w:p>
        </w:tc>
        <w:tc>
          <w:tcPr>
            <w:tcW w:w="8146" w:type="dxa"/>
            <w:tcBorders>
              <w:top w:val="single" w:sz="4" w:space="0" w:color="000000"/>
              <w:left w:val="single" w:sz="4" w:space="0" w:color="000000"/>
              <w:bottom w:val="single" w:sz="4" w:space="0" w:color="000000"/>
              <w:right w:val="single" w:sz="4" w:space="0" w:color="000000"/>
            </w:tcBorders>
          </w:tcPr>
          <w:p w14:paraId="3B9990AE" w14:textId="14178324" w:rsidR="00B722F1" w:rsidRPr="000468B3" w:rsidRDefault="008E4523">
            <w:pPr>
              <w:widowControl w:val="0"/>
              <w:spacing w:after="120"/>
              <w:rPr>
                <w:i/>
                <w:iCs/>
                <w:lang w:val="es-EC"/>
              </w:rPr>
            </w:pPr>
            <w:r w:rsidRPr="000468B3">
              <w:rPr>
                <w:lang w:val="es-EC"/>
              </w:rPr>
              <w:t xml:space="preserve">La moneda del País del Contratante es: </w:t>
            </w:r>
            <w:r w:rsidR="006B7A3B" w:rsidRPr="000468B3">
              <w:rPr>
                <w:lang w:val="es-EC"/>
              </w:rPr>
              <w:t>dólares</w:t>
            </w:r>
            <w:r w:rsidRPr="000468B3">
              <w:rPr>
                <w:lang w:val="es-EC"/>
              </w:rPr>
              <w:t xml:space="preserve"> de los Estados Unidos de América</w:t>
            </w:r>
            <w:r w:rsidRPr="000468B3">
              <w:rPr>
                <w:i/>
                <w:iCs/>
                <w:lang w:val="es-EC"/>
              </w:rPr>
              <w:t xml:space="preserve">. </w:t>
            </w:r>
          </w:p>
        </w:tc>
      </w:tr>
      <w:tr w:rsidR="00B722F1" w:rsidRPr="00D03974" w14:paraId="4E31A4E0" w14:textId="77777777" w:rsidTr="00C90C83">
        <w:tc>
          <w:tcPr>
            <w:tcW w:w="870" w:type="dxa"/>
            <w:tcBorders>
              <w:top w:val="single" w:sz="4" w:space="0" w:color="000000"/>
              <w:left w:val="single" w:sz="4" w:space="0" w:color="000000"/>
              <w:bottom w:val="single" w:sz="4" w:space="0" w:color="000000"/>
              <w:right w:val="single" w:sz="4" w:space="0" w:color="000000"/>
            </w:tcBorders>
          </w:tcPr>
          <w:p w14:paraId="59E131CA" w14:textId="77777777" w:rsidR="00B722F1" w:rsidRPr="000468B3" w:rsidRDefault="008E4523">
            <w:pPr>
              <w:widowControl w:val="0"/>
              <w:spacing w:after="120"/>
              <w:rPr>
                <w:b/>
                <w:bCs/>
                <w:lang w:val="es-EC"/>
              </w:rPr>
            </w:pPr>
            <w:r w:rsidRPr="000468B3">
              <w:rPr>
                <w:b/>
                <w:bCs/>
                <w:lang w:val="es-EC"/>
              </w:rPr>
              <w:t>CEC 47.1</w:t>
            </w:r>
          </w:p>
        </w:tc>
        <w:tc>
          <w:tcPr>
            <w:tcW w:w="8146" w:type="dxa"/>
            <w:tcBorders>
              <w:top w:val="single" w:sz="4" w:space="0" w:color="000000"/>
              <w:left w:val="single" w:sz="4" w:space="0" w:color="000000"/>
              <w:bottom w:val="single" w:sz="4" w:space="0" w:color="000000"/>
              <w:right w:val="single" w:sz="4" w:space="0" w:color="000000"/>
            </w:tcBorders>
          </w:tcPr>
          <w:p w14:paraId="1D11C7FB" w14:textId="24C01DDB" w:rsidR="00B722F1" w:rsidRPr="000468B3" w:rsidRDefault="008E4523" w:rsidP="00856E67">
            <w:pPr>
              <w:widowControl w:val="0"/>
              <w:jc w:val="both"/>
              <w:rPr>
                <w:lang w:val="es-EC"/>
              </w:rPr>
            </w:pPr>
            <w:r w:rsidRPr="000468B3">
              <w:rPr>
                <w:lang w:val="es-EC"/>
              </w:rPr>
              <w:t>El Contrato no est</w:t>
            </w:r>
            <w:r w:rsidR="000C3765" w:rsidRPr="000468B3">
              <w:rPr>
                <w:lang w:val="es-EC"/>
              </w:rPr>
              <w:t>á</w:t>
            </w:r>
            <w:r w:rsidRPr="000468B3">
              <w:rPr>
                <w:lang w:val="es-EC"/>
              </w:rPr>
              <w:t xml:space="preserve"> sujeto a ajuste de precios de conformidad con la Cláusula 47 de las CGC, y consecuentemente la siguiente información en relación con los coeficientes no se aplica.</w:t>
            </w:r>
          </w:p>
        </w:tc>
      </w:tr>
      <w:tr w:rsidR="00B722F1" w:rsidRPr="00D03974" w14:paraId="6CB6D6D7"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618F0428" w14:textId="77777777" w:rsidR="00B722F1" w:rsidRPr="000468B3" w:rsidRDefault="008E4523">
            <w:pPr>
              <w:widowControl w:val="0"/>
              <w:spacing w:after="120"/>
              <w:rPr>
                <w:b/>
                <w:bCs/>
                <w:lang w:val="es-EC"/>
              </w:rPr>
            </w:pPr>
            <w:r w:rsidRPr="000468B3">
              <w:rPr>
                <w:b/>
                <w:bCs/>
                <w:lang w:val="es-EC"/>
              </w:rPr>
              <w:t>CEC 48.1</w:t>
            </w:r>
          </w:p>
        </w:tc>
        <w:tc>
          <w:tcPr>
            <w:tcW w:w="8146" w:type="dxa"/>
            <w:tcBorders>
              <w:top w:val="single" w:sz="4" w:space="0" w:color="000000"/>
              <w:left w:val="single" w:sz="4" w:space="0" w:color="000000"/>
              <w:bottom w:val="single" w:sz="4" w:space="0" w:color="000000"/>
              <w:right w:val="single" w:sz="4" w:space="0" w:color="000000"/>
            </w:tcBorders>
          </w:tcPr>
          <w:p w14:paraId="469F6A1E" w14:textId="64791DC6" w:rsidR="00B722F1" w:rsidRPr="000468B3" w:rsidRDefault="008E4523">
            <w:pPr>
              <w:widowControl w:val="0"/>
              <w:spacing w:after="120"/>
              <w:rPr>
                <w:lang w:val="es-EC"/>
              </w:rPr>
            </w:pPr>
            <w:r w:rsidRPr="000468B3">
              <w:rPr>
                <w:lang w:val="es-EC"/>
              </w:rPr>
              <w:t>La proporción que se retendrá de los de pagos es: “No aplica”</w:t>
            </w:r>
          </w:p>
        </w:tc>
      </w:tr>
      <w:tr w:rsidR="00B722F1" w:rsidRPr="00D03974" w14:paraId="28A39B69"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3D5CDD0F" w14:textId="77777777" w:rsidR="00B722F1" w:rsidRPr="000468B3" w:rsidRDefault="008E4523">
            <w:pPr>
              <w:widowControl w:val="0"/>
              <w:spacing w:after="120"/>
              <w:rPr>
                <w:b/>
                <w:bCs/>
                <w:lang w:val="es-EC"/>
              </w:rPr>
            </w:pPr>
            <w:r w:rsidRPr="000468B3">
              <w:rPr>
                <w:b/>
                <w:bCs/>
                <w:lang w:val="es-EC"/>
              </w:rPr>
              <w:lastRenderedPageBreak/>
              <w:t>CEC 49.1</w:t>
            </w:r>
            <w:r w:rsidRPr="000468B3">
              <w:rPr>
                <w:b/>
                <w:bCs/>
                <w:lang w:val="es-EC"/>
              </w:rPr>
              <w:tab/>
            </w:r>
          </w:p>
        </w:tc>
        <w:tc>
          <w:tcPr>
            <w:tcW w:w="8146" w:type="dxa"/>
            <w:tcBorders>
              <w:top w:val="single" w:sz="4" w:space="0" w:color="000000"/>
              <w:left w:val="single" w:sz="4" w:space="0" w:color="000000"/>
              <w:bottom w:val="single" w:sz="4" w:space="0" w:color="000000"/>
              <w:right w:val="single" w:sz="4" w:space="0" w:color="000000"/>
            </w:tcBorders>
          </w:tcPr>
          <w:p w14:paraId="2E99521B" w14:textId="5013FBE2" w:rsidR="00B722F1" w:rsidRPr="000468B3" w:rsidRDefault="008E4523">
            <w:pPr>
              <w:widowControl w:val="0"/>
              <w:spacing w:after="120"/>
              <w:jc w:val="both"/>
              <w:rPr>
                <w:lang w:val="es-EC"/>
              </w:rPr>
            </w:pPr>
            <w:r w:rsidRPr="000468B3">
              <w:rPr>
                <w:spacing w:val="-3"/>
                <w:lang w:val="es-EC"/>
              </w:rPr>
              <w:t>El contratista deberá indemnizar al contratante por demora en la entrega de la obra por un valor del</w:t>
            </w:r>
            <w:r w:rsidRPr="000468B3">
              <w:rPr>
                <w:lang w:val="es-EC"/>
              </w:rPr>
              <w:t>:</w:t>
            </w:r>
            <w:r w:rsidRPr="000468B3">
              <w:rPr>
                <w:spacing w:val="-3"/>
                <w:lang w:val="es-EC"/>
              </w:rPr>
              <w:t xml:space="preserve"> </w:t>
            </w:r>
            <w:r w:rsidRPr="000468B3">
              <w:rPr>
                <w:lang w:val="es-EC"/>
              </w:rPr>
              <w:t xml:space="preserve">(1/1000) del precio </w:t>
            </w:r>
            <w:r w:rsidR="009C54F9" w:rsidRPr="000468B3">
              <w:rPr>
                <w:lang w:val="es-EC"/>
              </w:rPr>
              <w:t>de la planilla del periodo</w:t>
            </w:r>
            <w:r w:rsidRPr="000468B3">
              <w:rPr>
                <w:lang w:val="es-EC"/>
              </w:rPr>
              <w:t xml:space="preserve">, por cada día de atraso, a efectos de resarcir los daños y perjuicios que tal demora ha ocasionado al contratante. </w:t>
            </w:r>
          </w:p>
          <w:p w14:paraId="26DD02D4" w14:textId="77777777" w:rsidR="006854C5" w:rsidRPr="000468B3" w:rsidRDefault="006854C5" w:rsidP="006854C5">
            <w:pPr>
              <w:jc w:val="both"/>
              <w:rPr>
                <w:lang w:val="es-EC"/>
              </w:rPr>
            </w:pPr>
            <w:r w:rsidRPr="000468B3">
              <w:rPr>
                <w:lang w:val="es-EC"/>
              </w:rPr>
              <w:t>Por otros incumplimientos: Además, el contratante sancionará al Contratista, con multa diaria equivalente al 0.01% (0.1 por mil) del valor del Contrato en los siguientes casos:</w:t>
            </w:r>
          </w:p>
          <w:p w14:paraId="07C24B5F" w14:textId="77777777" w:rsidR="006854C5" w:rsidRPr="000468B3" w:rsidRDefault="006854C5" w:rsidP="006854C5">
            <w:pPr>
              <w:rPr>
                <w:lang w:val="es-EC"/>
              </w:rPr>
            </w:pPr>
          </w:p>
          <w:p w14:paraId="43D23282" w14:textId="77777777" w:rsidR="006854C5" w:rsidRPr="000468B3" w:rsidRDefault="006854C5" w:rsidP="006854C5">
            <w:pPr>
              <w:numPr>
                <w:ilvl w:val="0"/>
                <w:numId w:val="29"/>
              </w:numPr>
              <w:suppressAutoHyphens w:val="0"/>
              <w:jc w:val="both"/>
              <w:rPr>
                <w:lang w:val="es-EC"/>
              </w:rPr>
            </w:pPr>
            <w:r w:rsidRPr="000468B3">
              <w:rPr>
                <w:lang w:val="es-EC"/>
              </w:rPr>
              <w:t>Si no dispone del personal o del equipo de construcción de acuerdo a los compromisos contractuales;</w:t>
            </w:r>
          </w:p>
          <w:p w14:paraId="71E88B80" w14:textId="77777777" w:rsidR="006854C5" w:rsidRPr="000468B3" w:rsidRDefault="006854C5" w:rsidP="006854C5">
            <w:pPr>
              <w:numPr>
                <w:ilvl w:val="0"/>
                <w:numId w:val="29"/>
              </w:numPr>
              <w:suppressAutoHyphens w:val="0"/>
              <w:jc w:val="both"/>
              <w:rPr>
                <w:lang w:val="es-EC"/>
              </w:rPr>
            </w:pPr>
            <w:r w:rsidRPr="000468B3">
              <w:rPr>
                <w:lang w:val="es-EC"/>
              </w:rPr>
              <w:t>Si el contratista no acatare las órdenes del Administrador del Contrato o de fiscalización durante el tiempo que dure este incumplimiento;</w:t>
            </w:r>
          </w:p>
          <w:p w14:paraId="013CAB62" w14:textId="77777777" w:rsidR="006854C5" w:rsidRPr="000468B3" w:rsidRDefault="006854C5" w:rsidP="006854C5">
            <w:pPr>
              <w:numPr>
                <w:ilvl w:val="0"/>
                <w:numId w:val="29"/>
              </w:numPr>
              <w:suppressAutoHyphens w:val="0"/>
              <w:jc w:val="both"/>
              <w:rPr>
                <w:lang w:val="es-EC"/>
              </w:rPr>
            </w:pPr>
            <w:r w:rsidRPr="000468B3">
              <w:rPr>
                <w:lang w:val="es-EC"/>
              </w:rPr>
              <w:t>Cuando intencionalmente el contratista obstaculice los trabajos de otros contratistas o de los trabajadores del Contratante;</w:t>
            </w:r>
          </w:p>
          <w:p w14:paraId="0F878813" w14:textId="77777777" w:rsidR="006854C5" w:rsidRPr="000468B3" w:rsidRDefault="006854C5" w:rsidP="006854C5">
            <w:pPr>
              <w:numPr>
                <w:ilvl w:val="0"/>
                <w:numId w:val="29"/>
              </w:numPr>
              <w:suppressAutoHyphens w:val="0"/>
              <w:jc w:val="both"/>
              <w:rPr>
                <w:lang w:val="es-EC"/>
              </w:rPr>
            </w:pPr>
            <w:r w:rsidRPr="000468B3">
              <w:rPr>
                <w:lang w:val="es-EC"/>
              </w:rPr>
              <w:t>Por cada día de retraso en la entrega de las planillas de la obra.</w:t>
            </w:r>
          </w:p>
          <w:p w14:paraId="5D7C0097" w14:textId="77777777" w:rsidR="006854C5" w:rsidRPr="000468B3" w:rsidRDefault="006854C5" w:rsidP="006854C5">
            <w:pPr>
              <w:numPr>
                <w:ilvl w:val="0"/>
                <w:numId w:val="29"/>
              </w:numPr>
              <w:suppressAutoHyphens w:val="0"/>
              <w:jc w:val="both"/>
              <w:rPr>
                <w:lang w:val="es-EC"/>
              </w:rPr>
            </w:pPr>
            <w:r w:rsidRPr="000468B3">
              <w:rPr>
                <w:lang w:val="es-EC"/>
              </w:rPr>
              <w:t>Por cada día de retraso en la entrega de la planilla de liquidación.</w:t>
            </w:r>
          </w:p>
          <w:p w14:paraId="792F9554" w14:textId="77777777" w:rsidR="006854C5" w:rsidRPr="000468B3" w:rsidRDefault="006854C5" w:rsidP="006854C5">
            <w:pPr>
              <w:numPr>
                <w:ilvl w:val="0"/>
                <w:numId w:val="29"/>
              </w:numPr>
              <w:suppressAutoHyphens w:val="0"/>
              <w:jc w:val="both"/>
              <w:rPr>
                <w:lang w:val="es-EC"/>
              </w:rPr>
            </w:pPr>
            <w:r w:rsidRPr="000468B3">
              <w:rPr>
                <w:lang w:val="es-EC"/>
              </w:rPr>
              <w:t>Por cada día de retraso en el incumplimiento en el plazo otorgado para la corrección y /o demolición y /o reemplazo de los elementos defectuosos o mal ejecutados o con vicios ocultos o no autorizados</w:t>
            </w:r>
          </w:p>
          <w:p w14:paraId="3180B266" w14:textId="77777777" w:rsidR="006854C5" w:rsidRPr="000468B3" w:rsidRDefault="006854C5" w:rsidP="006854C5">
            <w:pPr>
              <w:numPr>
                <w:ilvl w:val="0"/>
                <w:numId w:val="29"/>
              </w:numPr>
              <w:suppressAutoHyphens w:val="0"/>
              <w:jc w:val="both"/>
              <w:rPr>
                <w:lang w:val="es-EC"/>
              </w:rPr>
            </w:pPr>
            <w:r w:rsidRPr="000468B3">
              <w:rPr>
                <w:lang w:val="es-EC"/>
              </w:rPr>
              <w:t>Por cada día de retraso en el incumplimiento de las especificaciones técnicas y ambientales.</w:t>
            </w:r>
          </w:p>
          <w:p w14:paraId="3148C8B3" w14:textId="77777777" w:rsidR="006854C5" w:rsidRPr="000468B3" w:rsidRDefault="006854C5" w:rsidP="006854C5">
            <w:pPr>
              <w:numPr>
                <w:ilvl w:val="0"/>
                <w:numId w:val="29"/>
              </w:numPr>
              <w:suppressAutoHyphens w:val="0"/>
              <w:jc w:val="both"/>
              <w:rPr>
                <w:lang w:val="es-EC"/>
              </w:rPr>
            </w:pPr>
            <w:r w:rsidRPr="000468B3">
              <w:rPr>
                <w:lang w:val="es-EC"/>
              </w:rPr>
              <w:t>Por cada día de retraso en el incumplimiento de las leyes laborales y normas de seguridad vigentes en el país.</w:t>
            </w:r>
          </w:p>
          <w:p w14:paraId="5048461B" w14:textId="77777777" w:rsidR="006854C5" w:rsidRPr="000468B3" w:rsidRDefault="006854C5" w:rsidP="006854C5">
            <w:pPr>
              <w:numPr>
                <w:ilvl w:val="0"/>
                <w:numId w:val="29"/>
              </w:numPr>
              <w:suppressAutoHyphens w:val="0"/>
              <w:jc w:val="both"/>
              <w:rPr>
                <w:lang w:val="es-EC"/>
              </w:rPr>
            </w:pPr>
            <w:r w:rsidRPr="000468B3">
              <w:rPr>
                <w:lang w:val="es-EC"/>
              </w:rPr>
              <w:t>Por no cumplimiento del monto de ejecución programado mensual en el cronograma de inversión vigente, por cada día de este retraso, hasta la siguiente planilla a ser evaluada. Las evaluaciones se harán mensualmente con cada planilla.</w:t>
            </w:r>
          </w:p>
          <w:p w14:paraId="4E54D0D9" w14:textId="77777777" w:rsidR="006854C5" w:rsidRPr="000468B3" w:rsidRDefault="006854C5">
            <w:pPr>
              <w:widowControl w:val="0"/>
              <w:spacing w:after="120"/>
              <w:jc w:val="both"/>
              <w:rPr>
                <w:i/>
                <w:iCs/>
                <w:color w:val="0070C0"/>
                <w:lang w:val="es-EC"/>
              </w:rPr>
            </w:pPr>
          </w:p>
          <w:p w14:paraId="46904B3F" w14:textId="7946191F" w:rsidR="00B722F1" w:rsidRPr="000468B3" w:rsidRDefault="008E4523" w:rsidP="006854C5">
            <w:pPr>
              <w:widowControl w:val="0"/>
              <w:spacing w:after="120"/>
              <w:jc w:val="both"/>
              <w:rPr>
                <w:i/>
                <w:iCs/>
                <w:lang w:val="es-EC"/>
              </w:rPr>
            </w:pPr>
            <w:r w:rsidRPr="000468B3">
              <w:rPr>
                <w:lang w:val="es-EC"/>
              </w:rPr>
              <w:t>El monto total de daños y perjuicios es</w:t>
            </w:r>
            <w:r w:rsidR="00BE7932" w:rsidRPr="000468B3">
              <w:rPr>
                <w:lang w:val="es-EC"/>
              </w:rPr>
              <w:t xml:space="preserve"> </w:t>
            </w:r>
            <w:r w:rsidR="006854C5" w:rsidRPr="000468B3">
              <w:rPr>
                <w:lang w:val="es-EC"/>
              </w:rPr>
              <w:t>5</w:t>
            </w:r>
            <w:r w:rsidRPr="000468B3">
              <w:rPr>
                <w:lang w:val="es-EC"/>
              </w:rPr>
              <w:t>% (</w:t>
            </w:r>
            <w:r w:rsidR="006854C5" w:rsidRPr="000468B3">
              <w:rPr>
                <w:lang w:val="es-EC"/>
              </w:rPr>
              <w:t>cinco</w:t>
            </w:r>
            <w:r w:rsidRPr="000468B3">
              <w:rPr>
                <w:lang w:val="es-EC"/>
              </w:rPr>
              <w:t xml:space="preserve"> por ciento) del precio final del Contrato.</w:t>
            </w:r>
          </w:p>
        </w:tc>
      </w:tr>
      <w:tr w:rsidR="00B722F1" w:rsidRPr="00D03974" w14:paraId="2BA02C16"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278DD7B9" w14:textId="77777777" w:rsidR="00B722F1" w:rsidRPr="000468B3" w:rsidRDefault="008E4523">
            <w:pPr>
              <w:widowControl w:val="0"/>
              <w:spacing w:after="120"/>
              <w:rPr>
                <w:b/>
                <w:bCs/>
                <w:lang w:val="es-EC"/>
              </w:rPr>
            </w:pPr>
            <w:r w:rsidRPr="000468B3">
              <w:rPr>
                <w:b/>
                <w:bCs/>
                <w:lang w:val="es-EC"/>
              </w:rPr>
              <w:t>CEC 50.1</w:t>
            </w:r>
          </w:p>
        </w:tc>
        <w:tc>
          <w:tcPr>
            <w:tcW w:w="8146" w:type="dxa"/>
            <w:tcBorders>
              <w:top w:val="single" w:sz="4" w:space="0" w:color="000000"/>
              <w:left w:val="single" w:sz="4" w:space="0" w:color="000000"/>
              <w:bottom w:val="single" w:sz="4" w:space="0" w:color="000000"/>
              <w:right w:val="single" w:sz="4" w:space="0" w:color="000000"/>
            </w:tcBorders>
          </w:tcPr>
          <w:p w14:paraId="0799A01D" w14:textId="25955F20" w:rsidR="00B722F1" w:rsidRPr="000468B3" w:rsidRDefault="006854C5">
            <w:pPr>
              <w:widowControl w:val="0"/>
              <w:spacing w:after="120"/>
              <w:jc w:val="both"/>
              <w:rPr>
                <w:i/>
                <w:iCs/>
                <w:spacing w:val="-3"/>
                <w:lang w:val="es-EC"/>
              </w:rPr>
            </w:pPr>
            <w:r w:rsidRPr="000468B3">
              <w:rPr>
                <w:spacing w:val="-3"/>
                <w:lang w:val="es-EC"/>
              </w:rPr>
              <w:t>No Aplica</w:t>
            </w:r>
          </w:p>
        </w:tc>
      </w:tr>
      <w:tr w:rsidR="00B722F1" w:rsidRPr="00D03974" w14:paraId="4FBA5119"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3AC820A2" w14:textId="77777777" w:rsidR="00B722F1" w:rsidRPr="000468B3" w:rsidRDefault="008E4523">
            <w:pPr>
              <w:widowControl w:val="0"/>
              <w:spacing w:after="120"/>
              <w:rPr>
                <w:b/>
                <w:bCs/>
                <w:lang w:val="es-EC"/>
              </w:rPr>
            </w:pPr>
            <w:r w:rsidRPr="000468B3">
              <w:rPr>
                <w:b/>
                <w:bCs/>
                <w:lang w:val="es-EC"/>
              </w:rPr>
              <w:lastRenderedPageBreak/>
              <w:t>CEC  51.1</w:t>
            </w:r>
          </w:p>
        </w:tc>
        <w:tc>
          <w:tcPr>
            <w:tcW w:w="8146" w:type="dxa"/>
            <w:tcBorders>
              <w:top w:val="single" w:sz="4" w:space="0" w:color="000000"/>
              <w:left w:val="single" w:sz="4" w:space="0" w:color="000000"/>
              <w:bottom w:val="single" w:sz="4" w:space="0" w:color="000000"/>
              <w:right w:val="single" w:sz="4" w:space="0" w:color="000000"/>
            </w:tcBorders>
          </w:tcPr>
          <w:p w14:paraId="2A98BC1F" w14:textId="4F1CDB2B" w:rsidR="00B722F1" w:rsidRPr="000468B3" w:rsidRDefault="008E4523">
            <w:pPr>
              <w:widowControl w:val="0"/>
              <w:spacing w:after="120"/>
              <w:jc w:val="both"/>
              <w:rPr>
                <w:spacing w:val="-3"/>
                <w:lang w:val="es-EC"/>
              </w:rPr>
            </w:pPr>
            <w:r w:rsidRPr="000468B3">
              <w:rPr>
                <w:spacing w:val="-3"/>
                <w:lang w:val="es-EC"/>
              </w:rPr>
              <w:t xml:space="preserve">El contratante pagará al contratista por anticipo el: </w:t>
            </w:r>
            <w:r w:rsidR="00544F97" w:rsidRPr="000468B3">
              <w:rPr>
                <w:lang w:val="es-EC"/>
              </w:rPr>
              <w:t>4</w:t>
            </w:r>
            <w:r w:rsidR="006854C5" w:rsidRPr="000468B3">
              <w:rPr>
                <w:lang w:val="es-EC"/>
              </w:rPr>
              <w:t>0</w:t>
            </w:r>
            <w:r w:rsidRPr="000468B3">
              <w:rPr>
                <w:lang w:val="es-EC"/>
              </w:rPr>
              <w:t xml:space="preserve">%, </w:t>
            </w:r>
            <w:r w:rsidRPr="000468B3">
              <w:rPr>
                <w:spacing w:val="-3"/>
                <w:lang w:val="es-EC"/>
              </w:rPr>
              <w:t>el que</w:t>
            </w:r>
            <w:r w:rsidRPr="000468B3">
              <w:rPr>
                <w:lang w:val="es-EC"/>
              </w:rPr>
              <w:t xml:space="preserve"> </w:t>
            </w:r>
            <w:r w:rsidRPr="000468B3">
              <w:rPr>
                <w:spacing w:val="-3"/>
                <w:lang w:val="es-EC"/>
              </w:rPr>
              <w:t xml:space="preserve">se pagará al Contratista a más tardar dentro de los </w:t>
            </w:r>
            <w:r w:rsidR="006854C5" w:rsidRPr="000468B3">
              <w:rPr>
                <w:lang w:val="es-EC"/>
              </w:rPr>
              <w:t>30</w:t>
            </w:r>
            <w:r w:rsidRPr="000468B3">
              <w:rPr>
                <w:spacing w:val="-3"/>
                <w:lang w:val="es-EC"/>
              </w:rPr>
              <w:t xml:space="preserve"> días computados a partir de la suscripción del contrato. </w:t>
            </w:r>
          </w:p>
          <w:p w14:paraId="4075BFDD" w14:textId="77777777" w:rsidR="00B722F1" w:rsidRPr="000468B3" w:rsidRDefault="008E4523">
            <w:pPr>
              <w:widowControl w:val="0"/>
              <w:spacing w:after="120"/>
              <w:jc w:val="both"/>
              <w:rPr>
                <w:bCs/>
                <w:lang w:val="es-EC"/>
              </w:rPr>
            </w:pPr>
            <w:r w:rsidRPr="000468B3">
              <w:rPr>
                <w:bCs/>
                <w:lang w:val="es-EC"/>
              </w:rPr>
              <w:t>En caso de anticipo, se deberá presentar una Garantía por el buen uso del anticipo.</w:t>
            </w:r>
          </w:p>
          <w:p w14:paraId="004E4985" w14:textId="77777777" w:rsidR="00B722F1" w:rsidRPr="000468B3" w:rsidRDefault="008E4523">
            <w:pPr>
              <w:widowControl w:val="0"/>
              <w:numPr>
                <w:ilvl w:val="2"/>
                <w:numId w:val="24"/>
              </w:numPr>
              <w:spacing w:after="120"/>
              <w:ind w:left="0"/>
              <w:jc w:val="both"/>
              <w:rPr>
                <w:i/>
                <w:iCs/>
                <w:lang w:val="es-EC"/>
              </w:rPr>
            </w:pPr>
            <w:r w:rsidRPr="000468B3">
              <w:rPr>
                <w:lang w:val="es-EC"/>
              </w:rPr>
              <w:t>La Garantía de buen uso del anticipo aceptable al Contratante deberá ser:</w:t>
            </w:r>
          </w:p>
          <w:p w14:paraId="56672AB0" w14:textId="77777777" w:rsidR="00B722F1" w:rsidRPr="000468B3" w:rsidRDefault="008E4523">
            <w:pPr>
              <w:widowControl w:val="0"/>
              <w:numPr>
                <w:ilvl w:val="2"/>
                <w:numId w:val="24"/>
              </w:numPr>
              <w:spacing w:after="120"/>
              <w:ind w:left="0"/>
              <w:jc w:val="both"/>
              <w:rPr>
                <w:i/>
                <w:iCs/>
                <w:lang w:val="es-EC"/>
              </w:rPr>
            </w:pPr>
            <w:r w:rsidRPr="000468B3">
              <w:rPr>
                <w:bCs/>
                <w:lang w:val="es-EC"/>
              </w:rPr>
              <w:t xml:space="preserve">Garantía por un valor equivalente al total del anticipo incondicional irrevocable y de cobro inmediato, otorgada por un banco o institución financiera, establecida en el país o por intermedio de ellos o </w:t>
            </w:r>
          </w:p>
          <w:p w14:paraId="4EDD84B2" w14:textId="77777777" w:rsidR="00B722F1" w:rsidRPr="000468B3" w:rsidRDefault="008E4523">
            <w:pPr>
              <w:widowControl w:val="0"/>
              <w:numPr>
                <w:ilvl w:val="2"/>
                <w:numId w:val="24"/>
              </w:numPr>
              <w:spacing w:after="120"/>
              <w:ind w:left="0"/>
              <w:jc w:val="both"/>
              <w:rPr>
                <w:i/>
                <w:iCs/>
                <w:lang w:val="es-EC"/>
              </w:rPr>
            </w:pPr>
            <w:r w:rsidRPr="000468B3">
              <w:rPr>
                <w:bCs/>
                <w:lang w:val="es-EC"/>
              </w:rPr>
              <w:t>Fianza instrumentada en una póliza de seguros, por un valor equivalente al total del anticipo incondicional e irrevocable, de cobro inmediato, emitida por una compañía de seguro establecida en el país.</w:t>
            </w:r>
          </w:p>
          <w:p w14:paraId="233871F7" w14:textId="30463FA2" w:rsidR="00B722F1" w:rsidRDefault="008E4523">
            <w:pPr>
              <w:widowControl w:val="0"/>
              <w:spacing w:after="120"/>
              <w:jc w:val="both"/>
              <w:rPr>
                <w:lang w:val="es-EC"/>
              </w:rPr>
            </w:pPr>
            <w:r w:rsidRPr="000468B3">
              <w:rPr>
                <w:lang w:val="es-EC"/>
              </w:rPr>
              <w:t xml:space="preserve">Estas garantías no admitirán cláusula alguna que establezca trámite administrativo previo, bastando para su ejecución el requerimiento por escrito del CONTRATANTE. </w:t>
            </w:r>
          </w:p>
          <w:p w14:paraId="1203E6D9" w14:textId="3981D694" w:rsidR="00187C60" w:rsidRPr="000468B3" w:rsidRDefault="00187C60">
            <w:pPr>
              <w:widowControl w:val="0"/>
              <w:spacing w:after="120"/>
              <w:jc w:val="both"/>
              <w:rPr>
                <w:lang w:val="es-EC"/>
              </w:rPr>
            </w:pPr>
            <w:r>
              <w:rPr>
                <w:lang w:val="es-EC"/>
              </w:rPr>
              <w:t>El CONTRATANTE  realizará el pago del anticipo únicamente en cuentas de entidades bancarias de carácter público, conforme al normativa nacional</w:t>
            </w:r>
          </w:p>
          <w:p w14:paraId="4778C747" w14:textId="77777777" w:rsidR="00B722F1" w:rsidRPr="000468B3" w:rsidRDefault="008E4523">
            <w:pPr>
              <w:widowControl w:val="0"/>
              <w:spacing w:after="120"/>
              <w:jc w:val="both"/>
              <w:rPr>
                <w:spacing w:val="-3"/>
                <w:lang w:val="es-EC"/>
              </w:rPr>
            </w:pPr>
            <w:r w:rsidRPr="000468B3">
              <w:rPr>
                <w:spacing w:val="-3"/>
                <w:lang w:val="es-EC"/>
              </w:rPr>
              <w:t xml:space="preserve">Valor total del contrato: el pago del valor total del contrato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  </w:t>
            </w:r>
          </w:p>
          <w:p w14:paraId="7F81D19F" w14:textId="77777777" w:rsidR="00B722F1" w:rsidRPr="000468B3" w:rsidRDefault="008E4523">
            <w:pPr>
              <w:widowControl w:val="0"/>
              <w:spacing w:after="120"/>
              <w:jc w:val="both"/>
              <w:rPr>
                <w:spacing w:val="-3"/>
                <w:lang w:val="es-EC"/>
              </w:rPr>
            </w:pPr>
            <w:r w:rsidRPr="000468B3">
              <w:rPr>
                <w:spacing w:val="-3"/>
                <w:lang w:val="es-EC"/>
              </w:rPr>
              <w:t>El anticipo será devengado en la misma proporción que se entregó en cada planilla hasta la liquidación de la obra.</w:t>
            </w:r>
          </w:p>
          <w:p w14:paraId="3253B101" w14:textId="77777777" w:rsidR="00B722F1" w:rsidRPr="000468B3" w:rsidRDefault="008E4523">
            <w:pPr>
              <w:widowControl w:val="0"/>
              <w:spacing w:after="120"/>
              <w:jc w:val="both"/>
              <w:rPr>
                <w:spacing w:val="-3"/>
                <w:lang w:val="es-EC"/>
              </w:rPr>
            </w:pPr>
            <w:r w:rsidRPr="000468B3">
              <w:rPr>
                <w:spacing w:val="-3"/>
                <w:lang w:val="es-EC"/>
              </w:rPr>
              <w:t>En caso de que el oferente no requiera anticipo, el pago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w:t>
            </w:r>
          </w:p>
        </w:tc>
      </w:tr>
      <w:tr w:rsidR="00B722F1" w:rsidRPr="00D03974" w14:paraId="0F3AAEAD" w14:textId="77777777" w:rsidTr="00C90C83">
        <w:tc>
          <w:tcPr>
            <w:tcW w:w="870" w:type="dxa"/>
            <w:tcBorders>
              <w:top w:val="single" w:sz="4" w:space="0" w:color="000000"/>
              <w:left w:val="single" w:sz="4" w:space="0" w:color="000000"/>
              <w:bottom w:val="single" w:sz="4" w:space="0" w:color="000000"/>
              <w:right w:val="single" w:sz="4" w:space="0" w:color="000000"/>
            </w:tcBorders>
          </w:tcPr>
          <w:p w14:paraId="39C60ED7" w14:textId="77777777" w:rsidR="00B722F1" w:rsidRPr="000468B3" w:rsidRDefault="008E4523">
            <w:pPr>
              <w:widowControl w:val="0"/>
              <w:spacing w:after="120"/>
              <w:rPr>
                <w:b/>
                <w:bCs/>
                <w:lang w:val="es-EC"/>
              </w:rPr>
            </w:pPr>
            <w:r w:rsidRPr="000468B3">
              <w:rPr>
                <w:b/>
                <w:bCs/>
                <w:lang w:val="es-EC"/>
              </w:rPr>
              <w:t>CEC 52.1</w:t>
            </w:r>
            <w:r w:rsidRPr="000468B3">
              <w:rPr>
                <w:b/>
                <w:bCs/>
                <w:lang w:val="es-EC"/>
              </w:rPr>
              <w:tab/>
            </w:r>
          </w:p>
        </w:tc>
        <w:tc>
          <w:tcPr>
            <w:tcW w:w="8146" w:type="dxa"/>
            <w:tcBorders>
              <w:top w:val="single" w:sz="4" w:space="0" w:color="000000"/>
              <w:left w:val="single" w:sz="4" w:space="0" w:color="000000"/>
              <w:bottom w:val="single" w:sz="4" w:space="0" w:color="000000"/>
              <w:right w:val="single" w:sz="4" w:space="0" w:color="000000"/>
            </w:tcBorders>
          </w:tcPr>
          <w:p w14:paraId="7E341103" w14:textId="77777777" w:rsidR="00B722F1" w:rsidRPr="000468B3" w:rsidRDefault="008E4523">
            <w:pPr>
              <w:widowControl w:val="0"/>
              <w:spacing w:after="120"/>
              <w:jc w:val="both"/>
              <w:rPr>
                <w:i/>
                <w:iCs/>
                <w:spacing w:val="-3"/>
                <w:lang w:val="es-EC"/>
              </w:rPr>
            </w:pPr>
            <w:r w:rsidRPr="000468B3">
              <w:rPr>
                <w:spacing w:val="-3"/>
                <w:lang w:val="es-EC"/>
              </w:rPr>
              <w:t xml:space="preserve">La Garantía de Cumplimiento aceptable al Contratante será emitida en dólares de los Estados Unidos de América y deberá ser: </w:t>
            </w:r>
          </w:p>
          <w:p w14:paraId="2E7DA829" w14:textId="15A2A404" w:rsidR="00B722F1" w:rsidRPr="000468B3" w:rsidRDefault="008E4523">
            <w:pPr>
              <w:widowControl w:val="0"/>
              <w:numPr>
                <w:ilvl w:val="2"/>
                <w:numId w:val="24"/>
              </w:numPr>
              <w:spacing w:after="120"/>
              <w:ind w:left="0"/>
              <w:jc w:val="both"/>
              <w:rPr>
                <w:i/>
                <w:iCs/>
                <w:lang w:val="es-EC"/>
              </w:rPr>
            </w:pPr>
            <w:r w:rsidRPr="000468B3">
              <w:rPr>
                <w:bCs/>
                <w:lang w:val="es-EC"/>
              </w:rPr>
              <w:t>a) Garantía por un valor equivalente al</w:t>
            </w:r>
            <w:r w:rsidRPr="000468B3">
              <w:rPr>
                <w:spacing w:val="-3"/>
                <w:lang w:val="es-EC"/>
              </w:rPr>
              <w:t xml:space="preserve">: </w:t>
            </w:r>
            <w:r w:rsidR="00F92183" w:rsidRPr="000468B3">
              <w:rPr>
                <w:iCs/>
                <w:spacing w:val="-3"/>
                <w:lang w:val="es-EC"/>
              </w:rPr>
              <w:t>cinco por ciento (5</w:t>
            </w:r>
            <w:r w:rsidRPr="000468B3">
              <w:rPr>
                <w:iCs/>
                <w:spacing w:val="-3"/>
                <w:lang w:val="es-EC"/>
              </w:rPr>
              <w:t>%</w:t>
            </w:r>
            <w:r w:rsidR="00F92183" w:rsidRPr="000468B3">
              <w:rPr>
                <w:iCs/>
                <w:spacing w:val="-3"/>
                <w:lang w:val="es-EC"/>
              </w:rPr>
              <w:t>)</w:t>
            </w:r>
            <w:r w:rsidRPr="000468B3">
              <w:rPr>
                <w:bCs/>
                <w:lang w:val="es-EC"/>
              </w:rPr>
              <w:t xml:space="preserve">. incondicional irrevocable y de cobro inmediato, otorgada por un banco o institución financiera, establecida en el país o por intermedio de ellos, o </w:t>
            </w:r>
          </w:p>
          <w:p w14:paraId="25A90157" w14:textId="073747A3" w:rsidR="00B722F1" w:rsidRPr="000468B3" w:rsidRDefault="008E4523">
            <w:pPr>
              <w:widowControl w:val="0"/>
              <w:numPr>
                <w:ilvl w:val="2"/>
                <w:numId w:val="24"/>
              </w:numPr>
              <w:spacing w:after="120"/>
              <w:ind w:left="0"/>
              <w:jc w:val="both"/>
              <w:rPr>
                <w:i/>
                <w:iCs/>
                <w:lang w:val="es-EC"/>
              </w:rPr>
            </w:pPr>
            <w:r w:rsidRPr="000468B3">
              <w:rPr>
                <w:bCs/>
                <w:lang w:val="es-EC"/>
              </w:rPr>
              <w:t>b) Fianza instrumentada en una póliza de seguros, por un valor equivalente al</w:t>
            </w:r>
            <w:r w:rsidRPr="000468B3">
              <w:rPr>
                <w:spacing w:val="-3"/>
                <w:lang w:val="es-EC"/>
              </w:rPr>
              <w:t xml:space="preserve">: </w:t>
            </w:r>
            <w:r w:rsidR="00F92183" w:rsidRPr="000468B3">
              <w:rPr>
                <w:iCs/>
                <w:spacing w:val="-3"/>
                <w:lang w:val="es-EC"/>
              </w:rPr>
              <w:t>cinco por ciento (5%)</w:t>
            </w:r>
            <w:r w:rsidRPr="000468B3">
              <w:rPr>
                <w:bCs/>
                <w:lang w:val="es-EC"/>
              </w:rPr>
              <w:t xml:space="preserve"> incondicional e irrevocable, de cobro inmediato, emitida por una compañía de seguro establecida en el país.</w:t>
            </w:r>
          </w:p>
          <w:p w14:paraId="5FA53547" w14:textId="77777777" w:rsidR="00B722F1" w:rsidRPr="000468B3" w:rsidRDefault="008E4523">
            <w:pPr>
              <w:pStyle w:val="Outline"/>
              <w:widowControl w:val="0"/>
              <w:spacing w:before="0" w:after="120"/>
              <w:jc w:val="both"/>
              <w:rPr>
                <w:szCs w:val="24"/>
                <w:lang w:val="es-EC"/>
              </w:rPr>
            </w:pPr>
            <w:r w:rsidRPr="000468B3">
              <w:rPr>
                <w:szCs w:val="24"/>
                <w:lang w:val="es-EC"/>
              </w:rPr>
              <w:t xml:space="preserve">Estas garantías no admitirán cláusula alguna que establezca trámite administrativo previo, bastando para su ejecución el requerimiento por escrito del CONTRATANTE. </w:t>
            </w:r>
          </w:p>
          <w:p w14:paraId="5FF9DA5B" w14:textId="77777777" w:rsidR="00B722F1" w:rsidRPr="000468B3" w:rsidRDefault="008E4523">
            <w:pPr>
              <w:pStyle w:val="Outline"/>
              <w:widowControl w:val="0"/>
              <w:spacing w:before="0" w:after="120"/>
              <w:jc w:val="both"/>
              <w:rPr>
                <w:spacing w:val="-3"/>
                <w:kern w:val="0"/>
                <w:szCs w:val="24"/>
                <w:lang w:val="es-EC"/>
              </w:rPr>
            </w:pPr>
            <w:r w:rsidRPr="000468B3">
              <w:rPr>
                <w:szCs w:val="24"/>
                <w:lang w:val="es-EC"/>
              </w:rPr>
              <w:t>Garantía Técnica: El contratista tendrá la obligación de entregar la garantía técnica emitida por el fabricante por cada uno de los equipos (según el listado adjunto en las Especificaciones técnicas) que formen parte de este contrato.</w:t>
            </w:r>
          </w:p>
        </w:tc>
      </w:tr>
      <w:tr w:rsidR="00B722F1" w:rsidRPr="00D03974" w14:paraId="4ECE6FCA" w14:textId="77777777" w:rsidTr="00C90C83">
        <w:trPr>
          <w:cantSplit/>
        </w:trPr>
        <w:tc>
          <w:tcPr>
            <w:tcW w:w="9016" w:type="dxa"/>
            <w:gridSpan w:val="2"/>
            <w:tcBorders>
              <w:top w:val="single" w:sz="4" w:space="0" w:color="000000"/>
              <w:left w:val="single" w:sz="4" w:space="0" w:color="000000"/>
              <w:bottom w:val="single" w:sz="4" w:space="0" w:color="000000"/>
              <w:right w:val="single" w:sz="4" w:space="0" w:color="000000"/>
            </w:tcBorders>
          </w:tcPr>
          <w:p w14:paraId="594BDF9D" w14:textId="77777777" w:rsidR="00B722F1" w:rsidRPr="000468B3" w:rsidRDefault="008E4523">
            <w:pPr>
              <w:pStyle w:val="Ttulo4"/>
              <w:widowControl w:val="0"/>
              <w:numPr>
                <w:ilvl w:val="0"/>
                <w:numId w:val="0"/>
              </w:numPr>
              <w:spacing w:after="120"/>
              <w:rPr>
                <w:spacing w:val="-3"/>
                <w:sz w:val="24"/>
                <w:lang w:val="es-EC"/>
              </w:rPr>
            </w:pPr>
            <w:r w:rsidRPr="000468B3">
              <w:rPr>
                <w:spacing w:val="-3"/>
                <w:sz w:val="24"/>
                <w:lang w:val="es-EC"/>
              </w:rPr>
              <w:lastRenderedPageBreak/>
              <w:t>E. Finalización del Contrato</w:t>
            </w:r>
          </w:p>
        </w:tc>
      </w:tr>
      <w:tr w:rsidR="00B722F1" w:rsidRPr="00D03974" w14:paraId="0AE8BC52"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60A3657B" w14:textId="77777777" w:rsidR="00B722F1" w:rsidRPr="000468B3" w:rsidRDefault="008E4523">
            <w:pPr>
              <w:widowControl w:val="0"/>
              <w:spacing w:after="120"/>
              <w:rPr>
                <w:b/>
                <w:bCs/>
                <w:lang w:val="es-EC"/>
              </w:rPr>
            </w:pPr>
            <w:r w:rsidRPr="000468B3">
              <w:rPr>
                <w:b/>
                <w:bCs/>
                <w:lang w:val="es-EC"/>
              </w:rPr>
              <w:t>CEC 58.1</w:t>
            </w:r>
          </w:p>
        </w:tc>
        <w:tc>
          <w:tcPr>
            <w:tcW w:w="8146" w:type="dxa"/>
            <w:tcBorders>
              <w:top w:val="single" w:sz="4" w:space="0" w:color="000000"/>
              <w:left w:val="single" w:sz="4" w:space="0" w:color="000000"/>
              <w:bottom w:val="single" w:sz="4" w:space="0" w:color="000000"/>
              <w:right w:val="single" w:sz="4" w:space="0" w:color="000000"/>
            </w:tcBorders>
          </w:tcPr>
          <w:p w14:paraId="77791C5C" w14:textId="1D55E74D" w:rsidR="00B722F1" w:rsidRPr="000468B3" w:rsidRDefault="008E4523">
            <w:pPr>
              <w:widowControl w:val="0"/>
              <w:spacing w:after="120"/>
              <w:rPr>
                <w:spacing w:val="-3"/>
                <w:lang w:val="es-EC"/>
              </w:rPr>
            </w:pPr>
            <w:r w:rsidRPr="000468B3">
              <w:rPr>
                <w:spacing w:val="-3"/>
                <w:lang w:val="es-EC"/>
              </w:rPr>
              <w:t xml:space="preserve">Los Manuales de operación y mantenimiento deberán presentarse a más tardar el </w:t>
            </w:r>
            <w:r w:rsidR="005D4CC8" w:rsidRPr="000468B3">
              <w:rPr>
                <w:i/>
                <w:iCs/>
                <w:spacing w:val="-3"/>
                <w:lang w:val="es-EC"/>
              </w:rPr>
              <w:t>día 30 luego de concluido el plazo de ejecución de las obras, antes de la suscripción de la Acta de Recepción Provisional</w:t>
            </w:r>
          </w:p>
          <w:p w14:paraId="7C41FF36" w14:textId="6DD74042" w:rsidR="00B722F1" w:rsidRPr="000468B3" w:rsidRDefault="008E4523">
            <w:pPr>
              <w:widowControl w:val="0"/>
              <w:spacing w:after="120"/>
              <w:jc w:val="both"/>
              <w:rPr>
                <w:i/>
                <w:iCs/>
                <w:spacing w:val="-3"/>
                <w:lang w:val="es-EC"/>
              </w:rPr>
            </w:pPr>
            <w:r w:rsidRPr="000468B3">
              <w:rPr>
                <w:spacing w:val="-3"/>
                <w:lang w:val="es-EC"/>
              </w:rPr>
              <w:t xml:space="preserve">Los planos actualizados finales deberán presentarse a más tardar el </w:t>
            </w:r>
            <w:r w:rsidR="005D4CC8" w:rsidRPr="000468B3">
              <w:rPr>
                <w:i/>
                <w:iCs/>
                <w:spacing w:val="-3"/>
                <w:lang w:val="es-EC"/>
              </w:rPr>
              <w:t>día 30 luego de concluido el plazo de ejecución de las obras, antes de la suscripción de la Acta de Recepción Provisional</w:t>
            </w:r>
          </w:p>
        </w:tc>
      </w:tr>
      <w:tr w:rsidR="00B722F1" w:rsidRPr="00D03974" w14:paraId="61FF9FA5"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1D8D5974" w14:textId="77777777" w:rsidR="00B722F1" w:rsidRPr="000468B3" w:rsidRDefault="008E4523">
            <w:pPr>
              <w:widowControl w:val="0"/>
              <w:spacing w:after="120"/>
              <w:rPr>
                <w:b/>
                <w:bCs/>
                <w:lang w:val="es-EC"/>
              </w:rPr>
            </w:pPr>
            <w:r w:rsidRPr="000468B3">
              <w:rPr>
                <w:b/>
                <w:bCs/>
                <w:lang w:val="es-EC"/>
              </w:rPr>
              <w:t>CEC 58.2</w:t>
            </w:r>
          </w:p>
        </w:tc>
        <w:tc>
          <w:tcPr>
            <w:tcW w:w="8146" w:type="dxa"/>
            <w:tcBorders>
              <w:top w:val="single" w:sz="4" w:space="0" w:color="000000"/>
              <w:left w:val="single" w:sz="4" w:space="0" w:color="000000"/>
              <w:bottom w:val="single" w:sz="4" w:space="0" w:color="000000"/>
              <w:right w:val="single" w:sz="4" w:space="0" w:color="000000"/>
            </w:tcBorders>
          </w:tcPr>
          <w:p w14:paraId="52AD6B71" w14:textId="5470F332" w:rsidR="00B722F1" w:rsidRPr="000468B3" w:rsidRDefault="008E4523">
            <w:pPr>
              <w:widowControl w:val="0"/>
              <w:spacing w:after="120"/>
              <w:jc w:val="both"/>
              <w:rPr>
                <w:i/>
                <w:iCs/>
                <w:spacing w:val="-3"/>
                <w:lang w:val="es-EC"/>
              </w:rPr>
            </w:pPr>
            <w:r w:rsidRPr="000468B3">
              <w:rPr>
                <w:spacing w:val="-3"/>
                <w:lang w:val="es-EC"/>
              </w:rPr>
              <w:t xml:space="preserve">La suma que se retendrá por no cumplir con la presentación de los planos actualizados finales y/o los manuales de operación y mantenimiento en la fecha establecida en las CGC 58.1 es de </w:t>
            </w:r>
            <w:r w:rsidR="005D4CC8" w:rsidRPr="000468B3">
              <w:rPr>
                <w:i/>
                <w:iCs/>
                <w:spacing w:val="-3"/>
                <w:lang w:val="es-EC"/>
              </w:rPr>
              <w:t>1 por mil del monto del contrato por cada día de retraso, con un máximo del 5%</w:t>
            </w:r>
          </w:p>
        </w:tc>
      </w:tr>
      <w:tr w:rsidR="00B722F1" w:rsidRPr="00D03974" w14:paraId="21772CC0"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269C75BA" w14:textId="77777777" w:rsidR="00B722F1" w:rsidRPr="000468B3" w:rsidRDefault="008E4523">
            <w:pPr>
              <w:widowControl w:val="0"/>
              <w:spacing w:after="120"/>
              <w:rPr>
                <w:b/>
                <w:bCs/>
                <w:lang w:val="es-EC"/>
              </w:rPr>
            </w:pPr>
            <w:r w:rsidRPr="000468B3">
              <w:rPr>
                <w:b/>
                <w:bCs/>
                <w:lang w:val="es-EC"/>
              </w:rPr>
              <w:t>CEC 59.2 (g)</w:t>
            </w:r>
          </w:p>
        </w:tc>
        <w:tc>
          <w:tcPr>
            <w:tcW w:w="8146" w:type="dxa"/>
            <w:tcBorders>
              <w:top w:val="single" w:sz="4" w:space="0" w:color="000000"/>
              <w:left w:val="single" w:sz="4" w:space="0" w:color="000000"/>
              <w:bottom w:val="single" w:sz="4" w:space="0" w:color="000000"/>
              <w:right w:val="single" w:sz="4" w:space="0" w:color="000000"/>
            </w:tcBorders>
          </w:tcPr>
          <w:p w14:paraId="5B5D32EA" w14:textId="79E0745E" w:rsidR="00B722F1" w:rsidRPr="000468B3" w:rsidRDefault="008E4523">
            <w:pPr>
              <w:widowControl w:val="0"/>
              <w:spacing w:after="120"/>
              <w:rPr>
                <w:i/>
                <w:iCs/>
                <w:spacing w:val="-3"/>
                <w:lang w:val="es-EC"/>
              </w:rPr>
            </w:pPr>
            <w:r w:rsidRPr="000468B3">
              <w:rPr>
                <w:spacing w:val="-3"/>
                <w:lang w:val="es-EC"/>
              </w:rPr>
              <w:t xml:space="preserve">El número máximo de días es </w:t>
            </w:r>
            <w:r w:rsidR="005D4CC8" w:rsidRPr="000468B3">
              <w:rPr>
                <w:iCs/>
                <w:spacing w:val="-3"/>
                <w:lang w:val="es-EC"/>
              </w:rPr>
              <w:t>50</w:t>
            </w:r>
            <w:r w:rsidR="00A77B0D" w:rsidRPr="000468B3">
              <w:rPr>
                <w:iCs/>
                <w:spacing w:val="-3"/>
                <w:lang w:val="es-EC"/>
              </w:rPr>
              <w:t>.</w:t>
            </w:r>
          </w:p>
        </w:tc>
      </w:tr>
      <w:tr w:rsidR="00B722F1" w:rsidRPr="00D03974" w14:paraId="7CBD1C84"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73FC913F" w14:textId="77777777" w:rsidR="00B722F1" w:rsidRPr="000468B3" w:rsidRDefault="008E4523">
            <w:pPr>
              <w:widowControl w:val="0"/>
              <w:spacing w:after="120"/>
              <w:rPr>
                <w:b/>
                <w:bCs/>
                <w:lang w:val="es-EC"/>
              </w:rPr>
            </w:pPr>
            <w:r w:rsidRPr="000468B3">
              <w:rPr>
                <w:b/>
                <w:bCs/>
                <w:lang w:val="es-EC"/>
              </w:rPr>
              <w:t>CEC 61.1</w:t>
            </w:r>
          </w:p>
        </w:tc>
        <w:tc>
          <w:tcPr>
            <w:tcW w:w="8146" w:type="dxa"/>
            <w:tcBorders>
              <w:top w:val="single" w:sz="4" w:space="0" w:color="000000"/>
              <w:left w:val="single" w:sz="4" w:space="0" w:color="000000"/>
              <w:bottom w:val="single" w:sz="4" w:space="0" w:color="000000"/>
              <w:right w:val="single" w:sz="4" w:space="0" w:color="000000"/>
            </w:tcBorders>
          </w:tcPr>
          <w:p w14:paraId="3B5D1360" w14:textId="5DA6F740" w:rsidR="00B722F1" w:rsidRPr="000468B3" w:rsidRDefault="008E4523">
            <w:pPr>
              <w:widowControl w:val="0"/>
              <w:spacing w:after="120"/>
              <w:jc w:val="both"/>
              <w:rPr>
                <w:i/>
                <w:iCs/>
                <w:spacing w:val="-3"/>
                <w:lang w:val="es-EC"/>
              </w:rPr>
            </w:pPr>
            <w:r w:rsidRPr="000468B3">
              <w:rPr>
                <w:spacing w:val="-3"/>
                <w:lang w:val="es-EC"/>
              </w:rPr>
              <w:t xml:space="preserve">El porcentaje que se aplicará al valor de las Obras no terminadas es </w:t>
            </w:r>
            <w:r w:rsidR="005D4CC8" w:rsidRPr="000468B3">
              <w:rPr>
                <w:iCs/>
                <w:spacing w:val="-3"/>
                <w:lang w:val="es-EC"/>
              </w:rPr>
              <w:t>15%</w:t>
            </w:r>
            <w:r w:rsidRPr="000468B3">
              <w:rPr>
                <w:iCs/>
                <w:spacing w:val="-3"/>
                <w:lang w:val="es-EC"/>
              </w:rPr>
              <w:t>.</w:t>
            </w:r>
            <w:r w:rsidRPr="000468B3">
              <w:rPr>
                <w:i/>
                <w:iCs/>
                <w:spacing w:val="-3"/>
                <w:lang w:val="es-EC"/>
              </w:rPr>
              <w:t xml:space="preserve"> </w:t>
            </w:r>
          </w:p>
        </w:tc>
      </w:tr>
      <w:tr w:rsidR="00C90C83" w:rsidRPr="00D03974" w14:paraId="7B71D465" w14:textId="77777777" w:rsidTr="00C90C83">
        <w:trPr>
          <w:cantSplit/>
        </w:trPr>
        <w:tc>
          <w:tcPr>
            <w:tcW w:w="870" w:type="dxa"/>
            <w:tcBorders>
              <w:top w:val="single" w:sz="4" w:space="0" w:color="000000"/>
              <w:left w:val="single" w:sz="4" w:space="0" w:color="000000"/>
              <w:bottom w:val="single" w:sz="4" w:space="0" w:color="000000"/>
              <w:right w:val="single" w:sz="4" w:space="0" w:color="000000"/>
            </w:tcBorders>
          </w:tcPr>
          <w:p w14:paraId="4D1A897C" w14:textId="175BE3AD" w:rsidR="00C90C83" w:rsidRPr="000468B3" w:rsidRDefault="00C90C83" w:rsidP="00A369C4">
            <w:pPr>
              <w:widowControl w:val="0"/>
              <w:spacing w:after="120"/>
              <w:rPr>
                <w:b/>
                <w:bCs/>
                <w:lang w:val="es-EC"/>
              </w:rPr>
            </w:pPr>
          </w:p>
        </w:tc>
        <w:tc>
          <w:tcPr>
            <w:tcW w:w="8146" w:type="dxa"/>
            <w:tcBorders>
              <w:top w:val="single" w:sz="4" w:space="0" w:color="000000"/>
              <w:left w:val="single" w:sz="4" w:space="0" w:color="000000"/>
              <w:bottom w:val="single" w:sz="4" w:space="0" w:color="000000"/>
              <w:right w:val="single" w:sz="4" w:space="0" w:color="000000"/>
            </w:tcBorders>
          </w:tcPr>
          <w:p w14:paraId="0E194B7E" w14:textId="1AFF7CBA" w:rsidR="0011441D" w:rsidRPr="000468B3" w:rsidRDefault="00BA3E85" w:rsidP="000468B3">
            <w:pPr>
              <w:pStyle w:val="NormalWeb"/>
              <w:spacing w:before="120" w:after="200" w:line="276" w:lineRule="auto"/>
              <w:jc w:val="both"/>
              <w:rPr>
                <w:spacing w:val="-3"/>
                <w:lang w:val="es-EC"/>
              </w:rPr>
            </w:pPr>
            <w:r w:rsidRPr="000468B3">
              <w:rPr>
                <w:rFonts w:eastAsia="Times New Roman"/>
                <w:b/>
                <w:bCs/>
                <w:spacing w:val="-3"/>
                <w:lang w:val="es-EC" w:eastAsia="en-US"/>
              </w:rPr>
              <w:t>Comunicación y Visibilidad:</w:t>
            </w:r>
            <w:r w:rsidRPr="000468B3">
              <w:rPr>
                <w:rFonts w:eastAsia="Times New Roman"/>
                <w:spacing w:val="-3"/>
                <w:lang w:val="es-EC" w:eastAsia="en-US"/>
              </w:rPr>
              <w:t xml:space="preserve"> </w:t>
            </w:r>
            <w:r w:rsidR="00C90C83" w:rsidRPr="000468B3">
              <w:rPr>
                <w:rFonts w:eastAsia="Times New Roman"/>
                <w:spacing w:val="-3"/>
                <w:lang w:val="es-EC" w:eastAsia="en-US"/>
              </w:rPr>
              <w:t>El contratista</w:t>
            </w:r>
            <w:r w:rsidR="00220BA9">
              <w:rPr>
                <w:rFonts w:eastAsia="Times New Roman"/>
                <w:spacing w:val="-3"/>
                <w:lang w:val="es-EC" w:eastAsia="en-US"/>
              </w:rPr>
              <w:t>,</w:t>
            </w:r>
            <w:r w:rsidR="00C90C83" w:rsidRPr="000468B3">
              <w:rPr>
                <w:rFonts w:eastAsia="Times New Roman"/>
                <w:spacing w:val="-3"/>
                <w:lang w:val="es-EC" w:eastAsia="en-US"/>
              </w:rPr>
              <w:t xml:space="preserve"> en coordinación con el beneficiario</w:t>
            </w:r>
            <w:r w:rsidR="00220BA9">
              <w:rPr>
                <w:rFonts w:eastAsia="Times New Roman"/>
                <w:spacing w:val="-3"/>
                <w:lang w:val="es-EC" w:eastAsia="en-US"/>
              </w:rPr>
              <w:t>,</w:t>
            </w:r>
            <w:r w:rsidR="00C90C83" w:rsidRPr="000468B3">
              <w:rPr>
                <w:rFonts w:eastAsia="Times New Roman"/>
                <w:spacing w:val="-3"/>
                <w:lang w:val="es-EC" w:eastAsia="en-US"/>
              </w:rPr>
              <w:t xml:space="preserve"> adoptará todas las medidas adecuadas para dar publicidad al hecho de que la acción ha recibido financiación de la Unión Europea </w:t>
            </w:r>
            <w:r w:rsidR="00220BA9">
              <w:rPr>
                <w:rFonts w:eastAsia="Times New Roman"/>
                <w:spacing w:val="-3"/>
                <w:lang w:val="es-EC" w:eastAsia="en-US"/>
              </w:rPr>
              <w:t>y/</w:t>
            </w:r>
            <w:r w:rsidR="00C90C83" w:rsidRPr="000468B3">
              <w:rPr>
                <w:rFonts w:eastAsia="Times New Roman"/>
                <w:spacing w:val="-3"/>
                <w:lang w:val="es-EC" w:eastAsia="en-US"/>
              </w:rPr>
              <w:t>o del Fondo de Cooperación de Agua y Saneamiento (FCAS), a través de la AECID</w:t>
            </w:r>
            <w:r w:rsidR="00220BA9">
              <w:rPr>
                <w:rFonts w:eastAsia="Times New Roman"/>
                <w:spacing w:val="-3"/>
                <w:lang w:val="es-EC" w:eastAsia="en-US"/>
              </w:rPr>
              <w:t>, acorde al Plan de Comunicación y Visibilidad del Plan Triple A que entregará el Beneficiario y a las indicaciones de este último.</w:t>
            </w:r>
          </w:p>
        </w:tc>
      </w:tr>
    </w:tbl>
    <w:p w14:paraId="7DFC0190" w14:textId="77777777" w:rsidR="00B722F1" w:rsidRPr="000468B3" w:rsidRDefault="00B722F1">
      <w:pPr>
        <w:pStyle w:val="Outline"/>
        <w:spacing w:before="0" w:after="120"/>
        <w:rPr>
          <w:kern w:val="0"/>
          <w:szCs w:val="24"/>
          <w:lang w:val="es-EC"/>
        </w:rPr>
      </w:pPr>
    </w:p>
    <w:p w14:paraId="45414E7E" w14:textId="77777777" w:rsidR="00B73851" w:rsidRPr="000468B3" w:rsidRDefault="00B73851">
      <w:pPr>
        <w:pStyle w:val="Outline"/>
        <w:spacing w:before="0" w:after="120"/>
        <w:rPr>
          <w:kern w:val="0"/>
          <w:szCs w:val="24"/>
          <w:lang w:val="es-EC"/>
        </w:rPr>
      </w:pPr>
    </w:p>
    <w:p w14:paraId="756D0A31" w14:textId="77777777" w:rsidR="00B73851" w:rsidRPr="000468B3" w:rsidRDefault="00B73851">
      <w:pPr>
        <w:pStyle w:val="Outline"/>
        <w:spacing w:before="0" w:after="120"/>
        <w:rPr>
          <w:kern w:val="0"/>
          <w:szCs w:val="24"/>
          <w:lang w:val="es-EC"/>
        </w:rPr>
      </w:pPr>
    </w:p>
    <w:p w14:paraId="732CF282" w14:textId="77777777" w:rsidR="00B73851" w:rsidRPr="000468B3" w:rsidRDefault="00B73851">
      <w:pPr>
        <w:pStyle w:val="Outline"/>
        <w:spacing w:before="0" w:after="120"/>
        <w:rPr>
          <w:kern w:val="0"/>
          <w:szCs w:val="24"/>
          <w:lang w:val="es-EC"/>
        </w:rPr>
      </w:pPr>
    </w:p>
    <w:p w14:paraId="1E60570C" w14:textId="77777777" w:rsidR="00B73851" w:rsidRPr="000468B3" w:rsidRDefault="00B73851">
      <w:pPr>
        <w:pStyle w:val="Outline"/>
        <w:spacing w:before="0" w:after="120"/>
        <w:rPr>
          <w:kern w:val="0"/>
          <w:szCs w:val="24"/>
          <w:lang w:val="es-EC"/>
        </w:rPr>
        <w:sectPr w:rsidR="00B73851" w:rsidRPr="000468B3">
          <w:headerReference w:type="even" r:id="rId27"/>
          <w:headerReference w:type="default" r:id="rId28"/>
          <w:type w:val="oddPage"/>
          <w:pgSz w:w="11906" w:h="16838"/>
          <w:pgMar w:top="1003" w:right="1440" w:bottom="1440" w:left="1440" w:header="720" w:footer="0" w:gutter="0"/>
          <w:cols w:space="720"/>
          <w:formProt w:val="0"/>
          <w:docGrid w:linePitch="326"/>
        </w:sectPr>
      </w:pPr>
    </w:p>
    <w:p w14:paraId="45C29962" w14:textId="77777777" w:rsidR="00CF2986" w:rsidRPr="000468B3" w:rsidRDefault="00CF2986">
      <w:pPr>
        <w:pStyle w:val="Ttulo1"/>
        <w:spacing w:before="0" w:after="120"/>
        <w:rPr>
          <w:rFonts w:ascii="Times New Roman" w:hAnsi="Times New Roman"/>
          <w:sz w:val="24"/>
          <w:lang w:val="es-EC"/>
        </w:rPr>
      </w:pPr>
    </w:p>
    <w:p w14:paraId="47D4FD34" w14:textId="0548D63F" w:rsidR="00B722F1" w:rsidRPr="000468B3" w:rsidRDefault="008E4523">
      <w:pPr>
        <w:pStyle w:val="Ttulo1"/>
        <w:spacing w:before="0" w:after="120"/>
        <w:rPr>
          <w:rFonts w:ascii="Times New Roman" w:hAnsi="Times New Roman"/>
          <w:sz w:val="24"/>
          <w:lang w:val="es-EC"/>
        </w:rPr>
      </w:pPr>
      <w:bookmarkStart w:id="670" w:name="_Toc94003064"/>
      <w:bookmarkStart w:id="671" w:name="_Toc94012256"/>
      <w:bookmarkStart w:id="672" w:name="_Toc94605124"/>
      <w:r w:rsidRPr="000468B3">
        <w:rPr>
          <w:rFonts w:ascii="Times New Roman" w:hAnsi="Times New Roman"/>
          <w:sz w:val="24"/>
          <w:lang w:val="es-EC"/>
        </w:rPr>
        <w:t>Sección V</w:t>
      </w:r>
      <w:r w:rsidR="00807A4F" w:rsidRPr="000468B3">
        <w:rPr>
          <w:rFonts w:ascii="Times New Roman" w:hAnsi="Times New Roman"/>
          <w:sz w:val="24"/>
          <w:lang w:val="es-EC"/>
        </w:rPr>
        <w:t>I</w:t>
      </w:r>
      <w:r w:rsidRPr="000468B3">
        <w:rPr>
          <w:rFonts w:ascii="Times New Roman" w:hAnsi="Times New Roman"/>
          <w:sz w:val="24"/>
          <w:lang w:val="es-EC"/>
        </w:rPr>
        <w:t>I. Especificaciones y Condiciones de Cumplimiento</w:t>
      </w:r>
      <w:bookmarkEnd w:id="670"/>
      <w:bookmarkEnd w:id="671"/>
      <w:bookmarkEnd w:id="672"/>
    </w:p>
    <w:p w14:paraId="51029286" w14:textId="77777777" w:rsidR="00B722F1" w:rsidRPr="000468B3" w:rsidRDefault="008E4523">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pacing w:after="120"/>
        <w:jc w:val="both"/>
        <w:rPr>
          <w:i/>
          <w:iCs/>
          <w:color w:val="0070C0"/>
          <w:spacing w:val="-3"/>
          <w:lang w:val="es-EC"/>
        </w:rPr>
      </w:pPr>
      <w:r w:rsidRPr="000468B3">
        <w:rPr>
          <w:b/>
          <w:i/>
          <w:iCs/>
          <w:color w:val="0070C0"/>
          <w:spacing w:val="-3"/>
          <w:lang w:val="es-EC"/>
        </w:rPr>
        <w:t xml:space="preserve">Nota para quien prepara los documentos de selección: </w:t>
      </w:r>
      <w:r w:rsidRPr="000468B3">
        <w:rPr>
          <w:i/>
          <w:iCs/>
          <w:color w:val="0070C0"/>
          <w:spacing w:val="-3"/>
          <w:lang w:val="es-EC"/>
        </w:rPr>
        <w:t>La existencia de un conjunto de Especificaciones claras y precisas es indispensable para que los Oferentes puedan responder en forma realista y competitiva a lo solicitado por el Contratante, sin tener que restringir o condicionar sus Ofertas.  En el marco de licitaciones públicas internacionales, las Especificaciones deben redactarse de modo que permitan la más amplia competencia posible y, al mismo tiempo, establezcan claramente las normas requeridas en cuanto a la mano de obra, los materiales y el funcionamiento de los bienes y servicios que se han de adquirir. Sólo así se podrá cumplir con los objetivos de economía, eficiencia y equidad en materia de adquisiciones, asegurar que las Ofertas se ajustan a las condiciones de la licitación, y facilitar la evaluación posterior de las Ofertas. En las Especificaciones deberá exigirse que todos los bienes y materiales que se hayan de incorporar en las Obras sean nuevos, estén sin usar y sean los modelos más recientes o actuales, y que en ellos se hayan incorporado los últimos adelantos en materia de diseño y materiales, a menos que en el Contrato se estipule otra cosa.</w:t>
      </w:r>
    </w:p>
    <w:p w14:paraId="6ABC0854" w14:textId="4EF846A7" w:rsidR="00B722F1" w:rsidRPr="000468B3" w:rsidRDefault="008E4523">
      <w:pPr>
        <w:spacing w:after="120"/>
        <w:jc w:val="both"/>
        <w:rPr>
          <w:i/>
          <w:iCs/>
          <w:color w:val="0070C0"/>
          <w:spacing w:val="-3"/>
          <w:lang w:val="es-EC"/>
        </w:rPr>
      </w:pPr>
      <w:r w:rsidRPr="000468B3">
        <w:rPr>
          <w:i/>
          <w:iCs/>
          <w:color w:val="0070C0"/>
          <w:spacing w:val="-3"/>
          <w:lang w:val="es-EC"/>
        </w:rPr>
        <w:t xml:space="preserve">En la preparación de Especificaciones resultan útiles los ejemplos de Especificaciones de proyectos similares que hayan tenido lugar en el mismo país. </w:t>
      </w:r>
      <w:r w:rsidR="00EF1F68" w:rsidRPr="000468B3">
        <w:rPr>
          <w:i/>
          <w:iCs/>
          <w:color w:val="0070C0"/>
          <w:spacing w:val="-3"/>
          <w:lang w:val="es-EC"/>
        </w:rPr>
        <w:t>La AECID</w:t>
      </w:r>
      <w:r w:rsidRPr="000468B3">
        <w:rPr>
          <w:i/>
          <w:iCs/>
          <w:color w:val="0070C0"/>
          <w:spacing w:val="-3"/>
          <w:lang w:val="es-EC"/>
        </w:rPr>
        <w:t xml:space="preserve"> promueve el uso del sistema métrico decimal. Comúnmente la mayor parte de las Especificaciones son redactadas por el Contratante o el Gerente de Obras especialmente para satisfacer las Obras del Contrato en cuestión. Si bien no hay un conjunto estándar de Especificaciones de aplicación universal a todos los sectores de todos los países, sí existen principios y procedimientos establecidos, los cuales se han incorporado en estos documentos.</w:t>
      </w:r>
    </w:p>
    <w:p w14:paraId="4A985CB3" w14:textId="77777777" w:rsidR="00B722F1" w:rsidRPr="000468B3" w:rsidRDefault="008E4523">
      <w:pPr>
        <w:spacing w:after="120"/>
        <w:jc w:val="both"/>
        <w:rPr>
          <w:i/>
          <w:iCs/>
          <w:color w:val="0070C0"/>
          <w:lang w:val="es-EC"/>
        </w:rPr>
      </w:pPr>
      <w:r w:rsidRPr="000468B3">
        <w:rPr>
          <w:i/>
          <w:iCs/>
          <w:color w:val="0070C0"/>
          <w:lang w:val="es-EC"/>
        </w:rPr>
        <w:t>Resulta muy conveniente uniformar las Especificaciones Generales para Obras que se realizan con frecuencia en los sectores públicos, tales como carreteras, puertos, ferrocarriles, vivienda urbana, riegos y abastecimiento de agua, del mismo país o región en que prevalezcan condiciones similares. Las Especificaciones generales deberán abarcar todas las formas de ejecución, materiales y equipos que se utilicen comúnmente en la construcción, aunque no siempre hayan de usarse en un Contrato de Obras determinado. Las Especificaciones Generales deberán adaptarse luego a las Obras específicas eliminando o agregando disposiciones.</w:t>
      </w:r>
    </w:p>
    <w:p w14:paraId="5229253B" w14:textId="77777777" w:rsidR="00B722F1" w:rsidRPr="000468B3" w:rsidRDefault="008E4523">
      <w:pPr>
        <w:spacing w:after="120"/>
        <w:jc w:val="both"/>
        <w:rPr>
          <w:i/>
          <w:iCs/>
          <w:color w:val="0070C0"/>
          <w:spacing w:val="-3"/>
          <w:lang w:val="es-EC"/>
        </w:rPr>
      </w:pPr>
      <w:r w:rsidRPr="000468B3">
        <w:rPr>
          <w:i/>
          <w:iCs/>
          <w:color w:val="0070C0"/>
          <w:spacing w:val="-3"/>
          <w:lang w:val="es-EC"/>
        </w:rPr>
        <w:t>Las Especificaciones deben redactarse cuidadosamente para asegurar que no resulten restrictivas.</w:t>
      </w:r>
    </w:p>
    <w:p w14:paraId="0F8618FC" w14:textId="77777777" w:rsidR="00B722F1" w:rsidRPr="000468B3" w:rsidRDefault="008E4523">
      <w:pPr>
        <w:spacing w:after="120"/>
        <w:jc w:val="both"/>
        <w:rPr>
          <w:i/>
          <w:iCs/>
          <w:color w:val="0070C0"/>
          <w:spacing w:val="-3"/>
          <w:lang w:val="es-EC"/>
        </w:rPr>
        <w:sectPr w:rsidR="00B722F1" w:rsidRPr="000468B3">
          <w:headerReference w:type="even" r:id="rId29"/>
          <w:headerReference w:type="default" r:id="rId30"/>
          <w:type w:val="oddPage"/>
          <w:pgSz w:w="11906" w:h="16838"/>
          <w:pgMar w:top="1003" w:right="1440" w:bottom="1440" w:left="1440" w:header="720" w:footer="0" w:gutter="0"/>
          <w:cols w:space="720"/>
          <w:formProt w:val="0"/>
          <w:docGrid w:linePitch="326"/>
        </w:sectPr>
      </w:pPr>
      <w:r w:rsidRPr="000468B3">
        <w:rPr>
          <w:i/>
          <w:iCs/>
          <w:color w:val="0070C0"/>
          <w:spacing w:val="-3"/>
          <w:lang w:val="es-EC"/>
        </w:rPr>
        <w:t xml:space="preserve">En las Especificaciones de normas relativas a los bienes, materiales y formas de ejecución se deberán aplicar, en la medida de lo posible, normas reconocidas internacionalmente. Cuando se utilicen otras normas particulares, sean o no del país del Prestatario, se deberá establecer que también serán aceptables los bienes, materiales y formas de ejecución que se ajusten a otras normas reconocidas que garanticen una calidad igual o superior a la de las normas mencionadas.  Con tal fin se podrá agregar el siguiente tipo de cláusula en las Condiciones Especiales o en las Especificaciones: </w:t>
      </w:r>
    </w:p>
    <w:p w14:paraId="26793924" w14:textId="77777777" w:rsidR="00B722F1" w:rsidRPr="000468B3" w:rsidRDefault="008E4523">
      <w:pPr>
        <w:pStyle w:val="Ttulo8"/>
        <w:spacing w:after="120"/>
        <w:rPr>
          <w:rFonts w:ascii="Times New Roman" w:hAnsi="Times New Roman"/>
          <w:color w:val="0070C0"/>
          <w:lang w:val="es-EC"/>
        </w:rPr>
      </w:pPr>
      <w:r w:rsidRPr="000468B3">
        <w:rPr>
          <w:rFonts w:ascii="Times New Roman" w:hAnsi="Times New Roman"/>
          <w:color w:val="0070C0"/>
          <w:lang w:val="es-EC"/>
        </w:rPr>
        <w:lastRenderedPageBreak/>
        <w:t xml:space="preserve"> “Equivalencia de normas y códigos”</w:t>
      </w:r>
    </w:p>
    <w:p w14:paraId="1391D965" w14:textId="77777777" w:rsidR="00B722F1" w:rsidRPr="000468B3" w:rsidRDefault="008E4523">
      <w:pPr>
        <w:keepNext/>
        <w:keepLines/>
        <w:spacing w:after="120"/>
        <w:jc w:val="both"/>
        <w:rPr>
          <w:i/>
          <w:iCs/>
          <w:color w:val="0070C0"/>
          <w:spacing w:val="-3"/>
          <w:lang w:val="es-EC"/>
        </w:rPr>
      </w:pPr>
      <w:r w:rsidRPr="000468B3">
        <w:rPr>
          <w:i/>
          <w:iCs/>
          <w:color w:val="0070C0"/>
          <w:spacing w:val="-3"/>
          <w:lang w:val="es-EC"/>
        </w:rPr>
        <w:t>Cuando en el Contrato se haga referencia a las normas y códigos específicos con cuyos requisitos deban cumplir los bienes y materiales a ser suministrados y los trabajos a ser ejecutados o las pruebas a que deban ser sometidos, se aplicarán las disposiciones de la última edición o revisión de las normas y códigos pertinentes en vigencia, salvo que expresamente se estipule otra cosa en el Contrato. Cuando dichas normas y códigos sean nacionales, o estén relacionados con un país o región determinados, se aceptarán otras normas reconocidas que aseguren una calidad sustancialmente igual o superior a la de las normas y códigos especificados supeditadas al examen y consentimiento previos por escrito del Gerente de Obras. El Contratista deberá describir detalladamente por escrito las diferencias que existan entre las normas especificadas y las que propone como alternativa, y presentarlas al Gerente de Obras por lo menos 28 días antes de la fecha en que desee contar con su consentimiento, Si el Gerente de Obras determinara que las desviaciones propuestas no garantizan una calidad en igual o superior, el Contratista deberá cumplir con las normas especificadas en los documentos.”</w:t>
      </w:r>
    </w:p>
    <w:p w14:paraId="09A9E407" w14:textId="77777777" w:rsidR="00B722F1" w:rsidRPr="000468B3" w:rsidRDefault="008E4523">
      <w:pPr>
        <w:keepNext/>
        <w:keepLines/>
        <w:spacing w:after="120"/>
        <w:jc w:val="both"/>
        <w:rPr>
          <w:i/>
          <w:iCs/>
          <w:color w:val="0070C0"/>
          <w:spacing w:val="-3"/>
          <w:lang w:val="es-EC"/>
        </w:rPr>
      </w:pPr>
      <w:r w:rsidRPr="000468B3">
        <w:rPr>
          <w:i/>
          <w:iCs/>
          <w:color w:val="0070C0"/>
          <w:spacing w:val="-3"/>
          <w:lang w:val="es-EC"/>
        </w:rPr>
        <w:t xml:space="preserve">Estas notas para preparar las Especificaciones tienen como único objetivo el de informar al Contratante o a la persona que redacte los documentos de licitación y </w:t>
      </w:r>
      <w:r w:rsidRPr="000468B3">
        <w:rPr>
          <w:bCs/>
          <w:i/>
          <w:iCs/>
          <w:color w:val="0070C0"/>
          <w:spacing w:val="-3"/>
          <w:lang w:val="es-EC"/>
        </w:rPr>
        <w:t>no</w:t>
      </w:r>
      <w:r w:rsidRPr="000468B3">
        <w:rPr>
          <w:i/>
          <w:iCs/>
          <w:color w:val="0070C0"/>
          <w:spacing w:val="-3"/>
          <w:lang w:val="es-EC"/>
        </w:rPr>
        <w:t xml:space="preserve"> deben incluirse en los documentos finales.</w:t>
      </w:r>
    </w:p>
    <w:p w14:paraId="175BAB7A" w14:textId="77777777" w:rsidR="00B90744" w:rsidRPr="000468B3" w:rsidRDefault="00B90744">
      <w:pPr>
        <w:keepNext/>
        <w:keepLines/>
        <w:spacing w:after="120"/>
        <w:jc w:val="both"/>
        <w:rPr>
          <w:color w:val="0070C0"/>
          <w:spacing w:val="-3"/>
          <w:lang w:val="es-EC"/>
        </w:rPr>
      </w:pPr>
    </w:p>
    <w:p w14:paraId="2956C53B" w14:textId="77777777" w:rsidR="00B90744" w:rsidRPr="000468B3" w:rsidRDefault="00B90744">
      <w:pPr>
        <w:keepNext/>
        <w:keepLines/>
        <w:spacing w:after="120"/>
        <w:jc w:val="both"/>
        <w:rPr>
          <w:color w:val="0070C0"/>
          <w:spacing w:val="-3"/>
          <w:lang w:val="es-EC"/>
        </w:rPr>
      </w:pPr>
    </w:p>
    <w:p w14:paraId="256F3B8A" w14:textId="77777777" w:rsidR="00B90744" w:rsidRPr="000468B3" w:rsidRDefault="00B90744">
      <w:pPr>
        <w:keepNext/>
        <w:keepLines/>
        <w:spacing w:after="120"/>
        <w:jc w:val="both"/>
        <w:rPr>
          <w:color w:val="0070C0"/>
          <w:spacing w:val="-3"/>
          <w:lang w:val="es-EC"/>
        </w:rPr>
      </w:pPr>
    </w:p>
    <w:p w14:paraId="77A21363" w14:textId="77777777" w:rsidR="00B90744" w:rsidRPr="000468B3" w:rsidRDefault="00B90744">
      <w:pPr>
        <w:keepNext/>
        <w:keepLines/>
        <w:spacing w:after="120"/>
        <w:jc w:val="both"/>
        <w:rPr>
          <w:color w:val="0070C0"/>
          <w:spacing w:val="-3"/>
          <w:lang w:val="es-EC"/>
        </w:rPr>
      </w:pPr>
    </w:p>
    <w:p w14:paraId="582AD894" w14:textId="77777777" w:rsidR="00B90744" w:rsidRPr="000468B3" w:rsidRDefault="00B90744">
      <w:pPr>
        <w:keepNext/>
        <w:keepLines/>
        <w:spacing w:after="120"/>
        <w:jc w:val="both"/>
        <w:rPr>
          <w:color w:val="0070C0"/>
          <w:spacing w:val="-3"/>
          <w:lang w:val="es-EC"/>
        </w:rPr>
      </w:pPr>
    </w:p>
    <w:p w14:paraId="2E1FC22E" w14:textId="77777777" w:rsidR="00B90744" w:rsidRPr="000468B3" w:rsidRDefault="00B90744">
      <w:pPr>
        <w:keepNext/>
        <w:keepLines/>
        <w:spacing w:after="120"/>
        <w:jc w:val="both"/>
        <w:rPr>
          <w:color w:val="0070C0"/>
          <w:spacing w:val="-3"/>
          <w:lang w:val="es-EC"/>
        </w:rPr>
      </w:pPr>
    </w:p>
    <w:p w14:paraId="42F6B592" w14:textId="77777777" w:rsidR="00B90744" w:rsidRPr="000468B3" w:rsidRDefault="00B90744">
      <w:pPr>
        <w:keepNext/>
        <w:keepLines/>
        <w:spacing w:after="120"/>
        <w:jc w:val="both"/>
        <w:rPr>
          <w:color w:val="0070C0"/>
          <w:spacing w:val="-3"/>
          <w:lang w:val="es-EC"/>
        </w:rPr>
      </w:pPr>
    </w:p>
    <w:p w14:paraId="63411B70" w14:textId="77777777" w:rsidR="00B90744" w:rsidRPr="000468B3" w:rsidRDefault="00B90744">
      <w:pPr>
        <w:keepNext/>
        <w:keepLines/>
        <w:spacing w:after="120"/>
        <w:jc w:val="both"/>
        <w:rPr>
          <w:color w:val="0070C0"/>
          <w:spacing w:val="-3"/>
          <w:lang w:val="es-EC"/>
        </w:rPr>
      </w:pPr>
    </w:p>
    <w:p w14:paraId="04509C6B" w14:textId="77777777" w:rsidR="00B90744" w:rsidRPr="000468B3" w:rsidRDefault="00B90744">
      <w:pPr>
        <w:keepNext/>
        <w:keepLines/>
        <w:spacing w:after="120"/>
        <w:jc w:val="both"/>
        <w:rPr>
          <w:color w:val="0070C0"/>
          <w:spacing w:val="-3"/>
          <w:lang w:val="es-EC"/>
        </w:rPr>
      </w:pPr>
    </w:p>
    <w:p w14:paraId="03506B5A" w14:textId="77777777" w:rsidR="00B90744" w:rsidRPr="000468B3" w:rsidRDefault="00B90744">
      <w:pPr>
        <w:keepNext/>
        <w:keepLines/>
        <w:spacing w:after="120"/>
        <w:jc w:val="both"/>
        <w:rPr>
          <w:color w:val="0070C0"/>
          <w:spacing w:val="-3"/>
          <w:lang w:val="es-EC"/>
        </w:rPr>
      </w:pPr>
    </w:p>
    <w:p w14:paraId="258C14A4" w14:textId="77777777" w:rsidR="00B90744" w:rsidRPr="000468B3" w:rsidRDefault="00B90744">
      <w:pPr>
        <w:keepNext/>
        <w:keepLines/>
        <w:spacing w:after="120"/>
        <w:jc w:val="both"/>
        <w:rPr>
          <w:color w:val="0070C0"/>
          <w:spacing w:val="-3"/>
          <w:lang w:val="es-EC"/>
        </w:rPr>
      </w:pPr>
    </w:p>
    <w:p w14:paraId="5738CC54" w14:textId="77777777" w:rsidR="00B90744" w:rsidRPr="000468B3" w:rsidRDefault="00B90744">
      <w:pPr>
        <w:keepNext/>
        <w:keepLines/>
        <w:spacing w:after="120"/>
        <w:jc w:val="both"/>
        <w:rPr>
          <w:color w:val="0070C0"/>
          <w:spacing w:val="-3"/>
          <w:lang w:val="es-EC"/>
        </w:rPr>
      </w:pPr>
    </w:p>
    <w:p w14:paraId="57F5B330" w14:textId="77777777" w:rsidR="00B90744" w:rsidRPr="000468B3" w:rsidRDefault="00B90744">
      <w:pPr>
        <w:keepNext/>
        <w:keepLines/>
        <w:spacing w:after="120"/>
        <w:jc w:val="both"/>
        <w:rPr>
          <w:color w:val="0070C0"/>
          <w:spacing w:val="-3"/>
          <w:lang w:val="es-EC"/>
        </w:rPr>
      </w:pPr>
    </w:p>
    <w:p w14:paraId="6D3D1D86" w14:textId="77777777" w:rsidR="00B90744" w:rsidRPr="000468B3" w:rsidRDefault="00B90744">
      <w:pPr>
        <w:keepNext/>
        <w:keepLines/>
        <w:spacing w:after="120"/>
        <w:jc w:val="both"/>
        <w:rPr>
          <w:color w:val="0070C0"/>
          <w:spacing w:val="-3"/>
          <w:lang w:val="es-EC"/>
        </w:rPr>
      </w:pPr>
    </w:p>
    <w:p w14:paraId="61FAC207" w14:textId="77777777" w:rsidR="00B90744" w:rsidRPr="000468B3" w:rsidRDefault="00B90744">
      <w:pPr>
        <w:keepNext/>
        <w:keepLines/>
        <w:spacing w:after="120"/>
        <w:jc w:val="both"/>
        <w:rPr>
          <w:color w:val="0070C0"/>
          <w:spacing w:val="-3"/>
          <w:lang w:val="es-EC"/>
        </w:rPr>
      </w:pPr>
    </w:p>
    <w:p w14:paraId="4DE0F055" w14:textId="77777777" w:rsidR="00B90744" w:rsidRPr="000468B3" w:rsidRDefault="00B90744">
      <w:pPr>
        <w:keepNext/>
        <w:keepLines/>
        <w:spacing w:after="120"/>
        <w:jc w:val="both"/>
        <w:rPr>
          <w:color w:val="0070C0"/>
          <w:spacing w:val="-3"/>
          <w:lang w:val="es-EC"/>
        </w:rPr>
      </w:pPr>
    </w:p>
    <w:p w14:paraId="060B97F3" w14:textId="77777777" w:rsidR="00B90744" w:rsidRPr="000468B3" w:rsidRDefault="00B90744">
      <w:pPr>
        <w:keepNext/>
        <w:keepLines/>
        <w:spacing w:after="120"/>
        <w:jc w:val="both"/>
        <w:rPr>
          <w:color w:val="0070C0"/>
          <w:spacing w:val="-3"/>
          <w:lang w:val="es-EC"/>
        </w:rPr>
      </w:pPr>
    </w:p>
    <w:p w14:paraId="3FC3B4AE" w14:textId="77777777" w:rsidR="00B90744" w:rsidRPr="000468B3" w:rsidRDefault="00B90744">
      <w:pPr>
        <w:keepNext/>
        <w:keepLines/>
        <w:spacing w:after="120"/>
        <w:jc w:val="both"/>
        <w:rPr>
          <w:color w:val="0070C0"/>
          <w:spacing w:val="-3"/>
          <w:lang w:val="es-EC"/>
        </w:rPr>
      </w:pPr>
    </w:p>
    <w:p w14:paraId="14FC1348" w14:textId="77777777" w:rsidR="00B90744" w:rsidRPr="000468B3" w:rsidRDefault="00B90744">
      <w:pPr>
        <w:keepNext/>
        <w:keepLines/>
        <w:spacing w:after="120"/>
        <w:jc w:val="both"/>
        <w:rPr>
          <w:color w:val="0070C0"/>
          <w:spacing w:val="-3"/>
          <w:lang w:val="es-EC"/>
        </w:rPr>
      </w:pPr>
    </w:p>
    <w:p w14:paraId="30F0E3BB" w14:textId="3674826C" w:rsidR="00B90744" w:rsidRPr="000468B3" w:rsidRDefault="00B90744">
      <w:pPr>
        <w:keepNext/>
        <w:keepLines/>
        <w:spacing w:after="120"/>
        <w:jc w:val="both"/>
        <w:rPr>
          <w:color w:val="0070C0"/>
          <w:spacing w:val="-3"/>
          <w:lang w:val="es-EC"/>
        </w:rPr>
      </w:pPr>
    </w:p>
    <w:p w14:paraId="2EBC2F25" w14:textId="77777777" w:rsidR="00A17CCE" w:rsidRPr="000468B3" w:rsidRDefault="00A17CCE">
      <w:pPr>
        <w:keepNext/>
        <w:keepLines/>
        <w:spacing w:after="120"/>
        <w:jc w:val="both"/>
        <w:rPr>
          <w:color w:val="0070C0"/>
          <w:spacing w:val="-3"/>
          <w:lang w:val="es-EC"/>
        </w:rPr>
      </w:pPr>
    </w:p>
    <w:p w14:paraId="2A05108E" w14:textId="77777777" w:rsidR="00B90744" w:rsidRPr="000468B3" w:rsidRDefault="00B90744">
      <w:pPr>
        <w:keepNext/>
        <w:keepLines/>
        <w:spacing w:after="120"/>
        <w:jc w:val="both"/>
        <w:rPr>
          <w:color w:val="0070C0"/>
          <w:spacing w:val="-3"/>
          <w:lang w:val="es-EC"/>
        </w:rPr>
      </w:pPr>
    </w:p>
    <w:p w14:paraId="2F0336E3" w14:textId="60E9497F" w:rsidR="00B90744" w:rsidRPr="000468B3" w:rsidRDefault="00B90744" w:rsidP="00B90744">
      <w:pPr>
        <w:pStyle w:val="Ttulo1"/>
        <w:rPr>
          <w:rFonts w:ascii="Times New Roman" w:hAnsi="Times New Roman"/>
          <w:lang w:val="es-EC"/>
        </w:rPr>
      </w:pPr>
      <w:bookmarkStart w:id="673" w:name="_Toc24713202"/>
      <w:bookmarkStart w:id="674" w:name="_Toc534797695"/>
      <w:bookmarkStart w:id="675" w:name="_Toc7169847"/>
      <w:bookmarkStart w:id="676" w:name="_Toc94003065"/>
      <w:bookmarkStart w:id="677" w:name="_Toc94012257"/>
      <w:bookmarkStart w:id="678" w:name="_Toc94605125"/>
      <w:r w:rsidRPr="000468B3">
        <w:rPr>
          <w:rFonts w:ascii="Times New Roman" w:hAnsi="Times New Roman"/>
          <w:b w:val="0"/>
          <w:lang w:val="es-EC"/>
        </w:rPr>
        <w:lastRenderedPageBreak/>
        <w:t>Especificaciones y Condiciones de Cumplimiento</w:t>
      </w:r>
      <w:bookmarkEnd w:id="673"/>
      <w:bookmarkEnd w:id="674"/>
      <w:bookmarkEnd w:id="675"/>
      <w:bookmarkEnd w:id="676"/>
      <w:bookmarkEnd w:id="677"/>
      <w:bookmarkEnd w:id="678"/>
    </w:p>
    <w:p w14:paraId="295D76D6" w14:textId="77777777" w:rsidR="00B90744" w:rsidRPr="000468B3" w:rsidRDefault="00B90744" w:rsidP="00B90744">
      <w:pPr>
        <w:jc w:val="center"/>
        <w:rPr>
          <w:b/>
          <w:sz w:val="36"/>
          <w:lang w:val="es-EC"/>
        </w:rPr>
      </w:pPr>
      <w:r w:rsidRPr="000468B3">
        <w:rPr>
          <w:b/>
          <w:sz w:val="36"/>
          <w:lang w:val="es-EC"/>
        </w:rPr>
        <w:t xml:space="preserve">ESPECIFICACIONES </w:t>
      </w:r>
    </w:p>
    <w:p w14:paraId="01A4B774" w14:textId="3F005701" w:rsidR="00B90744" w:rsidRPr="000468B3" w:rsidRDefault="00B90744" w:rsidP="00B90744">
      <w:pPr>
        <w:jc w:val="center"/>
        <w:rPr>
          <w:b/>
          <w:sz w:val="36"/>
          <w:lang w:val="es-EC"/>
        </w:rPr>
      </w:pPr>
      <w:r w:rsidRPr="000468B3">
        <w:rPr>
          <w:b/>
          <w:sz w:val="36"/>
          <w:lang w:val="es-EC"/>
        </w:rPr>
        <w:t>TÉCNICAS DEL PROYECTO</w:t>
      </w:r>
    </w:p>
    <w:p w14:paraId="3FAD55B6" w14:textId="38DF9787" w:rsidR="00F87495" w:rsidRPr="000468B3" w:rsidRDefault="00F87495" w:rsidP="00B90744">
      <w:pPr>
        <w:jc w:val="center"/>
        <w:rPr>
          <w:b/>
          <w:sz w:val="36"/>
          <w:lang w:val="es-EC"/>
        </w:rPr>
      </w:pPr>
    </w:p>
    <w:p w14:paraId="74C4F8DF" w14:textId="245E34C2" w:rsidR="00782CB0" w:rsidRPr="000468B3" w:rsidRDefault="00782CB0" w:rsidP="00B90744">
      <w:pPr>
        <w:jc w:val="center"/>
        <w:rPr>
          <w:b/>
          <w:sz w:val="36"/>
          <w:lang w:val="es-EC"/>
        </w:rPr>
      </w:pPr>
    </w:p>
    <w:p w14:paraId="7E2E6258" w14:textId="77777777" w:rsidR="00782CB0" w:rsidRPr="000468B3" w:rsidRDefault="00782CB0" w:rsidP="00B90744">
      <w:pPr>
        <w:jc w:val="center"/>
        <w:rPr>
          <w:b/>
          <w:sz w:val="36"/>
          <w:lang w:val="es-EC"/>
        </w:rPr>
      </w:pPr>
    </w:p>
    <w:p w14:paraId="59A4BA52" w14:textId="139F0D0A" w:rsidR="00B90744" w:rsidRPr="000468B3" w:rsidRDefault="00B90744" w:rsidP="00B90744">
      <w:pPr>
        <w:jc w:val="center"/>
        <w:rPr>
          <w:b/>
          <w:sz w:val="32"/>
          <w:szCs w:val="22"/>
          <w:lang w:val="es-EC"/>
        </w:rPr>
      </w:pPr>
      <w:r w:rsidRPr="000468B3">
        <w:rPr>
          <w:b/>
          <w:sz w:val="32"/>
          <w:szCs w:val="22"/>
          <w:lang w:val="es-EC"/>
        </w:rPr>
        <w:t xml:space="preserve">A </w:t>
      </w:r>
      <w:r w:rsidR="00A17CCE" w:rsidRPr="000468B3">
        <w:rPr>
          <w:b/>
          <w:sz w:val="32"/>
          <w:szCs w:val="22"/>
          <w:lang w:val="es-EC"/>
        </w:rPr>
        <w:t>continuación,</w:t>
      </w:r>
      <w:r w:rsidRPr="000468B3">
        <w:rPr>
          <w:b/>
          <w:sz w:val="32"/>
          <w:szCs w:val="22"/>
          <w:lang w:val="es-EC"/>
        </w:rPr>
        <w:t xml:space="preserve"> se presenta el listado de las especificaciones técnicas</w:t>
      </w:r>
      <w:r w:rsidR="000F2C1F" w:rsidRPr="000468B3">
        <w:rPr>
          <w:b/>
          <w:sz w:val="32"/>
          <w:szCs w:val="22"/>
          <w:lang w:val="es-EC"/>
        </w:rPr>
        <w:t xml:space="preserve"> correspondiente</w:t>
      </w:r>
      <w:r w:rsidRPr="000468B3">
        <w:rPr>
          <w:b/>
          <w:sz w:val="32"/>
          <w:szCs w:val="22"/>
          <w:lang w:val="es-EC"/>
        </w:rPr>
        <w:t>, cuyo detalle se presenta en el anexo respectivo.</w:t>
      </w:r>
    </w:p>
    <w:p w14:paraId="60C4C81A" w14:textId="58A5BBCD" w:rsidR="00EC67B1" w:rsidRPr="000468B3" w:rsidRDefault="00EC67B1" w:rsidP="00B90744">
      <w:pPr>
        <w:jc w:val="center"/>
        <w:rPr>
          <w:b/>
          <w:sz w:val="32"/>
          <w:szCs w:val="22"/>
          <w:lang w:val="es-EC"/>
        </w:rPr>
      </w:pPr>
    </w:p>
    <w:p w14:paraId="692280A3" w14:textId="77777777" w:rsidR="00AB02E2" w:rsidRPr="000468B3" w:rsidRDefault="00AB02E2" w:rsidP="00AB02E2">
      <w:pPr>
        <w:rPr>
          <w:bCs/>
          <w:szCs w:val="18"/>
          <w:lang w:val="es-EC"/>
        </w:rPr>
      </w:pPr>
    </w:p>
    <w:p w14:paraId="5D4DBDD3" w14:textId="77777777" w:rsidR="00B90744" w:rsidRPr="000468B3" w:rsidRDefault="00B90744" w:rsidP="00AB02E2">
      <w:pPr>
        <w:keepNext/>
        <w:keepLines/>
        <w:spacing w:after="120"/>
        <w:rPr>
          <w:spacing w:val="-3"/>
          <w:lang w:val="es-EC"/>
        </w:rPr>
        <w:sectPr w:rsidR="00B90744" w:rsidRPr="000468B3">
          <w:headerReference w:type="even" r:id="rId31"/>
          <w:headerReference w:type="default" r:id="rId32"/>
          <w:pgSz w:w="11906" w:h="16838"/>
          <w:pgMar w:top="1440" w:right="1440" w:bottom="1440" w:left="1440" w:header="720" w:footer="0" w:gutter="0"/>
          <w:cols w:space="720"/>
          <w:formProt w:val="0"/>
          <w:docGrid w:linePitch="326"/>
        </w:sectPr>
      </w:pPr>
    </w:p>
    <w:p w14:paraId="1C60B5A7" w14:textId="77777777" w:rsidR="00845136" w:rsidRPr="000468B3" w:rsidRDefault="00845136">
      <w:pPr>
        <w:pStyle w:val="Ttulo1"/>
        <w:spacing w:before="0" w:after="120"/>
        <w:rPr>
          <w:rFonts w:ascii="Times New Roman" w:hAnsi="Times New Roman"/>
          <w:sz w:val="24"/>
          <w:lang w:val="es-EC"/>
        </w:rPr>
      </w:pPr>
      <w:bookmarkStart w:id="679" w:name="_Toc94003066"/>
      <w:bookmarkStart w:id="680" w:name="_Toc94012258"/>
    </w:p>
    <w:p w14:paraId="0A782218" w14:textId="4EA14855" w:rsidR="00B722F1" w:rsidRPr="000468B3" w:rsidRDefault="008E4523">
      <w:pPr>
        <w:pStyle w:val="Ttulo1"/>
        <w:spacing w:before="0" w:after="120"/>
        <w:rPr>
          <w:rFonts w:ascii="Times New Roman" w:hAnsi="Times New Roman"/>
          <w:sz w:val="24"/>
          <w:lang w:val="es-EC"/>
        </w:rPr>
      </w:pPr>
      <w:bookmarkStart w:id="681" w:name="_Toc94605126"/>
      <w:r w:rsidRPr="000468B3">
        <w:rPr>
          <w:rFonts w:ascii="Times New Roman" w:hAnsi="Times New Roman"/>
          <w:sz w:val="24"/>
          <w:lang w:val="es-EC"/>
        </w:rPr>
        <w:t>Sección VIII. Planos</w:t>
      </w:r>
      <w:bookmarkEnd w:id="679"/>
      <w:bookmarkEnd w:id="680"/>
      <w:bookmarkEnd w:id="681"/>
    </w:p>
    <w:p w14:paraId="24162DEE" w14:textId="77777777" w:rsidR="00B722F1" w:rsidRPr="000468B3" w:rsidRDefault="00B722F1">
      <w:pPr>
        <w:keepNext/>
        <w:keepLines/>
        <w:spacing w:after="120"/>
        <w:jc w:val="center"/>
        <w:rPr>
          <w:i/>
          <w:iCs/>
          <w:spacing w:val="-3"/>
          <w:lang w:val="es-EC"/>
        </w:rPr>
      </w:pPr>
    </w:p>
    <w:p w14:paraId="5F5EB4DC" w14:textId="66384A0E" w:rsidR="00A564B2" w:rsidRPr="000468B3" w:rsidRDefault="008E4523" w:rsidP="00A564B2">
      <w:pPr>
        <w:keepNext/>
        <w:keepLines/>
        <w:jc w:val="center"/>
        <w:rPr>
          <w:b/>
          <w:bCs/>
          <w:i/>
          <w:spacing w:val="-3"/>
          <w:sz w:val="28"/>
          <w:szCs w:val="32"/>
          <w:lang w:val="es-EC"/>
        </w:rPr>
      </w:pPr>
      <w:r w:rsidRPr="000468B3">
        <w:rPr>
          <w:b/>
          <w:i/>
          <w:iCs/>
          <w:color w:val="0070C0"/>
          <w:spacing w:val="-3"/>
          <w:lang w:val="es-EC"/>
        </w:rPr>
        <w:t xml:space="preserve"> </w:t>
      </w:r>
      <w:r w:rsidR="00A564B2" w:rsidRPr="000468B3">
        <w:rPr>
          <w:b/>
          <w:bCs/>
          <w:i/>
          <w:spacing w:val="-3"/>
          <w:sz w:val="28"/>
          <w:szCs w:val="32"/>
          <w:lang w:val="es-EC"/>
        </w:rPr>
        <w:t>VER ANEXO RESPECTIVO DE PLANOS DEL PROYECTO</w:t>
      </w:r>
    </w:p>
    <w:p w14:paraId="187DEB8E" w14:textId="31C272B7" w:rsidR="00ED5A1D" w:rsidRPr="000468B3" w:rsidRDefault="00ED5A1D" w:rsidP="00A564B2">
      <w:pPr>
        <w:keepNext/>
        <w:keepLines/>
        <w:jc w:val="center"/>
        <w:rPr>
          <w:b/>
          <w:bCs/>
          <w:i/>
          <w:spacing w:val="-3"/>
          <w:sz w:val="28"/>
          <w:szCs w:val="32"/>
          <w:lang w:val="es-EC"/>
        </w:rPr>
      </w:pPr>
    </w:p>
    <w:p w14:paraId="0BB79EF1" w14:textId="23687420" w:rsidR="00ED5A1D" w:rsidRPr="000468B3" w:rsidRDefault="00000000" w:rsidP="00A564B2">
      <w:pPr>
        <w:keepNext/>
        <w:keepLines/>
        <w:jc w:val="center"/>
        <w:rPr>
          <w:b/>
          <w:bCs/>
          <w:i/>
          <w:spacing w:val="-3"/>
          <w:sz w:val="28"/>
          <w:szCs w:val="32"/>
          <w:lang w:val="es-EC"/>
        </w:rPr>
      </w:pPr>
      <w:hyperlink r:id="rId33" w:history="1">
        <w:r w:rsidR="009C1379" w:rsidRPr="0071363B">
          <w:rPr>
            <w:rStyle w:val="Hipervnculo"/>
            <w:b/>
            <w:bCs/>
            <w:i/>
            <w:spacing w:val="-3"/>
            <w:sz w:val="28"/>
            <w:szCs w:val="32"/>
            <w:lang w:val="es-EC"/>
          </w:rPr>
          <w:t>https://1drv.ms/u/s!AgT34HmW5-NWgqRFf_-CoNvdhsoStg?e=cewLLD</w:t>
        </w:r>
      </w:hyperlink>
      <w:r w:rsidR="009C1379">
        <w:rPr>
          <w:b/>
          <w:bCs/>
          <w:i/>
          <w:spacing w:val="-3"/>
          <w:sz w:val="28"/>
          <w:szCs w:val="32"/>
          <w:lang w:val="es-EC"/>
        </w:rPr>
        <w:t xml:space="preserve"> </w:t>
      </w:r>
    </w:p>
    <w:p w14:paraId="7B1CB266" w14:textId="4D1AB770" w:rsidR="00F31E5A" w:rsidRDefault="00F31E5A">
      <w:pPr>
        <w:rPr>
          <w:b/>
          <w:spacing w:val="-5"/>
          <w:lang w:val="es-EC"/>
        </w:rPr>
      </w:pPr>
      <w:r>
        <w:rPr>
          <w:lang w:val="es-EC"/>
        </w:rPr>
        <w:br w:type="page"/>
      </w:r>
    </w:p>
    <w:p w14:paraId="14FC3009" w14:textId="77777777" w:rsidR="008C1021" w:rsidRPr="000468B3" w:rsidRDefault="008C1021">
      <w:pPr>
        <w:pStyle w:val="Ttulo1"/>
        <w:spacing w:before="0" w:after="120"/>
        <w:rPr>
          <w:rFonts w:ascii="Times New Roman" w:hAnsi="Times New Roman"/>
          <w:sz w:val="24"/>
          <w:lang w:val="es-EC"/>
        </w:rPr>
      </w:pPr>
    </w:p>
    <w:p w14:paraId="75A81384" w14:textId="470738D9" w:rsidR="00B722F1" w:rsidRPr="000468B3" w:rsidRDefault="008E4523">
      <w:pPr>
        <w:pStyle w:val="Ttulo1"/>
        <w:spacing w:before="0" w:after="120"/>
        <w:rPr>
          <w:rFonts w:ascii="Times New Roman" w:hAnsi="Times New Roman"/>
          <w:sz w:val="24"/>
          <w:lang w:val="es-EC"/>
        </w:rPr>
      </w:pPr>
      <w:bookmarkStart w:id="682" w:name="_Toc94003067"/>
      <w:bookmarkStart w:id="683" w:name="_Toc94012259"/>
      <w:bookmarkStart w:id="684" w:name="_Toc94605127"/>
      <w:r w:rsidRPr="000468B3">
        <w:rPr>
          <w:rFonts w:ascii="Times New Roman" w:hAnsi="Times New Roman"/>
          <w:sz w:val="24"/>
          <w:lang w:val="es-EC"/>
        </w:rPr>
        <w:t>Sección IX. Lista de Cantidades</w:t>
      </w:r>
      <w:r w:rsidRPr="000468B3">
        <w:rPr>
          <w:rStyle w:val="Ancladenotaalpie"/>
          <w:rFonts w:ascii="Times New Roman" w:hAnsi="Times New Roman"/>
          <w:b w:val="0"/>
          <w:bCs/>
          <w:spacing w:val="-3"/>
          <w:sz w:val="24"/>
          <w:lang w:val="es-EC"/>
        </w:rPr>
        <w:footnoteReference w:id="43"/>
      </w:r>
      <w:bookmarkEnd w:id="682"/>
      <w:bookmarkEnd w:id="683"/>
      <w:bookmarkEnd w:id="684"/>
    </w:p>
    <w:p w14:paraId="4D78730A" w14:textId="32F7548D" w:rsidR="00F6537C" w:rsidRPr="000468B3" w:rsidRDefault="00F6537C" w:rsidP="00F6537C">
      <w:pPr>
        <w:keepNext/>
        <w:keepLines/>
        <w:spacing w:after="120"/>
        <w:jc w:val="both"/>
        <w:rPr>
          <w:lang w:val="es-EC"/>
        </w:rPr>
      </w:pPr>
      <w:r w:rsidRPr="000468B3">
        <w:rPr>
          <w:lang w:val="es-EC"/>
        </w:rPr>
        <w:t>El oferente debe presentar los análisis de Precios Unitarios en el presente proceso de Licitación.</w:t>
      </w:r>
    </w:p>
    <w:p w14:paraId="557362D0" w14:textId="77777777" w:rsidR="005A606B" w:rsidRPr="000468B3" w:rsidRDefault="005A606B" w:rsidP="00F6537C">
      <w:pPr>
        <w:keepNext/>
        <w:keepLines/>
        <w:spacing w:after="120"/>
        <w:jc w:val="both"/>
        <w:rPr>
          <w:lang w:val="es-EC"/>
        </w:rPr>
      </w:pPr>
    </w:p>
    <w:p w14:paraId="1EE1AB99" w14:textId="5A8F1A65" w:rsidR="006F5FA2" w:rsidRPr="000468B3" w:rsidRDefault="00CC7C23" w:rsidP="008C1021">
      <w:pPr>
        <w:keepNext/>
        <w:keepLines/>
        <w:spacing w:after="120"/>
        <w:jc w:val="center"/>
        <w:rPr>
          <w:lang w:val="es-EC"/>
        </w:rPr>
      </w:pPr>
      <w:r w:rsidRPr="00CC7C23">
        <w:rPr>
          <w:lang w:val="es-EC"/>
        </w:rPr>
        <w:t>https://1drv.ms/u/s!AgT34HmW5-NWgqRFf_-CoNvdhsoStg?e=cewLLD</w:t>
      </w:r>
    </w:p>
    <w:p w14:paraId="7CF880B0" w14:textId="06C6EBF5" w:rsidR="009C0EBB" w:rsidRPr="000468B3" w:rsidRDefault="009C0EBB" w:rsidP="008365B2">
      <w:pPr>
        <w:keepNext/>
        <w:keepLines/>
        <w:spacing w:after="120"/>
        <w:jc w:val="center"/>
        <w:rPr>
          <w:b/>
          <w:bCs/>
          <w:sz w:val="32"/>
          <w:szCs w:val="32"/>
          <w:lang w:val="es-EC"/>
        </w:rPr>
      </w:pPr>
    </w:p>
    <w:p w14:paraId="27263338" w14:textId="77777777" w:rsidR="00B722F1" w:rsidRPr="000468B3" w:rsidRDefault="008E4523">
      <w:pPr>
        <w:pStyle w:val="Ttulo9"/>
        <w:spacing w:after="120"/>
        <w:rPr>
          <w:rFonts w:ascii="Times New Roman" w:hAnsi="Times New Roman"/>
          <w:color w:val="0070C0"/>
          <w:lang w:val="es-EC"/>
        </w:rPr>
      </w:pPr>
      <w:r w:rsidRPr="000468B3">
        <w:rPr>
          <w:rFonts w:ascii="Times New Roman" w:hAnsi="Times New Roman"/>
          <w:b w:val="0"/>
          <w:color w:val="0070C0"/>
          <w:lang w:val="es-EC"/>
        </w:rPr>
        <w:t>Nota para quien prepara los documentos de selección:</w:t>
      </w:r>
    </w:p>
    <w:p w14:paraId="7F87A76F" w14:textId="77777777" w:rsidR="00B722F1" w:rsidRPr="000468B3" w:rsidRDefault="008E4523">
      <w:pPr>
        <w:pStyle w:val="Ttulo9"/>
        <w:spacing w:after="120"/>
        <w:rPr>
          <w:rFonts w:ascii="Times New Roman" w:hAnsi="Times New Roman"/>
          <w:color w:val="0070C0"/>
          <w:lang w:val="es-EC"/>
        </w:rPr>
      </w:pPr>
      <w:r w:rsidRPr="000468B3">
        <w:rPr>
          <w:rFonts w:ascii="Times New Roman" w:hAnsi="Times New Roman"/>
          <w:color w:val="0070C0"/>
          <w:lang w:val="es-EC"/>
        </w:rPr>
        <w:t>Objetivos</w:t>
      </w:r>
    </w:p>
    <w:p w14:paraId="122F4117" w14:textId="77777777" w:rsidR="00B722F1" w:rsidRPr="000468B3" w:rsidRDefault="008E4523">
      <w:pPr>
        <w:pStyle w:val="Textoindependiente2"/>
        <w:keepNext/>
        <w:keepLines/>
        <w:spacing w:after="120"/>
        <w:rPr>
          <w:color w:val="0070C0"/>
          <w:lang w:val="es-EC"/>
        </w:rPr>
      </w:pPr>
      <w:r w:rsidRPr="000468B3">
        <w:rPr>
          <w:color w:val="0070C0"/>
          <w:lang w:val="es-EC"/>
        </w:rPr>
        <w:t>Los objetivos de la Lista de Cantidades son:</w:t>
      </w:r>
    </w:p>
    <w:p w14:paraId="39E0DB42" w14:textId="77777777" w:rsidR="00B722F1" w:rsidRPr="000468B3" w:rsidRDefault="008E4523">
      <w:pPr>
        <w:spacing w:after="120"/>
        <w:ind w:left="1260" w:hanging="540"/>
        <w:jc w:val="both"/>
        <w:rPr>
          <w:i/>
          <w:iCs/>
          <w:color w:val="0070C0"/>
          <w:lang w:val="es-EC"/>
        </w:rPr>
      </w:pPr>
      <w:r w:rsidRPr="000468B3">
        <w:rPr>
          <w:i/>
          <w:iCs/>
          <w:color w:val="0070C0"/>
          <w:spacing w:val="-3"/>
          <w:lang w:val="es-EC"/>
        </w:rPr>
        <w:t xml:space="preserve"> (a) </w:t>
      </w:r>
      <w:r w:rsidRPr="000468B3">
        <w:rPr>
          <w:i/>
          <w:iCs/>
          <w:color w:val="0070C0"/>
          <w:spacing w:val="-3"/>
          <w:lang w:val="es-EC"/>
        </w:rPr>
        <w:tab/>
        <w:t xml:space="preserve">proporcionar información suficiente acerca de las cantidades de las Obras que </w:t>
      </w:r>
      <w:r w:rsidRPr="000468B3">
        <w:rPr>
          <w:i/>
          <w:iCs/>
          <w:color w:val="0070C0"/>
          <w:lang w:val="es-EC"/>
        </w:rPr>
        <w:t>deberán realizarse a fin de que las Ofertas puedan ser preparadas adecuadamente y con precisión, y</w:t>
      </w:r>
    </w:p>
    <w:p w14:paraId="02484CE5" w14:textId="77777777" w:rsidR="00B722F1" w:rsidRPr="000468B3" w:rsidRDefault="008E4523">
      <w:pPr>
        <w:spacing w:after="120"/>
        <w:ind w:left="1260" w:hanging="540"/>
        <w:jc w:val="both"/>
        <w:rPr>
          <w:color w:val="0070C0"/>
          <w:lang w:val="es-EC"/>
        </w:rPr>
      </w:pPr>
      <w:r w:rsidRPr="000468B3">
        <w:rPr>
          <w:i/>
          <w:iCs/>
          <w:color w:val="0070C0"/>
          <w:lang w:val="es-EC"/>
        </w:rPr>
        <w:t xml:space="preserve"> (b)</w:t>
      </w:r>
      <w:r w:rsidRPr="000468B3">
        <w:rPr>
          <w:i/>
          <w:iCs/>
          <w:color w:val="0070C0"/>
          <w:lang w:val="es-EC"/>
        </w:rPr>
        <w:tab/>
        <w:t>cuando se haya celebrado el Contrato, contar con una Lista de Cantidades con precios, para ser utilizada en la valoración periódica de las Obras ejecutadas.</w:t>
      </w:r>
    </w:p>
    <w:p w14:paraId="2ABA9F78" w14:textId="77777777" w:rsidR="00B722F1" w:rsidRPr="000468B3" w:rsidRDefault="008E4523">
      <w:pPr>
        <w:spacing w:after="120"/>
        <w:jc w:val="both"/>
        <w:rPr>
          <w:i/>
          <w:iCs/>
          <w:color w:val="0070C0"/>
          <w:lang w:val="es-EC"/>
        </w:rPr>
      </w:pPr>
      <w:r w:rsidRPr="000468B3">
        <w:rPr>
          <w:i/>
          <w:iCs/>
          <w:color w:val="0070C0"/>
          <w:lang w:val="es-EC"/>
        </w:rPr>
        <w:t>Con el fin de alcanzar estos objetivos, las Obras deberán desglosarse en la Lista de Cantidades con suficiente detalle para que se pueda distinguir entre las diferentes clases de Obras, o entre las Obras de la misma naturaleza realizadas en distintos sitios o en circunstancias diferentes que puedan dar lugar a otras consideraciones en materia de costos. Consistente con estos requisitos, la Lista de Cantidades deberá ser, en forma y contenido, lo más simple y breve posible.</w:t>
      </w:r>
    </w:p>
    <w:p w14:paraId="548493DD" w14:textId="77777777" w:rsidR="00B722F1" w:rsidRPr="000468B3" w:rsidRDefault="008E4523">
      <w:pPr>
        <w:spacing w:after="120"/>
        <w:jc w:val="both"/>
        <w:rPr>
          <w:b/>
          <w:bCs/>
          <w:i/>
          <w:iCs/>
          <w:color w:val="0070C0"/>
          <w:lang w:val="es-EC"/>
        </w:rPr>
      </w:pPr>
      <w:r w:rsidRPr="000468B3">
        <w:rPr>
          <w:b/>
          <w:bCs/>
          <w:i/>
          <w:iCs/>
          <w:color w:val="0070C0"/>
          <w:lang w:val="es-EC"/>
        </w:rPr>
        <w:t>Lista de trabajos por día</w:t>
      </w:r>
    </w:p>
    <w:p w14:paraId="7D296AE2" w14:textId="77777777" w:rsidR="00B722F1" w:rsidRPr="000468B3" w:rsidRDefault="008E4523">
      <w:pPr>
        <w:spacing w:after="120"/>
        <w:jc w:val="both"/>
        <w:rPr>
          <w:i/>
          <w:iCs/>
          <w:color w:val="0070C0"/>
          <w:lang w:val="es-EC"/>
        </w:rPr>
        <w:sectPr w:rsidR="00B722F1" w:rsidRPr="000468B3">
          <w:headerReference w:type="even" r:id="rId34"/>
          <w:headerReference w:type="default" r:id="rId35"/>
          <w:type w:val="oddPage"/>
          <w:pgSz w:w="11906" w:h="16838"/>
          <w:pgMar w:top="1003" w:right="1440" w:bottom="1440" w:left="1440" w:header="720" w:footer="0" w:gutter="0"/>
          <w:cols w:space="720"/>
          <w:formProt w:val="0"/>
          <w:docGrid w:linePitch="326"/>
        </w:sectPr>
      </w:pPr>
      <w:r w:rsidRPr="000468B3">
        <w:rPr>
          <w:i/>
          <w:iCs/>
          <w:color w:val="0070C0"/>
          <w:lang w:val="es-EC"/>
        </w:rPr>
        <w:t>La Lista de trabajos por día deberá incluirse únicamente si existe la probabilidad de realizar trabajos imprevistos, en adición a los rubros incluidos en la Lista de Cantidades. Para facilitar al Contratante la verificación de que los precios cotizados por los Oferentes se ajustan a la realidad, la Lista de trabajos por día normalmente deberá comprender lo siguiente:</w:t>
      </w:r>
    </w:p>
    <w:p w14:paraId="38F66BFE" w14:textId="77777777" w:rsidR="00B722F1" w:rsidRPr="000468B3" w:rsidRDefault="008E4523">
      <w:pPr>
        <w:spacing w:after="120"/>
        <w:ind w:left="1260" w:hanging="540"/>
        <w:jc w:val="both"/>
        <w:rPr>
          <w:i/>
          <w:iCs/>
          <w:color w:val="0070C0"/>
          <w:lang w:val="es-EC"/>
        </w:rPr>
      </w:pPr>
      <w:r w:rsidRPr="000468B3">
        <w:rPr>
          <w:i/>
          <w:iCs/>
          <w:color w:val="0070C0"/>
          <w:lang w:val="es-EC"/>
        </w:rPr>
        <w:lastRenderedPageBreak/>
        <w:t xml:space="preserve"> (a)</w:t>
      </w:r>
      <w:r w:rsidRPr="000468B3">
        <w:rPr>
          <w:i/>
          <w:iCs/>
          <w:color w:val="0070C0"/>
          <w:lang w:val="es-EC"/>
        </w:rPr>
        <w:tab/>
        <w:t>Una lista de las diversas clases de mano de obra, materiales y planta de construcción para las cuales el Oferente deberá indicar precios básicos de trabajo por día, junto con una declaración de las condiciones bajo las cuales se pagarán al Contratista los trabajos realizados de acuerdo a la modalidad de trabajos por día;</w:t>
      </w:r>
    </w:p>
    <w:p w14:paraId="6099CDE8" w14:textId="77777777" w:rsidR="00B722F1" w:rsidRPr="000468B3" w:rsidRDefault="008E4523">
      <w:pPr>
        <w:spacing w:after="120"/>
        <w:ind w:left="1260" w:hanging="540"/>
        <w:jc w:val="both"/>
        <w:rPr>
          <w:b/>
          <w:bCs/>
          <w:i/>
          <w:iCs/>
          <w:color w:val="0070C0"/>
          <w:lang w:val="es-EC"/>
        </w:rPr>
      </w:pPr>
      <w:r w:rsidRPr="000468B3">
        <w:rPr>
          <w:i/>
          <w:iCs/>
          <w:color w:val="0070C0"/>
          <w:lang w:val="es-EC"/>
        </w:rPr>
        <w:t xml:space="preserve"> (b)</w:t>
      </w:r>
      <w:r w:rsidRPr="000468B3">
        <w:rPr>
          <w:i/>
          <w:iCs/>
          <w:color w:val="0070C0"/>
          <w:lang w:val="es-EC"/>
        </w:rPr>
        <w:tab/>
        <w:t>Las cantidades nominales de cada rubro de los trabajos por día, cuyo precio cada Oferente deberá calcular al precio cotizado para trabajos por día.  El precio que debe indicar el Oferente para cada rubro básico de trabajos por día deberá comprender las utilidades del Contratista, gastos generales, cargos por supervisión y cargos de otra naturaleza.</w:t>
      </w:r>
    </w:p>
    <w:p w14:paraId="077D26EF" w14:textId="77777777" w:rsidR="00B722F1" w:rsidRPr="000468B3" w:rsidRDefault="008E4523">
      <w:pPr>
        <w:pStyle w:val="Normali"/>
        <w:keepLines w:val="0"/>
        <w:tabs>
          <w:tab w:val="clear" w:pos="1843"/>
        </w:tabs>
        <w:rPr>
          <w:b/>
          <w:bCs/>
          <w:i/>
          <w:iCs/>
          <w:color w:val="0070C0"/>
          <w:szCs w:val="24"/>
          <w:lang w:val="es-EC"/>
        </w:rPr>
      </w:pPr>
      <w:r w:rsidRPr="000468B3">
        <w:rPr>
          <w:b/>
          <w:bCs/>
          <w:i/>
          <w:iCs/>
          <w:color w:val="0070C0"/>
          <w:szCs w:val="24"/>
          <w:lang w:val="es-EC"/>
        </w:rPr>
        <w:t>Sumas Provisionales</w:t>
      </w:r>
    </w:p>
    <w:p w14:paraId="674B56A5" w14:textId="77777777" w:rsidR="00B722F1" w:rsidRPr="000468B3" w:rsidRDefault="008E4523">
      <w:pPr>
        <w:pStyle w:val="Normali"/>
        <w:keepLines w:val="0"/>
        <w:tabs>
          <w:tab w:val="clear" w:pos="1843"/>
        </w:tabs>
        <w:rPr>
          <w:i/>
          <w:iCs/>
          <w:color w:val="0070C0"/>
          <w:szCs w:val="24"/>
          <w:lang w:val="es-EC"/>
        </w:rPr>
      </w:pPr>
      <w:r w:rsidRPr="000468B3">
        <w:rPr>
          <w:i/>
          <w:iCs/>
          <w:color w:val="0070C0"/>
          <w:szCs w:val="24"/>
          <w:lang w:val="es-EC"/>
        </w:rPr>
        <w:t>Podrá hacerse una asignación general para contingencias físicas (excesos sobre las cantidades), incluyendo una suma provisional en la Lista Resumida de Cantidades. Igualmente, se deberá establecer una reserva para posibles alzas de precios en la Lista Resumida de Cantidades y sus precios. La inclusión de dichas sumas provisionales suele facilitar el proceso de aprobación presupuestaria al evitarse la necesidad de tener que solicitar aprobaciones suplementarias a medida que surjan nuevas necesidades.  Cuando se utilicen tales sumas provisionales o reservas para contingencias, deberá indicarse en las Condiciones Especiales del Contrato la manera como se han de usar y la autoridad (usualmente el Gerente de Obras) a la que su uso va a estar supeditada.</w:t>
      </w:r>
    </w:p>
    <w:p w14:paraId="5047DE25" w14:textId="77777777" w:rsidR="00B722F1" w:rsidRPr="000468B3" w:rsidRDefault="008E4523">
      <w:pPr>
        <w:spacing w:after="120"/>
        <w:jc w:val="both"/>
        <w:rPr>
          <w:i/>
          <w:iCs/>
          <w:color w:val="0070C0"/>
          <w:spacing w:val="-3"/>
          <w:lang w:val="es-EC"/>
        </w:rPr>
      </w:pPr>
      <w:r w:rsidRPr="000468B3">
        <w:rPr>
          <w:i/>
          <w:iCs/>
          <w:color w:val="0070C0"/>
          <w:spacing w:val="-3"/>
          <w:lang w:val="es-EC"/>
        </w:rPr>
        <w:t>El costo estimado de los trabajos especializados que han de ejecutar otros contratistas, o de los materiales especiales que éstos han de suministrar (remitirse a la cláusula 8 de las CGC) deberá indicarse como una suma provisional con una breve descripción, donde corresponda en la Lista de Cantidades.  El Contratante normalmente lleva a cabo un proceso de licitación separado para seleccionar a dichos contratistas especializados.  Con el fin de introducir competencia entre los Oferentes con respecto a cualquiera instalación, servicios, asistencia, etc., que deba proporcionar el Oferente seleccionado en calidad de Contratista principal, para el uso y conveniencia de los contratistas especializados, cada suma provisional pertinente debe ir acompañada por un rubro en la Lista de Cantidades en que se pida al Oferente que cotice un precio por tales instalaciones, servicios, asistencia, etc.</w:t>
      </w:r>
    </w:p>
    <w:p w14:paraId="702201FD" w14:textId="77777777" w:rsidR="00B722F1" w:rsidRPr="000468B3" w:rsidRDefault="008E4523">
      <w:pPr>
        <w:spacing w:after="120"/>
        <w:jc w:val="both"/>
        <w:rPr>
          <w:i/>
          <w:iCs/>
          <w:color w:val="1F497D"/>
          <w:spacing w:val="-3"/>
          <w:lang w:val="es-EC"/>
        </w:rPr>
        <w:sectPr w:rsidR="00B722F1" w:rsidRPr="000468B3">
          <w:headerReference w:type="even" r:id="rId36"/>
          <w:headerReference w:type="default" r:id="rId37"/>
          <w:pgSz w:w="11906" w:h="16838"/>
          <w:pgMar w:top="1440" w:right="1440" w:bottom="1440" w:left="1440" w:header="720" w:footer="0" w:gutter="0"/>
          <w:cols w:space="720"/>
          <w:formProt w:val="0"/>
          <w:docGrid w:linePitch="326"/>
        </w:sectPr>
      </w:pPr>
      <w:r w:rsidRPr="000468B3">
        <w:rPr>
          <w:i/>
          <w:iCs/>
          <w:color w:val="0070C0"/>
          <w:spacing w:val="-3"/>
          <w:lang w:val="es-EC"/>
        </w:rPr>
        <w:t>Estas notas para preparar las Lista de Cantidades tienen como único objeto informar al Contratante o la persona que redacte los documentos de licitación y no deben incluirse en los documentos finales</w:t>
      </w:r>
      <w:r w:rsidRPr="000468B3">
        <w:rPr>
          <w:i/>
          <w:iCs/>
          <w:color w:val="1F497D"/>
          <w:spacing w:val="-3"/>
          <w:lang w:val="es-EC"/>
        </w:rPr>
        <w:t>.</w:t>
      </w:r>
    </w:p>
    <w:p w14:paraId="330E9A9B" w14:textId="52A1B910" w:rsidR="00B722F1" w:rsidRPr="000468B3" w:rsidRDefault="008E4523">
      <w:pPr>
        <w:pStyle w:val="Ttulo1"/>
        <w:spacing w:before="0" w:after="120"/>
        <w:rPr>
          <w:rFonts w:ascii="Times New Roman" w:hAnsi="Times New Roman"/>
          <w:bCs/>
          <w:color w:val="0070C0"/>
          <w:sz w:val="24"/>
          <w:lang w:val="es-EC"/>
        </w:rPr>
      </w:pPr>
      <w:bookmarkStart w:id="687" w:name="_Toc94003068"/>
      <w:bookmarkStart w:id="688" w:name="_Toc94012260"/>
      <w:bookmarkStart w:id="689" w:name="_Toc94605128"/>
      <w:r w:rsidRPr="000468B3">
        <w:rPr>
          <w:rFonts w:ascii="Times New Roman" w:hAnsi="Times New Roman"/>
          <w:bCs/>
          <w:color w:val="0070C0"/>
          <w:sz w:val="24"/>
          <w:lang w:val="es-EC"/>
        </w:rPr>
        <w:lastRenderedPageBreak/>
        <w:t>Sección X.  Formularios de Garantía</w:t>
      </w:r>
      <w:bookmarkEnd w:id="687"/>
      <w:bookmarkEnd w:id="688"/>
      <w:bookmarkEnd w:id="689"/>
    </w:p>
    <w:p w14:paraId="524DFEA7" w14:textId="77777777" w:rsidR="00B722F1" w:rsidRPr="000468B3" w:rsidRDefault="008E4523">
      <w:pPr>
        <w:spacing w:after="120"/>
        <w:jc w:val="both"/>
        <w:rPr>
          <w:i/>
          <w:iCs/>
          <w:color w:val="0070C0"/>
          <w:lang w:val="es-EC"/>
        </w:rPr>
      </w:pPr>
      <w:r w:rsidRPr="000468B3">
        <w:rPr>
          <w:b/>
          <w:i/>
          <w:iCs/>
          <w:color w:val="0070C0"/>
          <w:lang w:val="es-EC"/>
        </w:rPr>
        <w:t>Nota para el Oferente</w:t>
      </w:r>
      <w:r w:rsidRPr="000468B3">
        <w:rPr>
          <w:i/>
          <w:iCs/>
          <w:color w:val="0070C0"/>
          <w:lang w:val="es-EC"/>
        </w:rPr>
        <w:t>: Se adjuntan formularios para la Declaración de Mantenimiento de la Oferta, la Garantía de Cumplimiento y la Garantía por Pago de Anticipo deberán ajustarse a lo previsto en la subcláusula IAO 35.1 y la subcláusula CGC 52.1 para la Garantía de Cumplimiento y la subcláusula IAO 36.1 y la subcláusula CGC 51.1. para la Garantía de Buen Uso de Anticipo.</w:t>
      </w:r>
    </w:p>
    <w:p w14:paraId="152F3E69" w14:textId="77777777" w:rsidR="00B722F1" w:rsidRPr="000468B3" w:rsidRDefault="008E4523">
      <w:pPr>
        <w:spacing w:after="120"/>
        <w:jc w:val="both"/>
        <w:rPr>
          <w:i/>
          <w:iCs/>
          <w:color w:val="0070C0"/>
          <w:lang w:val="es-EC"/>
        </w:rPr>
      </w:pPr>
      <w:r w:rsidRPr="000468B3">
        <w:rPr>
          <w:i/>
          <w:iCs/>
          <w:color w:val="0070C0"/>
          <w:lang w:val="es-EC"/>
        </w:rPr>
        <w:t>Los Oferentes no deberán presentar la Garantía de Cumplimiento ni para la Garantía de Buen Uso del Anticipo en esta etapa de la licitación. Solo el Oferente seleccionado deberá proporcionar estas dos garantías en la forma prevista en las cláusulas arriba referidas, como así también la Garantía Técnica.</w:t>
      </w:r>
      <w:r w:rsidRPr="000468B3">
        <w:rPr>
          <w:lang w:val="es-EC"/>
        </w:rPr>
        <w:br w:type="page"/>
      </w:r>
    </w:p>
    <w:p w14:paraId="08A2D6D6" w14:textId="77777777" w:rsidR="006A45BB" w:rsidRPr="000468B3" w:rsidRDefault="008E4523">
      <w:pPr>
        <w:pStyle w:val="SectionXH2"/>
        <w:spacing w:before="0" w:after="120"/>
        <w:rPr>
          <w:rFonts w:ascii="Times New Roman" w:hAnsi="Times New Roman"/>
          <w:lang w:val="es-EC"/>
        </w:rPr>
      </w:pPr>
      <w:r w:rsidRPr="000468B3">
        <w:rPr>
          <w:rFonts w:ascii="Times New Roman" w:hAnsi="Times New Roman"/>
          <w:sz w:val="24"/>
          <w:lang w:val="es-EC"/>
        </w:rPr>
        <w:lastRenderedPageBreak/>
        <w:t xml:space="preserve"> </w:t>
      </w:r>
      <w:bookmarkStart w:id="690" w:name="_Toc94003069"/>
      <w:bookmarkStart w:id="691" w:name="_Toc94012261"/>
      <w:bookmarkStart w:id="692" w:name="_Toc94605129"/>
      <w:r w:rsidRPr="000468B3">
        <w:rPr>
          <w:rFonts w:ascii="Times New Roman" w:hAnsi="Times New Roman"/>
          <w:lang w:val="es-EC"/>
        </w:rPr>
        <w:t>Garantía de Mantenimiento de la Oferta</w:t>
      </w:r>
      <w:r w:rsidR="006A45BB" w:rsidRPr="000468B3">
        <w:rPr>
          <w:rFonts w:ascii="Times New Roman" w:hAnsi="Times New Roman"/>
          <w:lang w:val="es-EC"/>
        </w:rPr>
        <w:t xml:space="preserve"> (NO APLICA)</w:t>
      </w:r>
    </w:p>
    <w:p w14:paraId="507A11A5" w14:textId="7C20928B" w:rsidR="00B722F1" w:rsidRPr="000468B3" w:rsidRDefault="008E4523">
      <w:pPr>
        <w:pStyle w:val="SectionXH2"/>
        <w:spacing w:before="0" w:after="120"/>
        <w:rPr>
          <w:rFonts w:ascii="Times New Roman" w:hAnsi="Times New Roman"/>
          <w:lang w:val="es-EC"/>
        </w:rPr>
      </w:pPr>
      <w:r w:rsidRPr="000468B3">
        <w:rPr>
          <w:rFonts w:ascii="Times New Roman" w:hAnsi="Times New Roman"/>
          <w:lang w:val="es-EC"/>
        </w:rPr>
        <w:t xml:space="preserve"> (Garantía Bancaria)</w:t>
      </w:r>
      <w:r w:rsidRPr="000468B3">
        <w:rPr>
          <w:rStyle w:val="Ancladenotaalpie"/>
          <w:rFonts w:ascii="Times New Roman" w:hAnsi="Times New Roman"/>
          <w:lang w:val="es-EC"/>
        </w:rPr>
        <w:footnoteReference w:id="44"/>
      </w:r>
      <w:bookmarkEnd w:id="690"/>
      <w:bookmarkEnd w:id="691"/>
      <w:bookmarkEnd w:id="692"/>
    </w:p>
    <w:p w14:paraId="7603B610" w14:textId="77777777" w:rsidR="00B722F1" w:rsidRPr="000468B3" w:rsidRDefault="00B722F1">
      <w:pPr>
        <w:jc w:val="both"/>
        <w:rPr>
          <w:i/>
          <w:iCs/>
          <w:lang w:val="es-EC"/>
        </w:rPr>
      </w:pPr>
    </w:p>
    <w:p w14:paraId="076C7CD3" w14:textId="183F7861" w:rsidR="00B722F1" w:rsidRPr="000468B3" w:rsidRDefault="008E4523">
      <w:pPr>
        <w:jc w:val="both"/>
        <w:rPr>
          <w:i/>
          <w:iCs/>
          <w:color w:val="4472C4" w:themeColor="accent1"/>
          <w:lang w:val="es-EC"/>
        </w:rPr>
      </w:pPr>
      <w:r w:rsidRPr="000468B3">
        <w:rPr>
          <w:i/>
          <w:iCs/>
          <w:color w:val="4472C4" w:themeColor="accent1"/>
          <w:lang w:val="es-EC"/>
        </w:rPr>
        <w:t xml:space="preserve">[Si se ha solicitado, </w:t>
      </w:r>
      <w:r w:rsidR="00EF1F68" w:rsidRPr="000468B3">
        <w:rPr>
          <w:i/>
          <w:iCs/>
          <w:color w:val="4472C4" w:themeColor="accent1"/>
          <w:lang w:val="es-EC"/>
        </w:rPr>
        <w:t xml:space="preserve">la </w:t>
      </w:r>
      <w:r w:rsidR="00B54398" w:rsidRPr="000468B3">
        <w:rPr>
          <w:i/>
          <w:iCs/>
          <w:color w:val="4472C4" w:themeColor="accent1"/>
          <w:lang w:val="es-EC"/>
        </w:rPr>
        <w:t xml:space="preserve">Entidad Bancaria </w:t>
      </w:r>
      <w:r w:rsidRPr="000468B3">
        <w:rPr>
          <w:i/>
          <w:iCs/>
          <w:color w:val="4472C4" w:themeColor="accent1"/>
          <w:lang w:val="es-EC"/>
        </w:rPr>
        <w:t>completará este formulario de Garantía Bancaria según las instrucciones indicadas entre corchetes.]</w:t>
      </w:r>
    </w:p>
    <w:p w14:paraId="67FD6B9D" w14:textId="77777777" w:rsidR="00B722F1" w:rsidRPr="000468B3" w:rsidRDefault="00B722F1">
      <w:pPr>
        <w:jc w:val="both"/>
        <w:rPr>
          <w:i/>
          <w:iCs/>
          <w:color w:val="4472C4" w:themeColor="accent1"/>
          <w:lang w:val="es-EC"/>
        </w:rPr>
      </w:pPr>
    </w:p>
    <w:p w14:paraId="00165263" w14:textId="77777777" w:rsidR="00B722F1" w:rsidRPr="000468B3" w:rsidRDefault="008E4523">
      <w:pPr>
        <w:jc w:val="both"/>
        <w:rPr>
          <w:i/>
          <w:iCs/>
          <w:color w:val="4472C4" w:themeColor="accent1"/>
          <w:lang w:val="es-EC"/>
        </w:rPr>
      </w:pPr>
      <w:r w:rsidRPr="000468B3">
        <w:rPr>
          <w:i/>
          <w:iCs/>
          <w:color w:val="4472C4" w:themeColor="accent1"/>
          <w:lang w:val="es-EC"/>
        </w:rPr>
        <w:t>_________________________________________________________</w:t>
      </w:r>
    </w:p>
    <w:p w14:paraId="7363461A" w14:textId="6175ECBD" w:rsidR="00B722F1" w:rsidRPr="000468B3" w:rsidRDefault="008E4523">
      <w:pPr>
        <w:jc w:val="both"/>
        <w:rPr>
          <w:i/>
          <w:iCs/>
          <w:color w:val="4472C4" w:themeColor="accent1"/>
          <w:lang w:val="es-EC"/>
        </w:rPr>
      </w:pPr>
      <w:r w:rsidRPr="000468B3">
        <w:rPr>
          <w:i/>
          <w:iCs/>
          <w:color w:val="4472C4" w:themeColor="accent1"/>
          <w:lang w:val="es-EC"/>
        </w:rPr>
        <w:t>[indicar el Nombre d</w:t>
      </w:r>
      <w:r w:rsidR="00D72728" w:rsidRPr="000468B3">
        <w:rPr>
          <w:i/>
          <w:iCs/>
          <w:color w:val="4472C4" w:themeColor="accent1"/>
          <w:lang w:val="es-EC"/>
        </w:rPr>
        <w:t xml:space="preserve">e </w:t>
      </w:r>
      <w:r w:rsidR="00EF1F68" w:rsidRPr="000468B3">
        <w:rPr>
          <w:i/>
          <w:iCs/>
          <w:color w:val="4472C4" w:themeColor="accent1"/>
          <w:lang w:val="es-EC"/>
        </w:rPr>
        <w:t xml:space="preserve">la </w:t>
      </w:r>
      <w:r w:rsidR="00B54398" w:rsidRPr="000468B3">
        <w:rPr>
          <w:i/>
          <w:iCs/>
          <w:color w:val="4472C4" w:themeColor="accent1"/>
          <w:lang w:val="es-EC"/>
        </w:rPr>
        <w:t>Entidad Bancaria</w:t>
      </w:r>
      <w:r w:rsidRPr="000468B3">
        <w:rPr>
          <w:i/>
          <w:iCs/>
          <w:color w:val="4472C4" w:themeColor="accent1"/>
          <w:lang w:val="es-EC"/>
        </w:rPr>
        <w:t xml:space="preserve"> y la dirección de la sucursal que emite la garantía]</w:t>
      </w:r>
    </w:p>
    <w:p w14:paraId="42853EBF" w14:textId="77777777" w:rsidR="00B722F1" w:rsidRPr="000468B3" w:rsidRDefault="00B722F1">
      <w:pPr>
        <w:jc w:val="both"/>
        <w:rPr>
          <w:i/>
          <w:iCs/>
          <w:lang w:val="es-EC"/>
        </w:rPr>
      </w:pPr>
    </w:p>
    <w:p w14:paraId="54E7174E" w14:textId="77777777" w:rsidR="006B6D3C" w:rsidRPr="000468B3" w:rsidRDefault="006B6D3C" w:rsidP="006B6D3C">
      <w:pPr>
        <w:jc w:val="both"/>
        <w:rPr>
          <w:i/>
          <w:iCs/>
          <w:lang w:val="es-EC"/>
        </w:rPr>
      </w:pPr>
      <w:r w:rsidRPr="000468B3">
        <w:rPr>
          <w:b/>
          <w:bCs/>
          <w:lang w:val="es-EC"/>
        </w:rPr>
        <w:t xml:space="preserve">Beneficiario: </w:t>
      </w:r>
      <w:r w:rsidRPr="000468B3">
        <w:rPr>
          <w:i/>
          <w:iCs/>
          <w:color w:val="4472C4" w:themeColor="accent1"/>
          <w:lang w:val="es-EC"/>
        </w:rPr>
        <w:t>[indicar el nombre y la dirección del Contratante]</w:t>
      </w:r>
    </w:p>
    <w:p w14:paraId="4075F4D6" w14:textId="77777777" w:rsidR="006B6D3C" w:rsidRPr="000468B3" w:rsidRDefault="006B6D3C" w:rsidP="006B6D3C">
      <w:pPr>
        <w:jc w:val="both"/>
        <w:rPr>
          <w:i/>
          <w:iCs/>
          <w:lang w:val="es-EC"/>
        </w:rPr>
      </w:pPr>
    </w:p>
    <w:p w14:paraId="083E85FE" w14:textId="77777777" w:rsidR="006B6D3C" w:rsidRPr="000468B3" w:rsidRDefault="006B6D3C" w:rsidP="006B6D3C">
      <w:pPr>
        <w:jc w:val="both"/>
        <w:rPr>
          <w:i/>
          <w:iCs/>
          <w:lang w:val="es-EC"/>
        </w:rPr>
      </w:pPr>
      <w:r w:rsidRPr="000468B3">
        <w:rPr>
          <w:b/>
          <w:bCs/>
          <w:lang w:val="es-EC"/>
        </w:rPr>
        <w:t>Fecha:</w:t>
      </w:r>
      <w:r w:rsidRPr="000468B3">
        <w:rPr>
          <w:i/>
          <w:iCs/>
          <w:lang w:val="es-EC"/>
        </w:rPr>
        <w:t xml:space="preserve"> </w:t>
      </w:r>
      <w:r w:rsidRPr="000468B3">
        <w:rPr>
          <w:i/>
          <w:iCs/>
          <w:color w:val="4472C4" w:themeColor="accent1"/>
          <w:lang w:val="es-EC"/>
        </w:rPr>
        <w:t>[indique la fecha]</w:t>
      </w:r>
    </w:p>
    <w:p w14:paraId="61A7295A" w14:textId="77777777" w:rsidR="006B6D3C" w:rsidRPr="000468B3" w:rsidRDefault="006B6D3C" w:rsidP="006B6D3C">
      <w:pPr>
        <w:jc w:val="both"/>
        <w:rPr>
          <w:i/>
          <w:iCs/>
          <w:lang w:val="es-EC"/>
        </w:rPr>
      </w:pPr>
    </w:p>
    <w:p w14:paraId="64EA57DB" w14:textId="04080A39" w:rsidR="006B6D3C" w:rsidRPr="000468B3" w:rsidRDefault="00D03974" w:rsidP="006B6D3C">
      <w:pPr>
        <w:jc w:val="both"/>
        <w:rPr>
          <w:i/>
          <w:iCs/>
          <w:lang w:val="es-EC"/>
        </w:rPr>
      </w:pPr>
      <w:r w:rsidRPr="00D03974">
        <w:rPr>
          <w:b/>
          <w:bCs/>
          <w:lang w:val="es-EC"/>
        </w:rPr>
        <w:t>GARANTÍA</w:t>
      </w:r>
      <w:r w:rsidR="006B6D3C" w:rsidRPr="000468B3">
        <w:rPr>
          <w:b/>
          <w:bCs/>
          <w:lang w:val="es-EC"/>
        </w:rPr>
        <w:t xml:space="preserve"> DE MANTENIMIENTO DE LA OFERTA No.</w:t>
      </w:r>
      <w:r w:rsidR="006B6D3C" w:rsidRPr="000468B3">
        <w:rPr>
          <w:i/>
          <w:iCs/>
          <w:lang w:val="es-EC"/>
        </w:rPr>
        <w:t xml:space="preserve"> </w:t>
      </w:r>
      <w:r w:rsidR="006B6D3C" w:rsidRPr="000468B3">
        <w:rPr>
          <w:i/>
          <w:iCs/>
          <w:color w:val="4472C4" w:themeColor="accent1"/>
          <w:lang w:val="es-EC"/>
        </w:rPr>
        <w:t xml:space="preserve"> [indique el número]</w:t>
      </w:r>
    </w:p>
    <w:p w14:paraId="1036290B" w14:textId="77777777" w:rsidR="00B722F1" w:rsidRPr="000468B3" w:rsidRDefault="00B722F1">
      <w:pPr>
        <w:jc w:val="both"/>
        <w:rPr>
          <w:i/>
          <w:iCs/>
          <w:lang w:val="es-EC"/>
        </w:rPr>
      </w:pPr>
    </w:p>
    <w:p w14:paraId="08D13B1B" w14:textId="77777777" w:rsidR="00B722F1" w:rsidRPr="000468B3" w:rsidRDefault="00B722F1">
      <w:pPr>
        <w:jc w:val="both"/>
        <w:rPr>
          <w:i/>
          <w:iCs/>
          <w:lang w:val="es-EC"/>
        </w:rPr>
      </w:pPr>
    </w:p>
    <w:p w14:paraId="5DD51F72" w14:textId="77777777" w:rsidR="00B722F1" w:rsidRPr="000468B3" w:rsidRDefault="008E4523">
      <w:pPr>
        <w:jc w:val="both"/>
        <w:rPr>
          <w:lang w:val="es-EC"/>
        </w:rPr>
      </w:pPr>
      <w:r w:rsidRPr="000468B3">
        <w:rPr>
          <w:lang w:val="es-EC"/>
        </w:rPr>
        <w:t xml:space="preserve">Se nos ha informado que </w:t>
      </w:r>
      <w:r w:rsidRPr="000468B3">
        <w:rPr>
          <w:i/>
          <w:iCs/>
          <w:color w:val="4472C4" w:themeColor="accent1"/>
          <w:lang w:val="es-EC"/>
        </w:rPr>
        <w:t xml:space="preserve">[indique el nombre del Oferente; en el caso de una APCA, enumerar los nombres legales completos de los socios] </w:t>
      </w:r>
      <w:r w:rsidRPr="000468B3">
        <w:rPr>
          <w:lang w:val="es-EC"/>
        </w:rPr>
        <w:t xml:space="preserve">(en adelante denominado “el Oferente”) ha presentado su Oferta con fecha del </w:t>
      </w:r>
      <w:r w:rsidRPr="000468B3">
        <w:rPr>
          <w:i/>
          <w:color w:val="4472C4" w:themeColor="accent1"/>
          <w:lang w:val="es-EC"/>
        </w:rPr>
        <w:t>[indicar la fecha de presentación de la Oferta</w:t>
      </w:r>
      <w:r w:rsidRPr="000468B3">
        <w:rPr>
          <w:i/>
          <w:color w:val="4472C4" w:themeColor="accent1"/>
          <w:sz w:val="20"/>
          <w:lang w:val="es-EC"/>
        </w:rPr>
        <w:t>]</w:t>
      </w:r>
      <w:r w:rsidRPr="000468B3">
        <w:rPr>
          <w:color w:val="4472C4" w:themeColor="accent1"/>
          <w:lang w:val="es-EC"/>
        </w:rPr>
        <w:t xml:space="preserve"> </w:t>
      </w:r>
      <w:r w:rsidRPr="000468B3">
        <w:rPr>
          <w:lang w:val="es-EC"/>
        </w:rPr>
        <w:t xml:space="preserve">(en adelante denominada “la Oferta”) para la ejecución del </w:t>
      </w:r>
      <w:r w:rsidRPr="000468B3">
        <w:rPr>
          <w:i/>
          <w:lang w:val="es-EC"/>
        </w:rPr>
        <w:t xml:space="preserve">[indique el nombre del Contrato] </w:t>
      </w:r>
      <w:r w:rsidRPr="000468B3">
        <w:rPr>
          <w:iCs/>
          <w:lang w:val="es-EC"/>
        </w:rPr>
        <w:t xml:space="preserve">en virtud del Llamado a Licitación No. </w:t>
      </w:r>
      <w:r w:rsidRPr="000468B3">
        <w:rPr>
          <w:iCs/>
          <w:color w:val="4472C4" w:themeColor="accent1"/>
          <w:lang w:val="es-EC"/>
        </w:rPr>
        <w:t>[</w:t>
      </w:r>
      <w:r w:rsidRPr="000468B3">
        <w:rPr>
          <w:i/>
          <w:color w:val="4472C4" w:themeColor="accent1"/>
          <w:lang w:val="es-EC"/>
        </w:rPr>
        <w:t>indique el número del Llamado</w:t>
      </w:r>
      <w:r w:rsidRPr="000468B3">
        <w:rPr>
          <w:iCs/>
          <w:color w:val="4472C4" w:themeColor="accent1"/>
          <w:lang w:val="es-EC"/>
        </w:rPr>
        <w:t xml:space="preserve">] </w:t>
      </w:r>
      <w:r w:rsidRPr="000468B3">
        <w:rPr>
          <w:iCs/>
          <w:lang w:val="es-EC"/>
        </w:rPr>
        <w:t>(“el Llamado”)</w:t>
      </w:r>
      <w:r w:rsidRPr="000468B3">
        <w:rPr>
          <w:lang w:val="es-EC"/>
        </w:rPr>
        <w:t>.</w:t>
      </w:r>
    </w:p>
    <w:p w14:paraId="542451CC" w14:textId="77777777" w:rsidR="00B722F1" w:rsidRPr="000468B3" w:rsidRDefault="00B722F1">
      <w:pPr>
        <w:jc w:val="both"/>
        <w:rPr>
          <w:lang w:val="es-EC"/>
        </w:rPr>
      </w:pPr>
    </w:p>
    <w:p w14:paraId="1062E2D8" w14:textId="77777777" w:rsidR="00B722F1" w:rsidRPr="000468B3" w:rsidRDefault="008E4523">
      <w:pPr>
        <w:jc w:val="both"/>
        <w:rPr>
          <w:lang w:val="es-EC"/>
        </w:rPr>
      </w:pPr>
      <w:r w:rsidRPr="000468B3">
        <w:rPr>
          <w:lang w:val="es-EC"/>
        </w:rPr>
        <w:t xml:space="preserve">Así mismo, entendemos que, de acuerdo con sus condiciones, una Garantía de Mantenimiento deberá respaldar dicha Oferta. </w:t>
      </w:r>
    </w:p>
    <w:p w14:paraId="3CA522E1" w14:textId="77777777" w:rsidR="00B722F1" w:rsidRPr="000468B3" w:rsidRDefault="00B722F1">
      <w:pPr>
        <w:jc w:val="both"/>
        <w:rPr>
          <w:lang w:val="es-EC"/>
        </w:rPr>
      </w:pPr>
    </w:p>
    <w:p w14:paraId="2637E43C" w14:textId="25F6BC2D" w:rsidR="00B722F1" w:rsidRPr="000468B3" w:rsidRDefault="008E4523">
      <w:pPr>
        <w:jc w:val="both"/>
        <w:rPr>
          <w:lang w:val="es-EC"/>
        </w:rPr>
      </w:pPr>
      <w:r w:rsidRPr="000468B3">
        <w:rPr>
          <w:lang w:val="es-EC"/>
        </w:rPr>
        <w:t xml:space="preserve">A solicitud del Oferente, nosotros </w:t>
      </w:r>
      <w:r w:rsidRPr="000468B3">
        <w:rPr>
          <w:i/>
          <w:iCs/>
          <w:color w:val="4472C4" w:themeColor="accent1"/>
          <w:lang w:val="es-EC"/>
        </w:rPr>
        <w:t>[indique el nombre d</w:t>
      </w:r>
      <w:r w:rsidR="006A45BB" w:rsidRPr="000468B3">
        <w:rPr>
          <w:i/>
          <w:iCs/>
          <w:color w:val="4472C4" w:themeColor="accent1"/>
          <w:lang w:val="es-EC"/>
        </w:rPr>
        <w:t>e la Entidad Bancaria</w:t>
      </w:r>
      <w:r w:rsidRPr="000468B3">
        <w:rPr>
          <w:i/>
          <w:iCs/>
          <w:color w:val="4472C4" w:themeColor="accent1"/>
          <w:lang w:val="es-EC"/>
        </w:rPr>
        <w:t xml:space="preserve">] </w:t>
      </w:r>
      <w:r w:rsidRPr="000468B3">
        <w:rPr>
          <w:lang w:val="es-EC"/>
        </w:rPr>
        <w:t xml:space="preserve">por medio del presente instrumento nos obligamos irrevocablemente a pagar a ustedes una suma o sumas, que no exceda(n) un monto total de </w:t>
      </w:r>
      <w:r w:rsidRPr="000468B3">
        <w:rPr>
          <w:i/>
          <w:iCs/>
          <w:color w:val="4472C4" w:themeColor="accent1"/>
          <w:lang w:val="es-EC"/>
        </w:rPr>
        <w:t>[indique la cifra en números expresada en la moneda del país del Contratante o su equivalente en una moneda internacional de libre convertibilidad]</w:t>
      </w:r>
      <w:r w:rsidRPr="000468B3">
        <w:rPr>
          <w:color w:val="4472C4" w:themeColor="accent1"/>
          <w:lang w:val="es-EC"/>
        </w:rPr>
        <w:t xml:space="preserve"> </w:t>
      </w:r>
      <w:r w:rsidRPr="000468B3">
        <w:rPr>
          <w:i/>
          <w:iCs/>
          <w:color w:val="4472C4" w:themeColor="accent1"/>
          <w:lang w:val="es-EC"/>
        </w:rPr>
        <w:t>[indique la cifra en palabras]</w:t>
      </w:r>
      <w:r w:rsidRPr="000468B3">
        <w:rPr>
          <w:color w:val="4472C4" w:themeColor="accent1"/>
          <w:szCs w:val="20"/>
          <w:lang w:val="es-EC"/>
        </w:rPr>
        <w:t xml:space="preserve"> </w:t>
      </w:r>
      <w:r w:rsidRPr="000468B3">
        <w:rPr>
          <w:lang w:val="es-EC"/>
        </w:rP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14:paraId="493BAB1C" w14:textId="77777777" w:rsidR="00B722F1" w:rsidRPr="000468B3" w:rsidRDefault="00B722F1">
      <w:pPr>
        <w:jc w:val="both"/>
        <w:rPr>
          <w:lang w:val="es-EC"/>
        </w:rPr>
      </w:pPr>
    </w:p>
    <w:p w14:paraId="11203ECC" w14:textId="77777777" w:rsidR="00B722F1" w:rsidRPr="000468B3" w:rsidRDefault="008E4523">
      <w:pPr>
        <w:numPr>
          <w:ilvl w:val="0"/>
          <w:numId w:val="15"/>
        </w:numPr>
        <w:jc w:val="both"/>
        <w:rPr>
          <w:lang w:val="es-EC"/>
        </w:rPr>
      </w:pPr>
      <w:r w:rsidRPr="000468B3">
        <w:rPr>
          <w:lang w:val="es-EC"/>
        </w:rPr>
        <w:t>ha retirado su Oferta durante el período de validez establecido por el Oferente en el Formulario de la Oferta; o</w:t>
      </w:r>
    </w:p>
    <w:p w14:paraId="1D15C19F" w14:textId="77777777" w:rsidR="00B722F1" w:rsidRPr="000468B3" w:rsidRDefault="00B722F1">
      <w:pPr>
        <w:jc w:val="both"/>
        <w:rPr>
          <w:lang w:val="es-EC"/>
        </w:rPr>
      </w:pPr>
    </w:p>
    <w:p w14:paraId="66B1BC5D" w14:textId="77777777" w:rsidR="00B722F1" w:rsidRPr="000468B3" w:rsidRDefault="008E4523">
      <w:pPr>
        <w:ind w:left="1080" w:hanging="360"/>
        <w:jc w:val="both"/>
        <w:rPr>
          <w:lang w:val="es-EC"/>
        </w:rPr>
      </w:pPr>
      <w:r w:rsidRPr="000468B3">
        <w:rPr>
          <w:lang w:val="es-EC"/>
        </w:rPr>
        <w:t>(b)</w:t>
      </w:r>
      <w:r w:rsidRPr="000468B3">
        <w:rPr>
          <w:lang w:val="es-EC"/>
        </w:rPr>
        <w:tab/>
        <w:t>no acepta la corrección de los errores de conformidad con las Instrucciones a los Oferentes (en adelante “las IAO”) de los documentos de licitación; o</w:t>
      </w:r>
    </w:p>
    <w:p w14:paraId="4B942030" w14:textId="77777777" w:rsidR="00B722F1" w:rsidRPr="000468B3" w:rsidRDefault="00B722F1">
      <w:pPr>
        <w:ind w:left="720"/>
        <w:jc w:val="both"/>
        <w:rPr>
          <w:lang w:val="es-EC"/>
        </w:rPr>
      </w:pPr>
    </w:p>
    <w:p w14:paraId="0CA3BA91" w14:textId="77777777" w:rsidR="00B722F1" w:rsidRPr="000468B3" w:rsidRDefault="008E4523">
      <w:pPr>
        <w:ind w:left="1080" w:hanging="360"/>
        <w:jc w:val="both"/>
        <w:rPr>
          <w:lang w:val="es-EC"/>
        </w:rPr>
      </w:pPr>
      <w:r w:rsidRPr="000468B3">
        <w:rPr>
          <w:lang w:val="es-EC"/>
        </w:rPr>
        <w:t xml:space="preserve">(c) </w:t>
      </w:r>
      <w:r w:rsidRPr="000468B3">
        <w:rPr>
          <w:lang w:val="es-EC"/>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0038FA16" w14:textId="77777777" w:rsidR="00B722F1" w:rsidRPr="000468B3" w:rsidRDefault="00B722F1">
      <w:pPr>
        <w:jc w:val="both"/>
        <w:rPr>
          <w:lang w:val="es-EC"/>
        </w:rPr>
      </w:pPr>
    </w:p>
    <w:p w14:paraId="24DED451" w14:textId="77777777" w:rsidR="00B722F1" w:rsidRPr="000468B3" w:rsidRDefault="008E4523">
      <w:pPr>
        <w:jc w:val="both"/>
        <w:rPr>
          <w:lang w:val="es-EC"/>
        </w:rPr>
      </w:pPr>
      <w:r w:rsidRPr="000468B3">
        <w:rPr>
          <w:lang w:val="es-EC"/>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w:t>
      </w:r>
      <w:r w:rsidRPr="000468B3">
        <w:rPr>
          <w:lang w:val="es-EC"/>
        </w:rPr>
        <w:lastRenderedPageBreak/>
        <w:t xml:space="preserve">no fuera el Oferente seleccionado, </w:t>
      </w:r>
      <w:r w:rsidRPr="000468B3">
        <w:rPr>
          <w:color w:val="000000"/>
          <w:lang w:val="es-EC"/>
        </w:rPr>
        <w:t>cuando ocurra el primero de los siguientes hechos: (i) haber recibido nosotros una copia de su comunicación informando al Oferente que no fue seleccionado; o (ii) haber transcurrido veintiocho días después de la expiración de la Oferta</w:t>
      </w:r>
      <w:r w:rsidRPr="000468B3">
        <w:rPr>
          <w:lang w:val="es-EC"/>
        </w:rPr>
        <w:t xml:space="preserve">.  </w:t>
      </w:r>
    </w:p>
    <w:p w14:paraId="1383F55B" w14:textId="77777777" w:rsidR="00B722F1" w:rsidRPr="000468B3" w:rsidRDefault="00B722F1">
      <w:pPr>
        <w:jc w:val="both"/>
        <w:rPr>
          <w:lang w:val="es-EC"/>
        </w:rPr>
      </w:pPr>
    </w:p>
    <w:p w14:paraId="48686253" w14:textId="77777777" w:rsidR="00B722F1" w:rsidRPr="000468B3" w:rsidRDefault="008E4523">
      <w:pPr>
        <w:jc w:val="both"/>
        <w:rPr>
          <w:lang w:val="es-EC"/>
        </w:rPr>
      </w:pPr>
      <w:r w:rsidRPr="000468B3">
        <w:rPr>
          <w:lang w:val="es-EC"/>
        </w:rPr>
        <w:t xml:space="preserve">Consecuentemente, cualquier solicitud de pago bajo esta Garantía deberá recibirse en esta institución en o antes de dicha fecha. </w:t>
      </w:r>
    </w:p>
    <w:p w14:paraId="6790E1D1" w14:textId="77777777" w:rsidR="00B722F1" w:rsidRPr="000468B3" w:rsidRDefault="00B722F1">
      <w:pPr>
        <w:jc w:val="both"/>
        <w:rPr>
          <w:lang w:val="es-EC"/>
        </w:rPr>
      </w:pPr>
    </w:p>
    <w:p w14:paraId="3C33FCB2" w14:textId="77777777" w:rsidR="00B722F1" w:rsidRPr="000468B3" w:rsidRDefault="008E4523">
      <w:pPr>
        <w:jc w:val="both"/>
        <w:rPr>
          <w:lang w:val="es-EC"/>
        </w:rPr>
      </w:pPr>
      <w:r w:rsidRPr="000468B3">
        <w:rPr>
          <w:lang w:val="es-EC"/>
        </w:rPr>
        <w:t xml:space="preserve">Esta Garantía está sujeta a las </w:t>
      </w:r>
      <w:r w:rsidRPr="000468B3">
        <w:rPr>
          <w:i/>
          <w:iCs/>
          <w:lang w:val="es-EC"/>
        </w:rPr>
        <w:t>Reglas Uniformes de la CCI relativas a las garantías contra primera solicitud”</w:t>
      </w:r>
      <w:r w:rsidRPr="000468B3">
        <w:rPr>
          <w:szCs w:val="20"/>
          <w:lang w:val="es-EC"/>
        </w:rPr>
        <w:t xml:space="preserve"> (</w:t>
      </w:r>
      <w:r w:rsidRPr="000468B3">
        <w:rPr>
          <w:i/>
          <w:iCs/>
          <w:szCs w:val="20"/>
          <w:lang w:val="es-EC"/>
        </w:rPr>
        <w:t>Uniform Rules for Demand Guarantees</w:t>
      </w:r>
      <w:r w:rsidRPr="000468B3">
        <w:rPr>
          <w:szCs w:val="20"/>
          <w:lang w:val="es-EC"/>
        </w:rPr>
        <w:t>),</w:t>
      </w:r>
      <w:r w:rsidRPr="000468B3">
        <w:rPr>
          <w:lang w:val="es-EC"/>
        </w:rPr>
        <w:t xml:space="preserve"> Publicación del CCI No. 458. (</w:t>
      </w:r>
      <w:r w:rsidRPr="000468B3">
        <w:rPr>
          <w:i/>
          <w:iCs/>
          <w:lang w:val="es-EC"/>
        </w:rPr>
        <w:t>ICC, por sus siglas en inglés</w:t>
      </w:r>
      <w:r w:rsidRPr="000468B3">
        <w:rPr>
          <w:lang w:val="es-EC"/>
        </w:rPr>
        <w:t xml:space="preserve">) </w:t>
      </w:r>
    </w:p>
    <w:p w14:paraId="3172167A" w14:textId="77777777" w:rsidR="00B722F1" w:rsidRPr="000468B3" w:rsidRDefault="00B722F1">
      <w:pPr>
        <w:jc w:val="both"/>
        <w:rPr>
          <w:lang w:val="es-EC"/>
        </w:rPr>
      </w:pPr>
    </w:p>
    <w:p w14:paraId="00D509AF" w14:textId="77777777" w:rsidR="00B722F1" w:rsidRPr="000468B3" w:rsidRDefault="00B722F1">
      <w:pPr>
        <w:jc w:val="both"/>
        <w:rPr>
          <w:szCs w:val="20"/>
          <w:lang w:val="es-EC"/>
        </w:rPr>
      </w:pPr>
    </w:p>
    <w:p w14:paraId="07E13D5E" w14:textId="77777777" w:rsidR="00B722F1" w:rsidRPr="000468B3" w:rsidRDefault="008E4523">
      <w:pPr>
        <w:jc w:val="both"/>
        <w:rPr>
          <w:lang w:val="es-EC"/>
        </w:rPr>
      </w:pP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p>
    <w:p w14:paraId="66FBFADE" w14:textId="77777777" w:rsidR="00B722F1" w:rsidRPr="000468B3" w:rsidRDefault="008E4523">
      <w:pPr>
        <w:tabs>
          <w:tab w:val="left" w:pos="8640"/>
        </w:tabs>
        <w:jc w:val="both"/>
        <w:rPr>
          <w:i/>
          <w:iCs/>
          <w:lang w:val="es-EC"/>
        </w:rPr>
      </w:pPr>
      <w:r w:rsidRPr="000468B3">
        <w:rPr>
          <w:i/>
          <w:iCs/>
          <w:lang w:val="es-EC"/>
        </w:rPr>
        <w:t>[Firma(s) del (de los) representante(s) autorizado(s)]</w:t>
      </w:r>
    </w:p>
    <w:p w14:paraId="6BD3F312" w14:textId="77777777" w:rsidR="00B722F1" w:rsidRPr="000468B3" w:rsidRDefault="008E4523">
      <w:pPr>
        <w:pStyle w:val="Outline"/>
        <w:spacing w:before="0"/>
        <w:jc w:val="both"/>
        <w:rPr>
          <w:kern w:val="0"/>
          <w:szCs w:val="24"/>
          <w:lang w:val="es-EC"/>
        </w:rPr>
      </w:pPr>
      <w:r w:rsidRPr="00D03974">
        <w:rPr>
          <w:lang w:val="es-EC"/>
        </w:rPr>
        <w:br w:type="page"/>
      </w:r>
    </w:p>
    <w:p w14:paraId="77D60B28" w14:textId="77777777" w:rsidR="006A45BB" w:rsidRPr="000468B3" w:rsidRDefault="008E4523">
      <w:pPr>
        <w:pStyle w:val="SectionXH2"/>
        <w:rPr>
          <w:rFonts w:ascii="Times New Roman" w:hAnsi="Times New Roman"/>
          <w:lang w:val="es-EC"/>
        </w:rPr>
      </w:pPr>
      <w:bookmarkStart w:id="693" w:name="_Toc94003070"/>
      <w:bookmarkStart w:id="694" w:name="_Toc94012262"/>
      <w:bookmarkStart w:id="695" w:name="_Toc94605130"/>
      <w:r w:rsidRPr="000468B3">
        <w:rPr>
          <w:rFonts w:ascii="Times New Roman" w:hAnsi="Times New Roman"/>
          <w:lang w:val="es-EC"/>
        </w:rPr>
        <w:lastRenderedPageBreak/>
        <w:t xml:space="preserve">Garantía de Mantenimiento de la Oferta </w:t>
      </w:r>
      <w:r w:rsidR="006A45BB" w:rsidRPr="000468B3">
        <w:rPr>
          <w:rFonts w:ascii="Times New Roman" w:hAnsi="Times New Roman"/>
          <w:lang w:val="es-EC"/>
        </w:rPr>
        <w:t>(NO APLICA)</w:t>
      </w:r>
    </w:p>
    <w:p w14:paraId="3D20E895" w14:textId="4B041CEA" w:rsidR="00B722F1" w:rsidRPr="000468B3" w:rsidRDefault="008E4523">
      <w:pPr>
        <w:pStyle w:val="SectionXH2"/>
        <w:rPr>
          <w:rFonts w:ascii="Times New Roman" w:hAnsi="Times New Roman"/>
          <w:lang w:val="es-EC"/>
        </w:rPr>
      </w:pPr>
      <w:r w:rsidRPr="000468B3">
        <w:rPr>
          <w:rFonts w:ascii="Times New Roman" w:hAnsi="Times New Roman"/>
          <w:lang w:val="es-EC"/>
        </w:rPr>
        <w:t>(Fianza)</w:t>
      </w:r>
      <w:bookmarkEnd w:id="693"/>
      <w:bookmarkEnd w:id="694"/>
      <w:bookmarkEnd w:id="695"/>
    </w:p>
    <w:p w14:paraId="32877D76" w14:textId="77777777" w:rsidR="00B722F1" w:rsidRPr="000468B3" w:rsidRDefault="00B722F1">
      <w:pPr>
        <w:spacing w:line="240" w:lineRule="atLeast"/>
        <w:jc w:val="both"/>
        <w:rPr>
          <w:b/>
          <w:bCs/>
          <w:color w:val="000000"/>
          <w:sz w:val="28"/>
          <w:szCs w:val="28"/>
          <w:lang w:val="es-EC"/>
        </w:rPr>
      </w:pPr>
    </w:p>
    <w:p w14:paraId="12E4EFD6" w14:textId="77777777" w:rsidR="00B722F1" w:rsidRPr="000468B3" w:rsidRDefault="008E4523">
      <w:pPr>
        <w:spacing w:line="240" w:lineRule="atLeast"/>
        <w:jc w:val="both"/>
        <w:rPr>
          <w:i/>
          <w:iCs/>
          <w:color w:val="4472C4" w:themeColor="accent1"/>
          <w:lang w:val="es-EC"/>
        </w:rPr>
      </w:pPr>
      <w:r w:rsidRPr="000468B3">
        <w:rPr>
          <w:i/>
          <w:iCs/>
          <w:color w:val="4472C4" w:themeColor="accent1"/>
          <w:lang w:val="es-EC"/>
        </w:rPr>
        <w:t xml:space="preserve">[Si se ha solicitado, el </w:t>
      </w:r>
      <w:r w:rsidRPr="000468B3">
        <w:rPr>
          <w:b/>
          <w:bCs/>
          <w:i/>
          <w:iCs/>
          <w:color w:val="4472C4" w:themeColor="accent1"/>
          <w:lang w:val="es-EC"/>
        </w:rPr>
        <w:t xml:space="preserve">Fiador/Oferente </w:t>
      </w:r>
      <w:r w:rsidRPr="000468B3">
        <w:rPr>
          <w:i/>
          <w:iCs/>
          <w:color w:val="4472C4" w:themeColor="accent1"/>
          <w:lang w:val="es-EC"/>
        </w:rPr>
        <w:t>deberá completar este Formulario de Fianza de acuerdo con las instrucciones indicadas en corchetes.]</w:t>
      </w:r>
    </w:p>
    <w:p w14:paraId="73D1A1A8" w14:textId="77777777" w:rsidR="00B722F1" w:rsidRPr="000468B3" w:rsidRDefault="00B722F1">
      <w:pPr>
        <w:spacing w:line="240" w:lineRule="atLeast"/>
        <w:jc w:val="both"/>
        <w:rPr>
          <w:color w:val="4472C4" w:themeColor="accent1"/>
          <w:lang w:val="es-EC"/>
        </w:rPr>
      </w:pPr>
    </w:p>
    <w:p w14:paraId="4C339DB8" w14:textId="77777777" w:rsidR="00B722F1" w:rsidRPr="000468B3" w:rsidRDefault="00B722F1">
      <w:pPr>
        <w:spacing w:line="240" w:lineRule="atLeast"/>
        <w:jc w:val="both"/>
        <w:rPr>
          <w:color w:val="000000"/>
          <w:lang w:val="es-EC"/>
        </w:rPr>
      </w:pPr>
    </w:p>
    <w:p w14:paraId="73368710" w14:textId="77777777" w:rsidR="00B722F1" w:rsidRPr="000468B3" w:rsidRDefault="008E4523">
      <w:pPr>
        <w:spacing w:line="240" w:lineRule="atLeast"/>
        <w:jc w:val="both"/>
        <w:rPr>
          <w:color w:val="000000"/>
          <w:lang w:val="es-EC"/>
        </w:rPr>
      </w:pPr>
      <w:r w:rsidRPr="000468B3">
        <w:rPr>
          <w:color w:val="000000"/>
          <w:lang w:val="es-EC"/>
        </w:rPr>
        <w:t xml:space="preserve">FIANZA No. </w:t>
      </w:r>
      <w:r w:rsidRPr="000468B3">
        <w:rPr>
          <w:i/>
          <w:iCs/>
          <w:color w:val="4472C4" w:themeColor="accent1"/>
          <w:lang w:val="es-EC"/>
        </w:rPr>
        <w:t>[indique el número de fianza]</w:t>
      </w:r>
      <w:r w:rsidRPr="000468B3">
        <w:rPr>
          <w:color w:val="4472C4" w:themeColor="accent1"/>
          <w:lang w:val="es-EC"/>
        </w:rPr>
        <w:t xml:space="preserve"> </w:t>
      </w:r>
    </w:p>
    <w:p w14:paraId="0DE86E3F" w14:textId="77777777" w:rsidR="00B722F1" w:rsidRPr="000468B3" w:rsidRDefault="00B722F1">
      <w:pPr>
        <w:spacing w:line="240" w:lineRule="atLeast"/>
        <w:jc w:val="both"/>
        <w:rPr>
          <w:color w:val="000000"/>
          <w:lang w:val="es-EC"/>
        </w:rPr>
      </w:pPr>
    </w:p>
    <w:p w14:paraId="28DA1D10" w14:textId="77777777" w:rsidR="00B722F1" w:rsidRPr="000468B3" w:rsidRDefault="008E4523">
      <w:pPr>
        <w:spacing w:line="240" w:lineRule="atLeast"/>
        <w:jc w:val="both"/>
        <w:rPr>
          <w:color w:val="000000"/>
          <w:lang w:val="es-EC"/>
        </w:rPr>
      </w:pPr>
      <w:r w:rsidRPr="000468B3">
        <w:rPr>
          <w:color w:val="000000"/>
          <w:lang w:val="es-EC"/>
        </w:rPr>
        <w:t xml:space="preserve">POR ESTA FIANZA  </w:t>
      </w:r>
      <w:r w:rsidRPr="000468B3">
        <w:rPr>
          <w:i/>
          <w:iCs/>
          <w:color w:val="4472C4" w:themeColor="accent1"/>
          <w:lang w:val="es-EC"/>
        </w:rPr>
        <w:t>[indique el nombre del Oferente; en el caso de una APCA, enumerar los nombres legales completos de los socios]</w:t>
      </w:r>
      <w:r w:rsidRPr="000468B3">
        <w:rPr>
          <w:color w:val="4472C4" w:themeColor="accent1"/>
          <w:lang w:val="es-EC"/>
        </w:rPr>
        <w:t xml:space="preserve"> </w:t>
      </w:r>
      <w:r w:rsidRPr="000468B3">
        <w:rPr>
          <w:color w:val="000000"/>
          <w:lang w:val="es-EC"/>
        </w:rPr>
        <w:t xml:space="preserve">en calidad de Contratista (en adelante “el Contratista”), y </w:t>
      </w:r>
      <w:r w:rsidRPr="000468B3">
        <w:rPr>
          <w:i/>
          <w:iCs/>
          <w:color w:val="4472C4" w:themeColor="accent1"/>
          <w:lang w:val="es-EC"/>
        </w:rPr>
        <w:t>[indique el nombre, denominación legal y dirección de la afianzadora]</w:t>
      </w:r>
      <w:r w:rsidRPr="000468B3">
        <w:rPr>
          <w:i/>
          <w:iCs/>
          <w:color w:val="000000"/>
          <w:lang w:val="es-EC"/>
        </w:rPr>
        <w:t>,</w:t>
      </w:r>
      <w:r w:rsidRPr="000468B3">
        <w:rPr>
          <w:color w:val="000000"/>
          <w:lang w:val="es-EC"/>
        </w:rPr>
        <w:t xml:space="preserve"> </w:t>
      </w:r>
      <w:r w:rsidRPr="000468B3">
        <w:rPr>
          <w:b/>
          <w:bCs/>
          <w:color w:val="000000"/>
          <w:lang w:val="es-EC"/>
        </w:rPr>
        <w:t xml:space="preserve">autorizada para conducir negocios en </w:t>
      </w:r>
      <w:r w:rsidRPr="000468B3">
        <w:rPr>
          <w:i/>
          <w:iCs/>
          <w:color w:val="4472C4" w:themeColor="accent1"/>
          <w:lang w:val="es-EC"/>
        </w:rPr>
        <w:t>[indique el nombre del país del Contratante]</w:t>
      </w:r>
      <w:r w:rsidRPr="000468B3">
        <w:rPr>
          <w:i/>
          <w:iCs/>
          <w:color w:val="000000"/>
          <w:lang w:val="es-EC"/>
        </w:rPr>
        <w:t xml:space="preserve">, </w:t>
      </w:r>
      <w:r w:rsidRPr="000468B3">
        <w:rPr>
          <w:color w:val="000000"/>
          <w:lang w:val="es-EC"/>
        </w:rPr>
        <w:t>en calidad de</w:t>
      </w:r>
      <w:r w:rsidRPr="000468B3">
        <w:rPr>
          <w:i/>
          <w:iCs/>
          <w:color w:val="000000"/>
          <w:lang w:val="es-EC"/>
        </w:rPr>
        <w:t xml:space="preserve"> </w:t>
      </w:r>
      <w:r w:rsidRPr="000468B3">
        <w:rPr>
          <w:color w:val="000000"/>
          <w:lang w:val="es-EC"/>
        </w:rPr>
        <w:t>Garante</w:t>
      </w:r>
      <w:r w:rsidRPr="000468B3">
        <w:rPr>
          <w:i/>
          <w:iCs/>
          <w:color w:val="000000"/>
          <w:lang w:val="es-EC"/>
        </w:rPr>
        <w:t xml:space="preserve"> </w:t>
      </w:r>
      <w:r w:rsidRPr="000468B3">
        <w:rPr>
          <w:color w:val="000000"/>
          <w:lang w:val="es-EC"/>
        </w:rPr>
        <w:t xml:space="preserve">(en adelante “el Garante”) se obligan y firmemente se comprometen con </w:t>
      </w:r>
      <w:r w:rsidRPr="000468B3">
        <w:rPr>
          <w:i/>
          <w:iCs/>
          <w:color w:val="4472C4" w:themeColor="accent1"/>
          <w:lang w:val="es-EC"/>
        </w:rPr>
        <w:t>[indique el nombre del Contratante]</w:t>
      </w:r>
      <w:r w:rsidRPr="000468B3">
        <w:rPr>
          <w:color w:val="4472C4" w:themeColor="accent1"/>
          <w:lang w:val="es-EC"/>
        </w:rPr>
        <w:t xml:space="preserve"> </w:t>
      </w:r>
      <w:r w:rsidRPr="000468B3">
        <w:rPr>
          <w:color w:val="000000"/>
          <w:lang w:val="es-EC"/>
        </w:rPr>
        <w:t xml:space="preserve">en calidad de Demandante (en adelante “el Contratante”) por el monto de </w:t>
      </w:r>
      <w:r w:rsidRPr="000468B3">
        <w:rPr>
          <w:i/>
          <w:iCs/>
          <w:color w:val="4472C4" w:themeColor="accent1"/>
          <w:lang w:val="es-EC"/>
        </w:rPr>
        <w:t>[indique el monto en cifras expresado en la moneda del País del Contratante o su equivalente en una moneda internacional de libre convertibilidad] [indique la suma en palabras]</w:t>
      </w:r>
      <w:r w:rsidRPr="000468B3">
        <w:rPr>
          <w:i/>
          <w:iCs/>
          <w:color w:val="000000"/>
          <w:lang w:val="es-EC"/>
        </w:rPr>
        <w:t xml:space="preserve">, </w:t>
      </w:r>
      <w:r w:rsidRPr="000468B3">
        <w:rPr>
          <w:color w:val="000000"/>
          <w:lang w:val="es-EC"/>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299AECD" w14:textId="77777777" w:rsidR="00B722F1" w:rsidRPr="000468B3" w:rsidRDefault="00B722F1">
      <w:pPr>
        <w:spacing w:line="240" w:lineRule="atLeast"/>
        <w:jc w:val="both"/>
        <w:rPr>
          <w:color w:val="000000"/>
          <w:lang w:val="es-EC"/>
        </w:rPr>
      </w:pPr>
    </w:p>
    <w:p w14:paraId="6CD3CCF4" w14:textId="77777777" w:rsidR="00B722F1" w:rsidRPr="000468B3" w:rsidRDefault="008E4523">
      <w:pPr>
        <w:spacing w:line="240" w:lineRule="atLeast"/>
        <w:jc w:val="both"/>
        <w:rPr>
          <w:color w:val="000000"/>
          <w:lang w:val="es-EC"/>
        </w:rPr>
      </w:pPr>
      <w:r w:rsidRPr="000468B3">
        <w:rPr>
          <w:color w:val="000000"/>
          <w:lang w:val="es-EC"/>
        </w:rPr>
        <w:t xml:space="preserve">CONSIDERANDO que el Contratista ha presentado al Contratante una Oferta escrita con </w:t>
      </w:r>
      <w:r w:rsidRPr="000468B3">
        <w:rPr>
          <w:color w:val="4472C4" w:themeColor="accent1"/>
          <w:lang w:val="es-EC"/>
        </w:rPr>
        <w:t xml:space="preserve">fecha del ____ día de _______, del 20__, </w:t>
      </w:r>
      <w:r w:rsidRPr="000468B3">
        <w:rPr>
          <w:color w:val="000000"/>
          <w:lang w:val="es-EC"/>
        </w:rPr>
        <w:t xml:space="preserve">para la construcción de </w:t>
      </w:r>
      <w:r w:rsidRPr="000468B3">
        <w:rPr>
          <w:i/>
          <w:iCs/>
          <w:color w:val="4472C4" w:themeColor="accent1"/>
          <w:lang w:val="es-EC"/>
        </w:rPr>
        <w:t>[indique el número del Contrato]</w:t>
      </w:r>
      <w:r w:rsidRPr="000468B3">
        <w:rPr>
          <w:i/>
          <w:iCs/>
          <w:color w:val="000000"/>
          <w:lang w:val="es-EC"/>
        </w:rPr>
        <w:t xml:space="preserve"> </w:t>
      </w:r>
      <w:r w:rsidRPr="000468B3">
        <w:rPr>
          <w:color w:val="000000"/>
          <w:lang w:val="es-EC"/>
        </w:rPr>
        <w:t>(en adelante “la Oferta”).</w:t>
      </w:r>
    </w:p>
    <w:p w14:paraId="146AAEB8" w14:textId="77777777" w:rsidR="00B722F1" w:rsidRPr="000468B3" w:rsidRDefault="00B722F1">
      <w:pPr>
        <w:spacing w:line="240" w:lineRule="atLeast"/>
        <w:jc w:val="both"/>
        <w:rPr>
          <w:color w:val="000000"/>
          <w:lang w:val="es-EC"/>
        </w:rPr>
      </w:pPr>
    </w:p>
    <w:p w14:paraId="5BBD88E8" w14:textId="3439EF28" w:rsidR="00B722F1" w:rsidRPr="000468B3" w:rsidRDefault="008E4523">
      <w:pPr>
        <w:spacing w:line="240" w:lineRule="atLeast"/>
        <w:jc w:val="both"/>
        <w:rPr>
          <w:color w:val="000000"/>
          <w:lang w:val="es-EC"/>
        </w:rPr>
      </w:pPr>
      <w:r w:rsidRPr="000468B3">
        <w:rPr>
          <w:color w:val="000000"/>
          <w:lang w:val="es-EC"/>
        </w:rPr>
        <w:t xml:space="preserve">POR LO TANTO, LA </w:t>
      </w:r>
      <w:r w:rsidR="00D03974" w:rsidRPr="00D03974">
        <w:rPr>
          <w:color w:val="000000"/>
          <w:lang w:val="es-EC"/>
        </w:rPr>
        <w:t>CONDICIÓN</w:t>
      </w:r>
      <w:r w:rsidRPr="000468B3">
        <w:rPr>
          <w:color w:val="000000"/>
          <w:lang w:val="es-EC"/>
        </w:rPr>
        <w:t xml:space="preserve"> DE ESTA </w:t>
      </w:r>
      <w:r w:rsidR="00D03974" w:rsidRPr="00D03974">
        <w:rPr>
          <w:color w:val="000000"/>
          <w:lang w:val="es-EC"/>
        </w:rPr>
        <w:t>OBLIGACIÓN</w:t>
      </w:r>
      <w:r w:rsidRPr="000468B3">
        <w:rPr>
          <w:color w:val="000000"/>
          <w:lang w:val="es-EC"/>
        </w:rPr>
        <w:t xml:space="preserve"> es tal que si el Contratista:   </w:t>
      </w:r>
    </w:p>
    <w:p w14:paraId="113A11BD" w14:textId="77777777" w:rsidR="00B722F1" w:rsidRPr="000468B3" w:rsidRDefault="00B722F1">
      <w:pPr>
        <w:spacing w:line="240" w:lineRule="atLeast"/>
        <w:jc w:val="both"/>
        <w:rPr>
          <w:color w:val="000000"/>
          <w:lang w:val="es-EC"/>
        </w:rPr>
      </w:pPr>
    </w:p>
    <w:p w14:paraId="7BC730E2" w14:textId="77777777" w:rsidR="00B722F1" w:rsidRPr="000468B3" w:rsidRDefault="008E4523">
      <w:pPr>
        <w:numPr>
          <w:ilvl w:val="0"/>
          <w:numId w:val="14"/>
        </w:numPr>
        <w:spacing w:line="240" w:lineRule="atLeast"/>
        <w:jc w:val="both"/>
        <w:rPr>
          <w:color w:val="000000"/>
          <w:lang w:val="es-EC"/>
        </w:rPr>
      </w:pPr>
      <w:r w:rsidRPr="000468B3">
        <w:rPr>
          <w:color w:val="000000"/>
          <w:lang w:val="es-EC"/>
        </w:rPr>
        <w:t>retira su Oferta durante el período de validez de la Oferta estipulado en el Formulario de la Oferta; o</w:t>
      </w:r>
    </w:p>
    <w:p w14:paraId="23AB5B45" w14:textId="77777777" w:rsidR="00B722F1" w:rsidRPr="000468B3" w:rsidRDefault="00B722F1">
      <w:pPr>
        <w:spacing w:line="240" w:lineRule="atLeast"/>
        <w:jc w:val="both"/>
        <w:rPr>
          <w:color w:val="000000"/>
          <w:lang w:val="es-EC"/>
        </w:rPr>
      </w:pPr>
    </w:p>
    <w:p w14:paraId="7FD921A1" w14:textId="77777777" w:rsidR="00B722F1" w:rsidRPr="000468B3" w:rsidRDefault="008E4523">
      <w:pPr>
        <w:numPr>
          <w:ilvl w:val="0"/>
          <w:numId w:val="14"/>
        </w:numPr>
        <w:spacing w:line="240" w:lineRule="atLeast"/>
        <w:jc w:val="both"/>
        <w:rPr>
          <w:color w:val="000000"/>
          <w:lang w:val="es-EC"/>
        </w:rPr>
      </w:pPr>
      <w:r w:rsidRPr="000468B3">
        <w:rPr>
          <w:lang w:val="es-EC"/>
        </w:rPr>
        <w:t>no acepta la corrección de los errores del Precio de la Oferta de conformidad con la Subcláusula 28.2 de las IAO; o</w:t>
      </w:r>
    </w:p>
    <w:p w14:paraId="47EC2D33" w14:textId="77777777" w:rsidR="00B722F1" w:rsidRPr="000468B3" w:rsidRDefault="00B722F1">
      <w:pPr>
        <w:spacing w:line="240" w:lineRule="atLeast"/>
        <w:jc w:val="both"/>
        <w:rPr>
          <w:color w:val="000000"/>
          <w:lang w:val="es-EC"/>
        </w:rPr>
      </w:pPr>
    </w:p>
    <w:p w14:paraId="4A8EE65A" w14:textId="77777777" w:rsidR="00B722F1" w:rsidRPr="000468B3" w:rsidRDefault="008E4523">
      <w:pPr>
        <w:numPr>
          <w:ilvl w:val="0"/>
          <w:numId w:val="14"/>
        </w:numPr>
        <w:spacing w:line="240" w:lineRule="atLeast"/>
        <w:jc w:val="both"/>
        <w:rPr>
          <w:color w:val="000000"/>
          <w:lang w:val="es-EC"/>
        </w:rPr>
      </w:pPr>
      <w:r w:rsidRPr="000468B3">
        <w:rPr>
          <w:color w:val="000000"/>
          <w:lang w:val="es-EC"/>
        </w:rPr>
        <w:t>si después de haber sido notificado de la aceptación de su Oferta por el Contratante durante el período de validez de la misma,</w:t>
      </w:r>
    </w:p>
    <w:p w14:paraId="6727E8F4" w14:textId="77777777" w:rsidR="00B722F1" w:rsidRPr="000468B3" w:rsidRDefault="00B722F1">
      <w:pPr>
        <w:spacing w:line="240" w:lineRule="atLeast"/>
        <w:ind w:left="1440" w:hanging="360"/>
        <w:jc w:val="both"/>
        <w:rPr>
          <w:color w:val="000000"/>
          <w:lang w:val="es-EC"/>
        </w:rPr>
      </w:pPr>
    </w:p>
    <w:p w14:paraId="0120C5D1" w14:textId="77777777" w:rsidR="00B722F1" w:rsidRPr="000468B3" w:rsidRDefault="008E4523">
      <w:pPr>
        <w:spacing w:line="240" w:lineRule="atLeast"/>
        <w:ind w:left="1440" w:hanging="360"/>
        <w:jc w:val="both"/>
        <w:rPr>
          <w:color w:val="000000"/>
          <w:lang w:val="es-EC"/>
        </w:rPr>
      </w:pPr>
      <w:r w:rsidRPr="000468B3">
        <w:rPr>
          <w:color w:val="000000"/>
          <w:lang w:val="es-EC"/>
        </w:rPr>
        <w:t xml:space="preserve">(a) </w:t>
      </w:r>
      <w:r w:rsidRPr="000468B3">
        <w:rPr>
          <w:color w:val="000000"/>
          <w:lang w:val="es-EC"/>
        </w:rPr>
        <w:tab/>
        <w:t>no firma o rehúsa firmar el Formulario de Convenio, si así se le solicita, de conformidad con las Instrucciones a los Oferentes; o</w:t>
      </w:r>
    </w:p>
    <w:p w14:paraId="615188FD" w14:textId="77777777" w:rsidR="00B722F1" w:rsidRPr="000468B3" w:rsidRDefault="00B722F1">
      <w:pPr>
        <w:spacing w:line="240" w:lineRule="atLeast"/>
        <w:ind w:left="1440" w:hanging="360"/>
        <w:jc w:val="both"/>
        <w:rPr>
          <w:color w:val="000000"/>
          <w:lang w:val="es-EC"/>
        </w:rPr>
      </w:pPr>
    </w:p>
    <w:p w14:paraId="1001363E" w14:textId="77777777" w:rsidR="00B722F1" w:rsidRPr="000468B3" w:rsidRDefault="008E4523">
      <w:pPr>
        <w:spacing w:line="240" w:lineRule="atLeast"/>
        <w:ind w:left="1440" w:hanging="360"/>
        <w:jc w:val="both"/>
        <w:rPr>
          <w:color w:val="000000"/>
          <w:lang w:val="es-EC"/>
        </w:rPr>
      </w:pPr>
      <w:r w:rsidRPr="000468B3">
        <w:rPr>
          <w:color w:val="000000"/>
          <w:lang w:val="es-EC"/>
        </w:rPr>
        <w:t>(b)</w:t>
      </w:r>
      <w:r w:rsidRPr="000468B3">
        <w:rPr>
          <w:color w:val="000000"/>
          <w:lang w:val="es-EC"/>
        </w:rPr>
        <w:tab/>
        <w:t>no presenta o rehúsa presentar la Garantía de Cumplimento de conformidad con lo establecido en las Instrucciones a los Oferentes;</w:t>
      </w:r>
    </w:p>
    <w:p w14:paraId="198AAFC8" w14:textId="77777777" w:rsidR="00B722F1" w:rsidRPr="000468B3" w:rsidRDefault="00B722F1">
      <w:pPr>
        <w:spacing w:line="240" w:lineRule="atLeast"/>
        <w:ind w:left="360"/>
        <w:jc w:val="both"/>
        <w:rPr>
          <w:color w:val="000000"/>
          <w:lang w:val="es-EC"/>
        </w:rPr>
      </w:pPr>
    </w:p>
    <w:p w14:paraId="78865B87" w14:textId="77777777" w:rsidR="00B722F1" w:rsidRPr="000468B3" w:rsidRDefault="008E4523">
      <w:pPr>
        <w:pStyle w:val="Sangradetextonormal"/>
        <w:ind w:left="0" w:firstLine="0"/>
        <w:rPr>
          <w:lang w:val="es-EC"/>
        </w:rPr>
      </w:pPr>
      <w:r w:rsidRPr="000468B3">
        <w:rPr>
          <w:lang w:val="es-EC"/>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55723C02" w14:textId="77777777" w:rsidR="00B722F1" w:rsidRPr="000468B3" w:rsidRDefault="00B722F1">
      <w:pPr>
        <w:spacing w:line="240" w:lineRule="atLeast"/>
        <w:jc w:val="both"/>
        <w:rPr>
          <w:color w:val="000000"/>
          <w:lang w:val="es-EC"/>
        </w:rPr>
      </w:pPr>
    </w:p>
    <w:p w14:paraId="1A74FD35" w14:textId="77777777" w:rsidR="00B722F1" w:rsidRPr="000468B3" w:rsidRDefault="008E4523">
      <w:pPr>
        <w:spacing w:line="240" w:lineRule="atLeast"/>
        <w:jc w:val="both"/>
        <w:rPr>
          <w:color w:val="000000"/>
          <w:lang w:val="es-EC"/>
        </w:rPr>
      </w:pPr>
      <w:r w:rsidRPr="000468B3">
        <w:rPr>
          <w:color w:val="000000"/>
          <w:lang w:val="es-EC"/>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1522A3FC" w14:textId="77777777" w:rsidR="00B722F1" w:rsidRPr="000468B3" w:rsidRDefault="00B722F1">
      <w:pPr>
        <w:spacing w:line="240" w:lineRule="atLeast"/>
        <w:jc w:val="both"/>
        <w:rPr>
          <w:color w:val="000000"/>
          <w:lang w:val="es-EC"/>
        </w:rPr>
      </w:pPr>
    </w:p>
    <w:p w14:paraId="6CF9CA31" w14:textId="77777777" w:rsidR="00B722F1" w:rsidRPr="000468B3" w:rsidRDefault="008E4523">
      <w:pPr>
        <w:pStyle w:val="Textoindependiente"/>
        <w:jc w:val="both"/>
        <w:rPr>
          <w:color w:val="000000"/>
          <w:sz w:val="24"/>
          <w:lang w:val="es-EC"/>
        </w:rPr>
      </w:pPr>
      <w:r w:rsidRPr="000468B3">
        <w:rPr>
          <w:color w:val="000000"/>
          <w:sz w:val="24"/>
          <w:lang w:val="es-EC"/>
        </w:rPr>
        <w:t xml:space="preserve">EN FE DE LO CUAL, el Contratista y el Garante han dispuesto que se ejecuten estos documentos con sus respectivos nombres este </w:t>
      </w:r>
      <w:r w:rsidRPr="000468B3">
        <w:rPr>
          <w:i/>
          <w:iCs/>
          <w:color w:val="000000"/>
          <w:sz w:val="24"/>
          <w:lang w:val="es-EC"/>
        </w:rPr>
        <w:t xml:space="preserve">[indique el número] </w:t>
      </w:r>
      <w:r w:rsidRPr="000468B3">
        <w:rPr>
          <w:color w:val="000000"/>
          <w:sz w:val="24"/>
          <w:lang w:val="es-EC"/>
        </w:rPr>
        <w:t xml:space="preserve">día de </w:t>
      </w:r>
      <w:r w:rsidRPr="000468B3">
        <w:rPr>
          <w:i/>
          <w:iCs/>
          <w:color w:val="000000"/>
          <w:sz w:val="24"/>
          <w:lang w:val="es-EC"/>
        </w:rPr>
        <w:t>[indique el mes]</w:t>
      </w:r>
      <w:r w:rsidRPr="000468B3">
        <w:rPr>
          <w:color w:val="000000"/>
          <w:sz w:val="24"/>
          <w:lang w:val="es-EC"/>
        </w:rPr>
        <w:t xml:space="preserve"> de </w:t>
      </w:r>
      <w:r w:rsidRPr="000468B3">
        <w:rPr>
          <w:i/>
          <w:iCs/>
          <w:color w:val="000000"/>
          <w:sz w:val="24"/>
          <w:lang w:val="es-EC"/>
        </w:rPr>
        <w:t>[indique el año]</w:t>
      </w:r>
      <w:r w:rsidRPr="000468B3">
        <w:rPr>
          <w:color w:val="000000"/>
          <w:sz w:val="24"/>
          <w:lang w:val="es-EC"/>
        </w:rPr>
        <w:t>.</w:t>
      </w:r>
    </w:p>
    <w:p w14:paraId="45CEBD3A" w14:textId="77777777" w:rsidR="00B722F1" w:rsidRPr="000468B3" w:rsidRDefault="00B722F1">
      <w:pPr>
        <w:spacing w:line="240" w:lineRule="atLeast"/>
        <w:jc w:val="both"/>
        <w:rPr>
          <w:color w:val="000000"/>
          <w:lang w:val="es-EC"/>
        </w:rPr>
      </w:pPr>
    </w:p>
    <w:p w14:paraId="273E24A0" w14:textId="77777777" w:rsidR="00B722F1" w:rsidRPr="000468B3" w:rsidRDefault="008E4523">
      <w:pPr>
        <w:tabs>
          <w:tab w:val="left" w:pos="4500"/>
        </w:tabs>
        <w:spacing w:line="240" w:lineRule="atLeast"/>
        <w:rPr>
          <w:color w:val="000000"/>
          <w:lang w:val="es-EC"/>
        </w:rPr>
      </w:pPr>
      <w:r w:rsidRPr="000468B3">
        <w:rPr>
          <w:color w:val="000000"/>
          <w:lang w:val="es-EC"/>
        </w:rPr>
        <w:t>Contratista(s):_______________________</w:t>
      </w:r>
      <w:r w:rsidRPr="000468B3">
        <w:rPr>
          <w:color w:val="000000"/>
          <w:lang w:val="es-EC"/>
        </w:rPr>
        <w:tab/>
        <w:t xml:space="preserve">Garante: _____________________________    </w:t>
      </w:r>
    </w:p>
    <w:p w14:paraId="160FDDB4" w14:textId="77777777" w:rsidR="00B722F1" w:rsidRPr="000468B3" w:rsidRDefault="008E4523">
      <w:pPr>
        <w:tabs>
          <w:tab w:val="left" w:pos="3960"/>
        </w:tabs>
        <w:spacing w:line="240" w:lineRule="atLeast"/>
        <w:rPr>
          <w:color w:val="000000"/>
          <w:lang w:val="es-EC"/>
        </w:rPr>
      </w:pPr>
      <w:r w:rsidRPr="000468B3">
        <w:rPr>
          <w:color w:val="000000"/>
          <w:lang w:val="es-EC"/>
        </w:rPr>
        <w:tab/>
      </w:r>
      <w:r w:rsidRPr="000468B3">
        <w:rPr>
          <w:color w:val="000000"/>
          <w:lang w:val="es-EC"/>
        </w:rPr>
        <w:tab/>
        <w:t xml:space="preserve">   Sello Oficial de la Corporación </w:t>
      </w:r>
      <w:r w:rsidRPr="000468B3">
        <w:rPr>
          <w:color w:val="000000"/>
          <w:sz w:val="20"/>
          <w:szCs w:val="20"/>
          <w:lang w:val="es-EC"/>
        </w:rPr>
        <w:t>(si corresponde)</w:t>
      </w:r>
    </w:p>
    <w:p w14:paraId="79B8F21E" w14:textId="77777777" w:rsidR="00B722F1" w:rsidRPr="000468B3" w:rsidRDefault="00B722F1">
      <w:pPr>
        <w:tabs>
          <w:tab w:val="left" w:pos="3960"/>
        </w:tabs>
        <w:spacing w:line="240" w:lineRule="atLeast"/>
        <w:jc w:val="both"/>
        <w:rPr>
          <w:color w:val="000000"/>
          <w:lang w:val="es-EC"/>
        </w:rPr>
      </w:pPr>
    </w:p>
    <w:p w14:paraId="472D5DC9" w14:textId="77777777" w:rsidR="00B722F1" w:rsidRPr="000468B3" w:rsidRDefault="008E4523">
      <w:pPr>
        <w:tabs>
          <w:tab w:val="left" w:pos="3960"/>
        </w:tabs>
        <w:spacing w:line="240" w:lineRule="atLeast"/>
        <w:jc w:val="both"/>
        <w:rPr>
          <w:color w:val="000000"/>
          <w:lang w:val="es-EC"/>
        </w:rPr>
      </w:pPr>
      <w:r w:rsidRPr="000468B3">
        <w:rPr>
          <w:color w:val="000000"/>
          <w:lang w:val="es-EC"/>
        </w:rPr>
        <w:t xml:space="preserve"> __________________________________   ______________________________________</w:t>
      </w:r>
    </w:p>
    <w:p w14:paraId="3273CFA6" w14:textId="77777777" w:rsidR="00B722F1" w:rsidRPr="000468B3" w:rsidRDefault="008E4523">
      <w:pPr>
        <w:tabs>
          <w:tab w:val="left" w:pos="3960"/>
        </w:tabs>
        <w:spacing w:line="240" w:lineRule="atLeast"/>
        <w:jc w:val="both"/>
        <w:rPr>
          <w:i/>
          <w:iCs/>
          <w:color w:val="4472C4" w:themeColor="accent1"/>
          <w:lang w:val="es-EC"/>
        </w:rPr>
      </w:pPr>
      <w:r w:rsidRPr="000468B3">
        <w:rPr>
          <w:i/>
          <w:iCs/>
          <w:color w:val="4472C4" w:themeColor="accent1"/>
          <w:lang w:val="es-EC"/>
        </w:rPr>
        <w:t>[firma(s)</w:t>
      </w:r>
      <w:r w:rsidRPr="000468B3">
        <w:rPr>
          <w:color w:val="4472C4" w:themeColor="accent1"/>
          <w:lang w:val="es-EC"/>
        </w:rPr>
        <w:t xml:space="preserve"> </w:t>
      </w:r>
      <w:r w:rsidRPr="000468B3">
        <w:rPr>
          <w:i/>
          <w:iCs/>
          <w:color w:val="4472C4" w:themeColor="accent1"/>
          <w:lang w:val="es-EC"/>
        </w:rPr>
        <w:t xml:space="preserve">del (de los) representante(s) </w:t>
      </w:r>
      <w:r w:rsidRPr="000468B3">
        <w:rPr>
          <w:i/>
          <w:iCs/>
          <w:color w:val="4472C4" w:themeColor="accent1"/>
          <w:lang w:val="es-EC"/>
        </w:rPr>
        <w:tab/>
      </w:r>
      <w:r w:rsidRPr="000468B3">
        <w:rPr>
          <w:i/>
          <w:iCs/>
          <w:color w:val="4472C4" w:themeColor="accent1"/>
          <w:lang w:val="es-EC"/>
        </w:rPr>
        <w:tab/>
        <w:t>[firma(s)</w:t>
      </w:r>
      <w:r w:rsidRPr="000468B3">
        <w:rPr>
          <w:color w:val="4472C4" w:themeColor="accent1"/>
          <w:lang w:val="es-EC"/>
        </w:rPr>
        <w:t xml:space="preserve"> </w:t>
      </w:r>
      <w:r w:rsidRPr="000468B3">
        <w:rPr>
          <w:i/>
          <w:iCs/>
          <w:color w:val="4472C4" w:themeColor="accent1"/>
          <w:lang w:val="es-EC"/>
        </w:rPr>
        <w:t xml:space="preserve">del (de los) representante(s) </w:t>
      </w:r>
    </w:p>
    <w:p w14:paraId="1FF1CECD" w14:textId="1D2C2E68" w:rsidR="00B722F1" w:rsidRPr="000468B3" w:rsidRDefault="008E4523">
      <w:pPr>
        <w:tabs>
          <w:tab w:val="left" w:pos="3960"/>
        </w:tabs>
        <w:spacing w:line="240" w:lineRule="atLeast"/>
        <w:jc w:val="both"/>
        <w:rPr>
          <w:i/>
          <w:iCs/>
          <w:color w:val="4472C4" w:themeColor="accent1"/>
          <w:lang w:val="es-EC"/>
        </w:rPr>
      </w:pPr>
      <w:r w:rsidRPr="000468B3">
        <w:rPr>
          <w:i/>
          <w:iCs/>
          <w:color w:val="4472C4" w:themeColor="accent1"/>
          <w:lang w:val="es-EC"/>
        </w:rPr>
        <w:t>autorizado(s</w:t>
      </w:r>
      <w:r w:rsidRPr="000468B3">
        <w:rPr>
          <w:color w:val="4472C4" w:themeColor="accent1"/>
          <w:lang w:val="es-EC"/>
        </w:rPr>
        <w:t>)</w:t>
      </w:r>
      <w:r w:rsidRPr="000468B3">
        <w:rPr>
          <w:i/>
          <w:iCs/>
          <w:color w:val="4472C4" w:themeColor="accent1"/>
          <w:lang w:val="es-EC"/>
        </w:rPr>
        <w:tab/>
      </w:r>
      <w:r w:rsidR="0082766C" w:rsidRPr="000468B3">
        <w:rPr>
          <w:i/>
          <w:iCs/>
          <w:color w:val="4472C4" w:themeColor="accent1"/>
          <w:lang w:val="es-EC"/>
        </w:rPr>
        <w:tab/>
        <w:t xml:space="preserve"> autorizado</w:t>
      </w:r>
      <w:r w:rsidRPr="000468B3">
        <w:rPr>
          <w:i/>
          <w:iCs/>
          <w:color w:val="4472C4" w:themeColor="accent1"/>
          <w:lang w:val="es-EC"/>
        </w:rPr>
        <w:t>(s)</w:t>
      </w:r>
    </w:p>
    <w:p w14:paraId="1A974A7E" w14:textId="77777777" w:rsidR="00B722F1" w:rsidRPr="000468B3" w:rsidRDefault="00B722F1">
      <w:pPr>
        <w:tabs>
          <w:tab w:val="left" w:pos="3960"/>
        </w:tabs>
        <w:spacing w:line="240" w:lineRule="atLeast"/>
        <w:jc w:val="both"/>
        <w:rPr>
          <w:i/>
          <w:iCs/>
          <w:color w:val="000000"/>
          <w:lang w:val="es-EC"/>
        </w:rPr>
      </w:pPr>
    </w:p>
    <w:p w14:paraId="39118A35" w14:textId="77777777" w:rsidR="00B722F1" w:rsidRPr="000468B3" w:rsidRDefault="008E4523">
      <w:pPr>
        <w:tabs>
          <w:tab w:val="left" w:pos="3960"/>
        </w:tabs>
        <w:spacing w:line="240" w:lineRule="atLeast"/>
        <w:jc w:val="both"/>
        <w:rPr>
          <w:i/>
          <w:iCs/>
          <w:color w:val="000000"/>
          <w:lang w:val="es-EC"/>
        </w:rPr>
      </w:pPr>
      <w:r w:rsidRPr="000468B3">
        <w:rPr>
          <w:i/>
          <w:iCs/>
          <w:color w:val="000000"/>
          <w:lang w:val="es-EC"/>
        </w:rPr>
        <w:t>_________________________________</w:t>
      </w:r>
      <w:r w:rsidRPr="000468B3">
        <w:rPr>
          <w:i/>
          <w:iCs/>
          <w:color w:val="000000"/>
          <w:lang w:val="es-EC"/>
        </w:rPr>
        <w:tab/>
        <w:t>_______________________________________</w:t>
      </w:r>
    </w:p>
    <w:p w14:paraId="70EFE333" w14:textId="77777777" w:rsidR="00B722F1" w:rsidRPr="000468B3" w:rsidRDefault="008E4523">
      <w:pPr>
        <w:tabs>
          <w:tab w:val="left" w:pos="3960"/>
        </w:tabs>
        <w:spacing w:line="240" w:lineRule="atLeast"/>
        <w:jc w:val="both"/>
        <w:rPr>
          <w:i/>
          <w:iCs/>
          <w:color w:val="4472C4" w:themeColor="accent1"/>
          <w:lang w:val="es-EC"/>
        </w:rPr>
      </w:pPr>
      <w:r w:rsidRPr="000468B3">
        <w:rPr>
          <w:i/>
          <w:iCs/>
          <w:color w:val="4472C4" w:themeColor="accent1"/>
          <w:lang w:val="es-EC"/>
        </w:rPr>
        <w:t>[indique el nombre y cargo en letra de</w:t>
      </w:r>
      <w:r w:rsidRPr="000468B3">
        <w:rPr>
          <w:i/>
          <w:iCs/>
          <w:color w:val="4472C4" w:themeColor="accent1"/>
          <w:lang w:val="es-EC"/>
        </w:rPr>
        <w:tab/>
      </w:r>
      <w:r w:rsidRPr="000468B3">
        <w:rPr>
          <w:i/>
          <w:iCs/>
          <w:color w:val="4472C4" w:themeColor="accent1"/>
          <w:lang w:val="es-EC"/>
        </w:rPr>
        <w:tab/>
        <w:t>[indique el nombre y cargo en letra de imprenta]</w:t>
      </w:r>
      <w:r w:rsidRPr="000468B3">
        <w:rPr>
          <w:i/>
          <w:iCs/>
          <w:color w:val="4472C4" w:themeColor="accent1"/>
          <w:lang w:val="es-EC"/>
        </w:rPr>
        <w:tab/>
        <w:t xml:space="preserve">     imprenta] </w:t>
      </w:r>
    </w:p>
    <w:p w14:paraId="3DEC1476" w14:textId="77777777" w:rsidR="00B722F1" w:rsidRPr="000468B3" w:rsidRDefault="00B722F1">
      <w:pPr>
        <w:tabs>
          <w:tab w:val="left" w:pos="3960"/>
        </w:tabs>
        <w:spacing w:line="240" w:lineRule="atLeast"/>
        <w:jc w:val="both"/>
        <w:rPr>
          <w:color w:val="000000"/>
          <w:lang w:val="es-EC"/>
        </w:rPr>
      </w:pPr>
    </w:p>
    <w:p w14:paraId="24D9D34D" w14:textId="77777777" w:rsidR="00B722F1" w:rsidRPr="000468B3" w:rsidRDefault="008E4523">
      <w:pPr>
        <w:tabs>
          <w:tab w:val="left" w:pos="4320"/>
        </w:tabs>
        <w:spacing w:line="240" w:lineRule="atLeast"/>
        <w:jc w:val="both"/>
        <w:rPr>
          <w:color w:val="000000"/>
          <w:lang w:val="es-EC"/>
        </w:rPr>
      </w:pPr>
      <w:r w:rsidRPr="000468B3">
        <w:rPr>
          <w:lang w:val="es-EC"/>
        </w:rPr>
        <w:br w:type="page"/>
      </w:r>
    </w:p>
    <w:p w14:paraId="538C020B" w14:textId="77777777" w:rsidR="00B722F1" w:rsidRPr="000468B3" w:rsidRDefault="008E4523">
      <w:pPr>
        <w:pStyle w:val="SectionXH2"/>
        <w:rPr>
          <w:rFonts w:ascii="Times New Roman" w:hAnsi="Times New Roman"/>
          <w:lang w:val="es-EC"/>
        </w:rPr>
      </w:pPr>
      <w:bookmarkStart w:id="696" w:name="_Toc94003071"/>
      <w:bookmarkStart w:id="697" w:name="_Toc94012263"/>
      <w:bookmarkStart w:id="698" w:name="_Toc94605131"/>
      <w:r w:rsidRPr="000468B3">
        <w:rPr>
          <w:rFonts w:ascii="Times New Roman" w:hAnsi="Times New Roman"/>
          <w:lang w:val="es-EC"/>
        </w:rPr>
        <w:lastRenderedPageBreak/>
        <w:t>Declaración de Mantenimiento de la Oferta</w:t>
      </w:r>
      <w:bookmarkEnd w:id="696"/>
      <w:bookmarkEnd w:id="697"/>
      <w:bookmarkEnd w:id="698"/>
    </w:p>
    <w:p w14:paraId="3D374E5E" w14:textId="77777777" w:rsidR="00B722F1" w:rsidRPr="000468B3" w:rsidRDefault="00B722F1">
      <w:pPr>
        <w:jc w:val="both"/>
        <w:rPr>
          <w:b/>
          <w:bCs/>
          <w:lang w:val="es-EC"/>
        </w:rPr>
      </w:pPr>
    </w:p>
    <w:p w14:paraId="07EB49F1" w14:textId="77777777" w:rsidR="00B722F1" w:rsidRPr="000468B3" w:rsidRDefault="008E4523">
      <w:pPr>
        <w:jc w:val="both"/>
        <w:rPr>
          <w:i/>
          <w:iCs/>
          <w:color w:val="000000"/>
          <w:lang w:val="es-EC"/>
        </w:rPr>
      </w:pPr>
      <w:r w:rsidRPr="000468B3">
        <w:rPr>
          <w:i/>
          <w:iCs/>
          <w:color w:val="000000"/>
          <w:lang w:val="es-EC"/>
        </w:rPr>
        <w:t>_________________________________________________________________________</w:t>
      </w:r>
    </w:p>
    <w:p w14:paraId="68806456" w14:textId="77777777" w:rsidR="00B722F1" w:rsidRPr="000468B3" w:rsidRDefault="00B722F1">
      <w:pPr>
        <w:jc w:val="right"/>
        <w:rPr>
          <w:lang w:val="es-EC"/>
        </w:rPr>
      </w:pPr>
    </w:p>
    <w:p w14:paraId="20962384" w14:textId="77777777" w:rsidR="00B722F1" w:rsidRPr="000468B3" w:rsidRDefault="008E4523">
      <w:pPr>
        <w:jc w:val="right"/>
        <w:rPr>
          <w:i/>
          <w:iCs/>
          <w:color w:val="0070C0"/>
          <w:lang w:val="es-EC"/>
        </w:rPr>
      </w:pPr>
      <w:r w:rsidRPr="000468B3">
        <w:rPr>
          <w:lang w:val="es-EC"/>
        </w:rPr>
        <w:t xml:space="preserve">Fecha: </w:t>
      </w:r>
      <w:r w:rsidRPr="000468B3">
        <w:rPr>
          <w:i/>
          <w:iCs/>
          <w:color w:val="0070C0"/>
          <w:lang w:val="es-EC"/>
        </w:rPr>
        <w:t>[indique la fecha]</w:t>
      </w:r>
    </w:p>
    <w:p w14:paraId="3ADD447D" w14:textId="77777777" w:rsidR="00B722F1" w:rsidRPr="000468B3" w:rsidRDefault="008E4523">
      <w:pPr>
        <w:jc w:val="right"/>
        <w:rPr>
          <w:i/>
          <w:iCs/>
          <w:color w:val="0070C0"/>
          <w:lang w:val="es-EC"/>
        </w:rPr>
      </w:pPr>
      <w:r w:rsidRPr="000468B3">
        <w:rPr>
          <w:lang w:val="es-EC"/>
        </w:rPr>
        <w:t>Nombre del Contrato.:</w:t>
      </w:r>
      <w:r w:rsidRPr="000468B3">
        <w:rPr>
          <w:i/>
          <w:iCs/>
          <w:color w:val="0070C0"/>
          <w:lang w:val="es-EC"/>
        </w:rPr>
        <w:t xml:space="preserve"> [indique el nombre]</w:t>
      </w:r>
    </w:p>
    <w:p w14:paraId="55993877" w14:textId="77777777" w:rsidR="00B722F1" w:rsidRPr="000468B3" w:rsidRDefault="008E4523">
      <w:pPr>
        <w:jc w:val="right"/>
        <w:rPr>
          <w:i/>
          <w:iCs/>
          <w:color w:val="0070C0"/>
          <w:lang w:val="es-EC"/>
        </w:rPr>
      </w:pPr>
      <w:r w:rsidRPr="000468B3">
        <w:rPr>
          <w:lang w:val="es-EC"/>
        </w:rPr>
        <w:t>No. de Identificación del Contrato:</w:t>
      </w:r>
      <w:r w:rsidRPr="000468B3">
        <w:rPr>
          <w:i/>
          <w:iCs/>
          <w:lang w:val="es-EC"/>
        </w:rPr>
        <w:t xml:space="preserve"> </w:t>
      </w:r>
      <w:r w:rsidRPr="000468B3">
        <w:rPr>
          <w:i/>
          <w:iCs/>
          <w:color w:val="0070C0"/>
          <w:lang w:val="es-EC"/>
        </w:rPr>
        <w:t>[indique el número]</w:t>
      </w:r>
    </w:p>
    <w:p w14:paraId="72180AE3" w14:textId="77777777" w:rsidR="00B722F1" w:rsidRPr="000468B3" w:rsidRDefault="008E4523">
      <w:pPr>
        <w:jc w:val="right"/>
        <w:rPr>
          <w:i/>
          <w:iCs/>
          <w:color w:val="0070C0"/>
          <w:lang w:val="es-EC"/>
        </w:rPr>
      </w:pPr>
      <w:r w:rsidRPr="000468B3">
        <w:rPr>
          <w:lang w:val="es-EC"/>
        </w:rPr>
        <w:t>Llamado a Licitación:</w:t>
      </w:r>
      <w:r w:rsidRPr="000468B3">
        <w:rPr>
          <w:i/>
          <w:iCs/>
          <w:color w:val="0070C0"/>
          <w:lang w:val="es-EC"/>
        </w:rPr>
        <w:t xml:space="preserve"> [Indique el número]</w:t>
      </w:r>
    </w:p>
    <w:p w14:paraId="1F66A89E" w14:textId="77777777" w:rsidR="00B722F1" w:rsidRPr="000468B3" w:rsidRDefault="00B722F1">
      <w:pPr>
        <w:jc w:val="both"/>
        <w:rPr>
          <w:i/>
          <w:iCs/>
          <w:lang w:val="es-EC"/>
        </w:rPr>
      </w:pPr>
    </w:p>
    <w:p w14:paraId="405F7C81" w14:textId="77777777" w:rsidR="00B722F1" w:rsidRPr="000468B3" w:rsidRDefault="008E4523">
      <w:pPr>
        <w:jc w:val="both"/>
        <w:rPr>
          <w:i/>
          <w:iCs/>
          <w:lang w:val="es-EC"/>
        </w:rPr>
      </w:pPr>
      <w:r w:rsidRPr="000468B3">
        <w:rPr>
          <w:lang w:val="es-EC"/>
        </w:rPr>
        <w:t xml:space="preserve">A:  </w:t>
      </w:r>
      <w:r w:rsidRPr="000468B3">
        <w:rPr>
          <w:i/>
          <w:iCs/>
          <w:lang w:val="es-EC"/>
        </w:rPr>
        <w:t>________________________________</w:t>
      </w:r>
    </w:p>
    <w:p w14:paraId="2A38492A" w14:textId="77777777" w:rsidR="00B722F1" w:rsidRPr="000468B3" w:rsidRDefault="00B722F1">
      <w:pPr>
        <w:jc w:val="both"/>
        <w:rPr>
          <w:i/>
          <w:iCs/>
          <w:lang w:val="es-EC"/>
        </w:rPr>
      </w:pPr>
    </w:p>
    <w:p w14:paraId="4C5BA41A" w14:textId="77777777" w:rsidR="00B722F1" w:rsidRPr="000468B3" w:rsidRDefault="008E4523">
      <w:pPr>
        <w:jc w:val="both"/>
        <w:rPr>
          <w:lang w:val="es-EC"/>
        </w:rPr>
      </w:pPr>
      <w:r w:rsidRPr="000468B3">
        <w:rPr>
          <w:lang w:val="es-EC"/>
        </w:rPr>
        <w:t>Nosotros, los suscritos, declaramos que:</w:t>
      </w:r>
    </w:p>
    <w:p w14:paraId="72B35D19" w14:textId="77777777" w:rsidR="00B722F1" w:rsidRPr="000468B3" w:rsidRDefault="00B722F1">
      <w:pPr>
        <w:jc w:val="both"/>
        <w:rPr>
          <w:lang w:val="es-EC"/>
        </w:rPr>
      </w:pPr>
    </w:p>
    <w:p w14:paraId="6607783F" w14:textId="77777777" w:rsidR="00B722F1" w:rsidRPr="000468B3" w:rsidRDefault="008E4523">
      <w:pPr>
        <w:pStyle w:val="Normali"/>
        <w:keepLines w:val="0"/>
        <w:tabs>
          <w:tab w:val="clear" w:pos="1843"/>
        </w:tabs>
        <w:spacing w:after="0"/>
        <w:rPr>
          <w:szCs w:val="24"/>
          <w:lang w:val="es-EC" w:eastAsia="en-US"/>
        </w:rPr>
      </w:pPr>
      <w:r w:rsidRPr="000468B3">
        <w:rPr>
          <w:szCs w:val="24"/>
          <w:lang w:val="es-EC" w:eastAsia="en-US"/>
        </w:rPr>
        <w:t>1.</w:t>
      </w:r>
      <w:r w:rsidRPr="000468B3">
        <w:rPr>
          <w:szCs w:val="24"/>
          <w:lang w:val="es-EC" w:eastAsia="en-US"/>
        </w:rPr>
        <w:tab/>
        <w:t>Entendemos que, de acuerdo con sus condiciones, las Ofertas deberán estar respaldadas por una Declaración de Mantenimiento de la Oferta.</w:t>
      </w:r>
    </w:p>
    <w:p w14:paraId="479D05F1" w14:textId="77777777" w:rsidR="00B722F1" w:rsidRPr="000468B3" w:rsidRDefault="00B722F1">
      <w:pPr>
        <w:jc w:val="both"/>
        <w:rPr>
          <w:lang w:val="es-EC"/>
        </w:rPr>
      </w:pPr>
    </w:p>
    <w:p w14:paraId="6DF9CE75" w14:textId="17A522E8" w:rsidR="00B722F1" w:rsidRPr="000468B3" w:rsidRDefault="008E4523">
      <w:pPr>
        <w:jc w:val="both"/>
        <w:rPr>
          <w:lang w:val="es-EC"/>
        </w:rPr>
      </w:pPr>
      <w:r w:rsidRPr="000468B3">
        <w:rPr>
          <w:lang w:val="es-EC"/>
        </w:rPr>
        <w:t>2.</w:t>
      </w:r>
      <w:r w:rsidRPr="000468B3">
        <w:rPr>
          <w:lang w:val="es-EC"/>
        </w:rPr>
        <w:tab/>
        <w:t xml:space="preserve">Aceptamos que automáticamente seremos declarados inelegibles para participar en cualquier licitación de contrato con el Contratante por un período de </w:t>
      </w:r>
      <w:r w:rsidR="006B6D3C" w:rsidRPr="000468B3">
        <w:rPr>
          <w:i/>
          <w:iCs/>
          <w:lang w:val="es-EC"/>
        </w:rPr>
        <w:t>5</w:t>
      </w:r>
      <w:r w:rsidRPr="000468B3">
        <w:rPr>
          <w:i/>
          <w:iCs/>
          <w:lang w:val="es-EC"/>
        </w:rPr>
        <w:t xml:space="preserve"> años </w:t>
      </w:r>
      <w:r w:rsidRPr="000468B3">
        <w:rPr>
          <w:lang w:val="es-EC"/>
        </w:rPr>
        <w:t xml:space="preserve">contado a partir de </w:t>
      </w:r>
      <w:r w:rsidR="006B6D3C" w:rsidRPr="000468B3">
        <w:rPr>
          <w:i/>
          <w:iCs/>
          <w:lang w:val="es-EC"/>
        </w:rPr>
        <w:t>25/11/2021</w:t>
      </w:r>
      <w:r w:rsidRPr="000468B3">
        <w:rPr>
          <w:i/>
          <w:iCs/>
          <w:lang w:val="es-EC"/>
        </w:rPr>
        <w:t xml:space="preserve"> </w:t>
      </w:r>
      <w:r w:rsidRPr="000468B3">
        <w:rPr>
          <w:lang w:val="es-EC"/>
        </w:rPr>
        <w:t>si violamos nuestra(s) obligación(es) bajo las condiciones de la Oferta sea porque:</w:t>
      </w:r>
    </w:p>
    <w:p w14:paraId="23724B87" w14:textId="77777777" w:rsidR="00B722F1" w:rsidRPr="000468B3" w:rsidRDefault="00B722F1">
      <w:pPr>
        <w:jc w:val="both"/>
        <w:rPr>
          <w:lang w:val="es-EC"/>
        </w:rPr>
      </w:pPr>
    </w:p>
    <w:p w14:paraId="72C8389B" w14:textId="77777777" w:rsidR="00B722F1" w:rsidRPr="000468B3" w:rsidRDefault="008E4523">
      <w:pPr>
        <w:numPr>
          <w:ilvl w:val="0"/>
          <w:numId w:val="16"/>
        </w:numPr>
        <w:spacing w:line="240" w:lineRule="atLeast"/>
        <w:ind w:left="1260" w:hanging="540"/>
        <w:jc w:val="both"/>
        <w:rPr>
          <w:color w:val="000000"/>
          <w:lang w:val="es-EC"/>
        </w:rPr>
      </w:pPr>
      <w:r w:rsidRPr="000468B3">
        <w:rPr>
          <w:color w:val="000000"/>
          <w:lang w:val="es-EC"/>
        </w:rPr>
        <w:t>retiráramos nuestra Oferta durante el período de vigencia de la Oferta especificado por nosotros en el Formulario de Oferta; o</w:t>
      </w:r>
    </w:p>
    <w:p w14:paraId="063085DA" w14:textId="77777777" w:rsidR="00B722F1" w:rsidRPr="000468B3" w:rsidRDefault="00B722F1">
      <w:pPr>
        <w:spacing w:line="240" w:lineRule="atLeast"/>
        <w:ind w:left="1260" w:hanging="540"/>
        <w:jc w:val="both"/>
        <w:rPr>
          <w:color w:val="000000"/>
          <w:lang w:val="es-EC"/>
        </w:rPr>
      </w:pPr>
    </w:p>
    <w:p w14:paraId="0E8BB345" w14:textId="77777777" w:rsidR="00B722F1" w:rsidRPr="000468B3" w:rsidRDefault="008E4523">
      <w:pPr>
        <w:ind w:left="1260" w:hanging="540"/>
        <w:jc w:val="both"/>
        <w:rPr>
          <w:color w:val="000000"/>
          <w:lang w:val="es-EC"/>
        </w:rPr>
      </w:pPr>
      <w:r w:rsidRPr="000468B3">
        <w:rPr>
          <w:color w:val="000000"/>
          <w:lang w:val="es-EC"/>
        </w:rPr>
        <w:t>(b)</w:t>
      </w:r>
      <w:r w:rsidRPr="000468B3">
        <w:rPr>
          <w:color w:val="000000"/>
          <w:lang w:val="es-EC"/>
        </w:rPr>
        <w:tab/>
      </w:r>
      <w:r w:rsidRPr="000468B3">
        <w:rPr>
          <w:lang w:val="es-EC"/>
        </w:rPr>
        <w:t>no aceptamos la corrección de los errores de conformidad con las Instrucciones a los Oferentes (en adelante “las IAO”) en los Documentos de Licitación; o</w:t>
      </w:r>
    </w:p>
    <w:p w14:paraId="206924F3" w14:textId="77777777" w:rsidR="00B722F1" w:rsidRPr="000468B3" w:rsidRDefault="00B722F1">
      <w:pPr>
        <w:ind w:left="1260" w:hanging="540"/>
        <w:jc w:val="both"/>
        <w:rPr>
          <w:color w:val="000000"/>
          <w:lang w:val="es-EC"/>
        </w:rPr>
      </w:pPr>
    </w:p>
    <w:p w14:paraId="7CBB51AB" w14:textId="77777777" w:rsidR="00B722F1" w:rsidRPr="000468B3" w:rsidRDefault="008E4523">
      <w:pPr>
        <w:ind w:left="1260" w:hanging="540"/>
        <w:jc w:val="both"/>
        <w:rPr>
          <w:lang w:val="es-EC"/>
        </w:rPr>
      </w:pPr>
      <w:r w:rsidRPr="000468B3">
        <w:rPr>
          <w:color w:val="000000"/>
          <w:lang w:val="es-EC"/>
        </w:rPr>
        <w:t>(c)</w:t>
      </w:r>
      <w:r w:rsidRPr="000468B3">
        <w:rPr>
          <w:color w:val="000000"/>
          <w:lang w:val="es-EC"/>
        </w:rPr>
        <w:tab/>
        <w:t>si después de haber sido notificados de la aceptación de nuestra Oferta durante el período de validez de la misma, (i)</w:t>
      </w:r>
      <w:r w:rsidRPr="000468B3">
        <w:rPr>
          <w:lang w:val="es-EC"/>
        </w:rPr>
        <w:t xml:space="preserve"> no firmamos o rehusamos firmar el Convenio, si así se nos solicita; o (ii) no suministramos o rehusamos suministrar la Garantía de Cumplimiento de conformidad con las IAO.</w:t>
      </w:r>
    </w:p>
    <w:p w14:paraId="393913B1" w14:textId="77777777" w:rsidR="00B722F1" w:rsidRPr="000468B3" w:rsidRDefault="00B722F1">
      <w:pPr>
        <w:spacing w:line="240" w:lineRule="atLeast"/>
        <w:ind w:left="1260" w:hanging="540"/>
        <w:jc w:val="both"/>
        <w:rPr>
          <w:color w:val="000000"/>
          <w:lang w:val="es-EC"/>
        </w:rPr>
      </w:pPr>
    </w:p>
    <w:p w14:paraId="5DB54FD4" w14:textId="77777777" w:rsidR="00B722F1" w:rsidRPr="000468B3" w:rsidRDefault="008E4523">
      <w:pPr>
        <w:spacing w:line="240" w:lineRule="atLeast"/>
        <w:jc w:val="both"/>
        <w:rPr>
          <w:color w:val="000000"/>
          <w:lang w:val="es-EC"/>
        </w:rPr>
      </w:pPr>
      <w:r w:rsidRPr="000468B3">
        <w:rPr>
          <w:color w:val="000000"/>
          <w:lang w:val="es-EC"/>
        </w:rPr>
        <w:t>3.</w:t>
      </w:r>
      <w:r w:rsidRPr="000468B3">
        <w:rPr>
          <w:color w:val="000000"/>
          <w:lang w:val="es-EC"/>
        </w:rPr>
        <w:tab/>
        <w:t xml:space="preserve">Entendemos que esta Declaración de </w:t>
      </w:r>
      <w:r w:rsidRPr="000468B3">
        <w:rPr>
          <w:lang w:val="es-EC"/>
        </w:rPr>
        <w:t xml:space="preserve">Mantenimiento </w:t>
      </w:r>
      <w:r w:rsidRPr="000468B3">
        <w:rPr>
          <w:color w:val="000000"/>
          <w:lang w:val="es-EC"/>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0FC472C0" w14:textId="77777777" w:rsidR="00B722F1" w:rsidRPr="000468B3" w:rsidRDefault="008E4523">
      <w:pPr>
        <w:spacing w:line="240" w:lineRule="atLeast"/>
        <w:jc w:val="both"/>
        <w:rPr>
          <w:lang w:val="es-EC"/>
        </w:rPr>
      </w:pPr>
      <w:r w:rsidRPr="000468B3">
        <w:rPr>
          <w:color w:val="000000"/>
          <w:lang w:val="es-EC"/>
        </w:rPr>
        <w:t xml:space="preserve"> </w:t>
      </w:r>
      <w:r w:rsidRPr="000468B3">
        <w:rPr>
          <w:color w:val="000000"/>
          <w:lang w:val="es-EC"/>
        </w:rPr>
        <w:br/>
      </w:r>
      <w:r w:rsidRPr="000468B3">
        <w:rPr>
          <w:lang w:val="es-EC"/>
        </w:rPr>
        <w:t>4.</w:t>
      </w:r>
      <w:r w:rsidRPr="000468B3">
        <w:rPr>
          <w:lang w:val="es-EC"/>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7E72F774" w14:textId="77777777" w:rsidR="00B722F1" w:rsidRPr="000468B3" w:rsidRDefault="00B722F1">
      <w:pPr>
        <w:spacing w:line="240" w:lineRule="atLeast"/>
        <w:jc w:val="both"/>
        <w:rPr>
          <w:lang w:val="es-EC"/>
        </w:rPr>
      </w:pPr>
    </w:p>
    <w:p w14:paraId="1B8C16D4" w14:textId="77777777" w:rsidR="00B722F1" w:rsidRPr="000468B3" w:rsidRDefault="008E4523">
      <w:pPr>
        <w:spacing w:line="240" w:lineRule="atLeast"/>
        <w:jc w:val="both"/>
        <w:rPr>
          <w:i/>
          <w:iCs/>
          <w:color w:val="4472C4" w:themeColor="accent1"/>
          <w:lang w:val="es-EC"/>
        </w:rPr>
      </w:pPr>
      <w:r w:rsidRPr="000468B3">
        <w:rPr>
          <w:lang w:val="es-EC"/>
        </w:rPr>
        <w:t>Firmada</w:t>
      </w:r>
      <w:r w:rsidRPr="000468B3">
        <w:rPr>
          <w:color w:val="4472C4" w:themeColor="accent1"/>
          <w:lang w:val="es-EC"/>
        </w:rPr>
        <w:t xml:space="preserve">: </w:t>
      </w:r>
      <w:r w:rsidRPr="000468B3">
        <w:rPr>
          <w:i/>
          <w:iCs/>
          <w:color w:val="4472C4" w:themeColor="accent1"/>
          <w:lang w:val="es-EC"/>
        </w:rPr>
        <w:t xml:space="preserve">[firma del representante autorizado]. </w:t>
      </w:r>
      <w:r w:rsidRPr="000468B3">
        <w:rPr>
          <w:lang w:val="es-EC"/>
        </w:rPr>
        <w:t xml:space="preserve">En capacidad de </w:t>
      </w:r>
      <w:r w:rsidRPr="000468B3">
        <w:rPr>
          <w:i/>
          <w:iCs/>
          <w:color w:val="4472C4" w:themeColor="accent1"/>
          <w:lang w:val="es-EC"/>
        </w:rPr>
        <w:t>[indique el cargo]</w:t>
      </w:r>
    </w:p>
    <w:p w14:paraId="685475E4" w14:textId="77777777" w:rsidR="00B722F1" w:rsidRPr="000468B3" w:rsidRDefault="00B722F1">
      <w:pPr>
        <w:spacing w:line="240" w:lineRule="atLeast"/>
        <w:jc w:val="both"/>
        <w:rPr>
          <w:i/>
          <w:iCs/>
          <w:lang w:val="es-EC"/>
        </w:rPr>
      </w:pPr>
    </w:p>
    <w:p w14:paraId="0B3B927C" w14:textId="77777777" w:rsidR="00B722F1" w:rsidRPr="000468B3" w:rsidRDefault="008E4523">
      <w:pPr>
        <w:spacing w:line="240" w:lineRule="atLeast"/>
        <w:jc w:val="both"/>
        <w:rPr>
          <w:i/>
          <w:iCs/>
          <w:lang w:val="es-EC"/>
        </w:rPr>
      </w:pPr>
      <w:r w:rsidRPr="000468B3">
        <w:rPr>
          <w:lang w:val="es-EC"/>
        </w:rPr>
        <w:t xml:space="preserve">Nombre: </w:t>
      </w:r>
      <w:r w:rsidRPr="000468B3">
        <w:rPr>
          <w:i/>
          <w:iCs/>
          <w:color w:val="4472C4" w:themeColor="accent1"/>
          <w:lang w:val="es-EC"/>
        </w:rPr>
        <w:t>[indique el nombre en letra de molde o mecanografiado]</w:t>
      </w:r>
    </w:p>
    <w:p w14:paraId="076F4CAF" w14:textId="77777777" w:rsidR="00B722F1" w:rsidRPr="000468B3" w:rsidRDefault="00B722F1">
      <w:pPr>
        <w:spacing w:line="240" w:lineRule="atLeast"/>
        <w:jc w:val="both"/>
        <w:rPr>
          <w:i/>
          <w:iCs/>
          <w:lang w:val="es-EC"/>
        </w:rPr>
      </w:pPr>
    </w:p>
    <w:p w14:paraId="53DD7A70" w14:textId="77777777" w:rsidR="00B722F1" w:rsidRPr="000468B3" w:rsidRDefault="008E4523">
      <w:pPr>
        <w:spacing w:line="240" w:lineRule="atLeast"/>
        <w:jc w:val="both"/>
        <w:rPr>
          <w:i/>
          <w:iCs/>
          <w:color w:val="4472C4" w:themeColor="accent1"/>
          <w:lang w:val="es-EC"/>
        </w:rPr>
      </w:pPr>
      <w:r w:rsidRPr="000468B3">
        <w:rPr>
          <w:lang w:val="es-EC"/>
        </w:rPr>
        <w:t xml:space="preserve">Debidamente autorizado para firmar la Oferta por y en nombre de: </w:t>
      </w:r>
      <w:r w:rsidRPr="000468B3">
        <w:rPr>
          <w:i/>
          <w:iCs/>
          <w:color w:val="4472C4" w:themeColor="accent1"/>
          <w:lang w:val="es-EC"/>
        </w:rPr>
        <w:t>[indique el nombre la entidad que autoriza]</w:t>
      </w:r>
    </w:p>
    <w:p w14:paraId="72AF029C" w14:textId="77777777" w:rsidR="00B722F1" w:rsidRPr="000468B3" w:rsidRDefault="00B722F1">
      <w:pPr>
        <w:spacing w:line="240" w:lineRule="atLeast"/>
        <w:jc w:val="both"/>
        <w:rPr>
          <w:i/>
          <w:iCs/>
          <w:color w:val="4472C4" w:themeColor="accent1"/>
          <w:lang w:val="es-EC"/>
        </w:rPr>
      </w:pPr>
    </w:p>
    <w:p w14:paraId="3F041867" w14:textId="77777777" w:rsidR="00B722F1" w:rsidRPr="000468B3" w:rsidRDefault="008E4523">
      <w:pPr>
        <w:spacing w:line="240" w:lineRule="atLeast"/>
        <w:jc w:val="both"/>
        <w:rPr>
          <w:i/>
          <w:iCs/>
          <w:sz w:val="22"/>
          <w:lang w:val="es-EC"/>
        </w:rPr>
      </w:pPr>
      <w:r w:rsidRPr="000468B3">
        <w:rPr>
          <w:color w:val="4472C4" w:themeColor="accent1"/>
          <w:lang w:val="es-EC"/>
        </w:rPr>
        <w:lastRenderedPageBreak/>
        <w:t xml:space="preserve">Fechada el </w:t>
      </w:r>
      <w:r w:rsidRPr="000468B3">
        <w:rPr>
          <w:i/>
          <w:iCs/>
          <w:color w:val="4472C4" w:themeColor="accent1"/>
          <w:lang w:val="es-EC"/>
        </w:rPr>
        <w:t>[indique el día]</w:t>
      </w:r>
      <w:r w:rsidRPr="000468B3">
        <w:rPr>
          <w:color w:val="4472C4" w:themeColor="accent1"/>
          <w:lang w:val="es-EC"/>
        </w:rPr>
        <w:t xml:space="preserve"> día de </w:t>
      </w:r>
      <w:r w:rsidRPr="000468B3">
        <w:rPr>
          <w:i/>
          <w:iCs/>
          <w:color w:val="4472C4" w:themeColor="accent1"/>
          <w:lang w:val="es-EC"/>
        </w:rPr>
        <w:t>[indique el mes]</w:t>
      </w:r>
      <w:r w:rsidRPr="000468B3">
        <w:rPr>
          <w:color w:val="4472C4" w:themeColor="accent1"/>
          <w:lang w:val="es-EC"/>
        </w:rPr>
        <w:t xml:space="preserve"> de [</w:t>
      </w:r>
      <w:r w:rsidRPr="000468B3">
        <w:rPr>
          <w:i/>
          <w:iCs/>
          <w:color w:val="4472C4" w:themeColor="accent1"/>
          <w:lang w:val="es-EC"/>
        </w:rPr>
        <w:t>indique el año]</w:t>
      </w:r>
    </w:p>
    <w:p w14:paraId="1B28F978" w14:textId="77777777" w:rsidR="00B722F1" w:rsidRPr="000468B3" w:rsidRDefault="008E4523">
      <w:pPr>
        <w:spacing w:line="240" w:lineRule="atLeast"/>
        <w:jc w:val="both"/>
        <w:rPr>
          <w:i/>
          <w:iCs/>
          <w:sz w:val="22"/>
          <w:lang w:val="es-EC"/>
        </w:rPr>
      </w:pPr>
      <w:r w:rsidRPr="000468B3">
        <w:rPr>
          <w:lang w:val="es-EC"/>
        </w:rPr>
        <w:br w:type="page"/>
      </w:r>
    </w:p>
    <w:p w14:paraId="0DF7201A" w14:textId="6FE2C60B" w:rsidR="00B722F1" w:rsidRPr="000468B3" w:rsidRDefault="008E4523">
      <w:pPr>
        <w:pStyle w:val="SectionXH2"/>
        <w:rPr>
          <w:rFonts w:ascii="Times New Roman" w:hAnsi="Times New Roman"/>
          <w:lang w:val="es-EC"/>
        </w:rPr>
      </w:pPr>
      <w:bookmarkStart w:id="699" w:name="_Toc94003072"/>
      <w:bookmarkStart w:id="700" w:name="_Toc94012264"/>
      <w:bookmarkStart w:id="701" w:name="_Toc94605132"/>
      <w:r w:rsidRPr="000468B3">
        <w:rPr>
          <w:rFonts w:ascii="Times New Roman" w:hAnsi="Times New Roman"/>
          <w:lang w:val="es-EC"/>
        </w:rPr>
        <w:lastRenderedPageBreak/>
        <w:t>Garantía de Cumplimiento (Garantía Bancaria)</w:t>
      </w:r>
      <w:bookmarkEnd w:id="699"/>
      <w:bookmarkEnd w:id="700"/>
      <w:bookmarkEnd w:id="701"/>
    </w:p>
    <w:p w14:paraId="5C973F10" w14:textId="77777777" w:rsidR="00B722F1" w:rsidRPr="000468B3" w:rsidRDefault="008E4523">
      <w:pPr>
        <w:jc w:val="center"/>
        <w:rPr>
          <w:lang w:val="es-EC"/>
        </w:rPr>
      </w:pPr>
      <w:r w:rsidRPr="000468B3">
        <w:rPr>
          <w:lang w:val="es-EC"/>
        </w:rPr>
        <w:t>(Incondicional)</w:t>
      </w:r>
    </w:p>
    <w:p w14:paraId="315B3CCD" w14:textId="77777777" w:rsidR="00B722F1" w:rsidRPr="000468B3" w:rsidRDefault="00B722F1">
      <w:pPr>
        <w:jc w:val="center"/>
        <w:rPr>
          <w:lang w:val="es-EC"/>
        </w:rPr>
      </w:pPr>
    </w:p>
    <w:p w14:paraId="14386535" w14:textId="4E62077E" w:rsidR="00B722F1" w:rsidRPr="000468B3" w:rsidRDefault="008E4523">
      <w:pPr>
        <w:jc w:val="both"/>
        <w:rPr>
          <w:color w:val="4472C4" w:themeColor="accent1"/>
          <w:lang w:val="es-EC"/>
        </w:rPr>
      </w:pPr>
      <w:r w:rsidRPr="000468B3">
        <w:rPr>
          <w:color w:val="4472C4" w:themeColor="accent1"/>
          <w:lang w:val="es-EC"/>
        </w:rPr>
        <w:t>[</w:t>
      </w:r>
      <w:r w:rsidR="00F62D7E" w:rsidRPr="000468B3">
        <w:rPr>
          <w:color w:val="4472C4" w:themeColor="accent1"/>
          <w:lang w:val="es-EC"/>
        </w:rPr>
        <w:t>Si se solicita, el Oferente completará este Formulario de acuerdo con las instrucciones indicadas en corchetes.</w:t>
      </w:r>
      <w:r w:rsidRPr="000468B3">
        <w:rPr>
          <w:color w:val="4472C4" w:themeColor="accent1"/>
          <w:lang w:val="es-EC"/>
        </w:rPr>
        <w:t>, si el Contratante solicita esta clase de garantía.]</w:t>
      </w:r>
    </w:p>
    <w:p w14:paraId="528F68D6" w14:textId="77777777" w:rsidR="00B722F1" w:rsidRPr="000468B3" w:rsidRDefault="00B722F1">
      <w:pPr>
        <w:jc w:val="both"/>
        <w:rPr>
          <w:color w:val="4472C4" w:themeColor="accent1"/>
          <w:lang w:val="es-EC"/>
        </w:rPr>
      </w:pPr>
    </w:p>
    <w:p w14:paraId="62B5B7A0" w14:textId="21C65154" w:rsidR="00B722F1" w:rsidRPr="000468B3" w:rsidRDefault="008E4523">
      <w:pPr>
        <w:jc w:val="both"/>
        <w:rPr>
          <w:color w:val="4472C4" w:themeColor="accent1"/>
          <w:lang w:val="es-EC"/>
        </w:rPr>
      </w:pPr>
      <w:r w:rsidRPr="000468B3">
        <w:rPr>
          <w:color w:val="4472C4" w:themeColor="accent1"/>
          <w:lang w:val="es-EC"/>
        </w:rPr>
        <w:t xml:space="preserve"> [Indique el Nombre d</w:t>
      </w:r>
      <w:r w:rsidR="00D72728" w:rsidRPr="000468B3">
        <w:rPr>
          <w:color w:val="4472C4" w:themeColor="accent1"/>
          <w:lang w:val="es-EC"/>
        </w:rPr>
        <w:t xml:space="preserve">e </w:t>
      </w:r>
      <w:r w:rsidR="00EF1F68" w:rsidRPr="000468B3">
        <w:rPr>
          <w:color w:val="4472C4" w:themeColor="accent1"/>
          <w:lang w:val="es-EC"/>
        </w:rPr>
        <w:t xml:space="preserve">la </w:t>
      </w:r>
      <w:r w:rsidR="006C223A" w:rsidRPr="000468B3">
        <w:rPr>
          <w:color w:val="4472C4" w:themeColor="accent1"/>
          <w:lang w:val="es-EC"/>
        </w:rPr>
        <w:t>Entidad Bancaria</w:t>
      </w:r>
      <w:r w:rsidRPr="000468B3">
        <w:rPr>
          <w:color w:val="4472C4" w:themeColor="accent1"/>
          <w:lang w:val="es-EC"/>
        </w:rPr>
        <w:t>, y la dirección de la sucursal que emite la garantía]</w:t>
      </w:r>
    </w:p>
    <w:p w14:paraId="705265D1" w14:textId="77777777" w:rsidR="00B722F1" w:rsidRPr="000468B3" w:rsidRDefault="00B722F1">
      <w:pPr>
        <w:jc w:val="both"/>
        <w:rPr>
          <w:i/>
          <w:iCs/>
          <w:lang w:val="es-EC"/>
        </w:rPr>
      </w:pPr>
    </w:p>
    <w:p w14:paraId="2418E3F6" w14:textId="77777777" w:rsidR="00B722F1" w:rsidRPr="000468B3" w:rsidRDefault="008E4523">
      <w:pPr>
        <w:jc w:val="both"/>
        <w:rPr>
          <w:i/>
          <w:iCs/>
          <w:lang w:val="es-EC"/>
        </w:rPr>
      </w:pPr>
      <w:r w:rsidRPr="000468B3">
        <w:rPr>
          <w:b/>
          <w:bCs/>
          <w:lang w:val="es-EC"/>
        </w:rPr>
        <w:t xml:space="preserve">Beneficiario: </w:t>
      </w:r>
      <w:r w:rsidRPr="000468B3">
        <w:rPr>
          <w:color w:val="4472C4" w:themeColor="accent1"/>
          <w:lang w:val="es-EC"/>
        </w:rPr>
        <w:t>[indique el nombre y la dirección del Contratante]</w:t>
      </w:r>
    </w:p>
    <w:p w14:paraId="69EE1088" w14:textId="77777777" w:rsidR="00B722F1" w:rsidRPr="000468B3" w:rsidRDefault="00B722F1">
      <w:pPr>
        <w:jc w:val="both"/>
        <w:rPr>
          <w:i/>
          <w:iCs/>
          <w:lang w:val="es-EC"/>
        </w:rPr>
      </w:pPr>
    </w:p>
    <w:p w14:paraId="6CFD2C23" w14:textId="77777777" w:rsidR="00B722F1" w:rsidRPr="000468B3" w:rsidRDefault="008E4523">
      <w:pPr>
        <w:jc w:val="both"/>
        <w:rPr>
          <w:i/>
          <w:iCs/>
          <w:lang w:val="es-EC"/>
        </w:rPr>
      </w:pPr>
      <w:r w:rsidRPr="000468B3">
        <w:rPr>
          <w:b/>
          <w:bCs/>
          <w:lang w:val="es-EC"/>
        </w:rPr>
        <w:t>Fecha:</w:t>
      </w:r>
      <w:r w:rsidRPr="000468B3">
        <w:rPr>
          <w:i/>
          <w:iCs/>
          <w:lang w:val="es-EC"/>
        </w:rPr>
        <w:t xml:space="preserve"> </w:t>
      </w:r>
      <w:r w:rsidRPr="000468B3">
        <w:rPr>
          <w:color w:val="4472C4" w:themeColor="accent1"/>
          <w:lang w:val="es-EC"/>
        </w:rPr>
        <w:t>[indique la fecha]</w:t>
      </w:r>
    </w:p>
    <w:p w14:paraId="479328C9" w14:textId="77777777" w:rsidR="00B722F1" w:rsidRPr="000468B3" w:rsidRDefault="00B722F1">
      <w:pPr>
        <w:jc w:val="both"/>
        <w:rPr>
          <w:i/>
          <w:iCs/>
          <w:lang w:val="es-EC"/>
        </w:rPr>
      </w:pPr>
    </w:p>
    <w:p w14:paraId="73907A69" w14:textId="502AD436" w:rsidR="00B722F1" w:rsidRPr="000468B3" w:rsidRDefault="00D03974">
      <w:pPr>
        <w:jc w:val="both"/>
        <w:rPr>
          <w:i/>
          <w:iCs/>
          <w:lang w:val="es-EC"/>
        </w:rPr>
      </w:pPr>
      <w:r w:rsidRPr="00D03974">
        <w:rPr>
          <w:b/>
          <w:bCs/>
          <w:lang w:val="es-EC"/>
        </w:rPr>
        <w:t>GARANTÍA</w:t>
      </w:r>
      <w:r w:rsidR="008E4523" w:rsidRPr="000468B3">
        <w:rPr>
          <w:b/>
          <w:bCs/>
          <w:lang w:val="es-EC"/>
        </w:rPr>
        <w:t xml:space="preserve"> DE CUMPLIMIENTO No.</w:t>
      </w:r>
      <w:r w:rsidR="008E4523" w:rsidRPr="000468B3">
        <w:rPr>
          <w:i/>
          <w:iCs/>
          <w:lang w:val="es-EC"/>
        </w:rPr>
        <w:t xml:space="preserve">  </w:t>
      </w:r>
      <w:r w:rsidR="008E4523" w:rsidRPr="000468B3">
        <w:rPr>
          <w:color w:val="4472C4" w:themeColor="accent1"/>
          <w:lang w:val="es-EC"/>
        </w:rPr>
        <w:t>[indique el número de la Garantía de Cumplimiento]</w:t>
      </w:r>
    </w:p>
    <w:p w14:paraId="08B514B8" w14:textId="77777777" w:rsidR="00B722F1" w:rsidRPr="000468B3" w:rsidRDefault="00B722F1">
      <w:pPr>
        <w:jc w:val="both"/>
        <w:rPr>
          <w:i/>
          <w:iCs/>
          <w:lang w:val="es-EC"/>
        </w:rPr>
      </w:pPr>
    </w:p>
    <w:p w14:paraId="25E89303" w14:textId="77777777" w:rsidR="00B722F1" w:rsidRPr="000468B3" w:rsidRDefault="00B722F1">
      <w:pPr>
        <w:jc w:val="both"/>
        <w:rPr>
          <w:i/>
          <w:iCs/>
          <w:lang w:val="es-EC"/>
        </w:rPr>
      </w:pPr>
    </w:p>
    <w:p w14:paraId="665CAE75" w14:textId="77777777" w:rsidR="00B722F1" w:rsidRPr="000468B3" w:rsidRDefault="008E4523">
      <w:pPr>
        <w:jc w:val="both"/>
        <w:rPr>
          <w:lang w:val="es-EC"/>
        </w:rPr>
      </w:pPr>
      <w:r w:rsidRPr="000468B3">
        <w:rPr>
          <w:lang w:val="es-EC"/>
        </w:rPr>
        <w:t xml:space="preserve">Se nos ha informado que </w:t>
      </w:r>
      <w:r w:rsidRPr="000468B3">
        <w:rPr>
          <w:color w:val="4472C4" w:themeColor="accent1"/>
          <w:lang w:val="es-EC"/>
        </w:rPr>
        <w:t>[indique el nombre del Contratista]</w:t>
      </w:r>
      <w:r w:rsidRPr="000468B3">
        <w:rPr>
          <w:i/>
          <w:iCs/>
          <w:lang w:val="es-EC"/>
        </w:rPr>
        <w:t xml:space="preserve"> </w:t>
      </w:r>
      <w:r w:rsidRPr="000468B3">
        <w:rPr>
          <w:lang w:val="es-EC"/>
        </w:rPr>
        <w:t xml:space="preserve">(en adelante denominado “el Contratista”) ha celebrado el Contrato No. </w:t>
      </w:r>
      <w:r w:rsidRPr="000468B3">
        <w:rPr>
          <w:i/>
          <w:iCs/>
          <w:lang w:val="es-EC"/>
        </w:rPr>
        <w:t>[indique el número referencial del Contrato</w:t>
      </w:r>
      <w:r w:rsidRPr="000468B3">
        <w:rPr>
          <w:lang w:val="es-EC"/>
        </w:rPr>
        <w:t xml:space="preserve">] de fecha </w:t>
      </w:r>
      <w:r w:rsidRPr="000468B3">
        <w:rPr>
          <w:color w:val="4472C4" w:themeColor="accent1"/>
          <w:lang w:val="es-EC"/>
        </w:rPr>
        <w:t>[indique la fecha]</w:t>
      </w:r>
      <w:r w:rsidRPr="000468B3">
        <w:rPr>
          <w:lang w:val="es-EC"/>
        </w:rPr>
        <w:t xml:space="preserve"> con su entidad para la ejecución de </w:t>
      </w:r>
      <w:r w:rsidRPr="000468B3">
        <w:rPr>
          <w:color w:val="4472C4" w:themeColor="accent1"/>
          <w:lang w:val="es-EC"/>
        </w:rPr>
        <w:t>[indique el nombre del Contrato y una breve descripción de las Obras]</w:t>
      </w:r>
      <w:r w:rsidRPr="000468B3">
        <w:rPr>
          <w:i/>
          <w:lang w:val="es-EC"/>
        </w:rPr>
        <w:t xml:space="preserve"> </w:t>
      </w:r>
      <w:r w:rsidRPr="000468B3">
        <w:rPr>
          <w:iCs/>
          <w:lang w:val="es-EC"/>
        </w:rPr>
        <w:t>en adelante “el Contrato”)</w:t>
      </w:r>
      <w:r w:rsidRPr="000468B3">
        <w:rPr>
          <w:lang w:val="es-EC"/>
        </w:rPr>
        <w:t>.</w:t>
      </w:r>
    </w:p>
    <w:p w14:paraId="0C9DAC94" w14:textId="77777777" w:rsidR="00B722F1" w:rsidRPr="000468B3" w:rsidRDefault="00B722F1">
      <w:pPr>
        <w:jc w:val="both"/>
        <w:rPr>
          <w:lang w:val="es-EC"/>
        </w:rPr>
      </w:pPr>
    </w:p>
    <w:p w14:paraId="17F256BA" w14:textId="77777777" w:rsidR="00B722F1" w:rsidRPr="000468B3" w:rsidRDefault="008E4523">
      <w:pPr>
        <w:jc w:val="both"/>
        <w:rPr>
          <w:lang w:val="es-EC"/>
        </w:rPr>
      </w:pPr>
      <w:r w:rsidRPr="000468B3">
        <w:rPr>
          <w:lang w:val="es-EC"/>
        </w:rPr>
        <w:t xml:space="preserve">Así mismo, entendemos que, de acuerdo con las condiciones del Contrato, se requiere una Garantía de Cumplimiento. </w:t>
      </w:r>
    </w:p>
    <w:p w14:paraId="46F5D072" w14:textId="77777777" w:rsidR="00B722F1" w:rsidRPr="000468B3" w:rsidRDefault="00B722F1">
      <w:pPr>
        <w:jc w:val="both"/>
        <w:rPr>
          <w:lang w:val="es-EC"/>
        </w:rPr>
      </w:pPr>
    </w:p>
    <w:p w14:paraId="5F4A8C10" w14:textId="56625F4E" w:rsidR="00B722F1" w:rsidRPr="000468B3" w:rsidRDefault="008E4523">
      <w:pPr>
        <w:jc w:val="both"/>
        <w:rPr>
          <w:lang w:val="es-EC"/>
        </w:rPr>
      </w:pPr>
      <w:r w:rsidRPr="000468B3">
        <w:rPr>
          <w:lang w:val="es-EC"/>
        </w:rPr>
        <w:t xml:space="preserve">A solicitud del Contratista, nosotros </w:t>
      </w:r>
      <w:r w:rsidRPr="000468B3">
        <w:rPr>
          <w:color w:val="4472C4" w:themeColor="accent1"/>
          <w:lang w:val="es-EC"/>
        </w:rPr>
        <w:t>[indique el nombre d</w:t>
      </w:r>
      <w:r w:rsidR="00D72728" w:rsidRPr="000468B3">
        <w:rPr>
          <w:color w:val="4472C4" w:themeColor="accent1"/>
          <w:lang w:val="es-EC"/>
        </w:rPr>
        <w:t xml:space="preserve">e </w:t>
      </w:r>
      <w:r w:rsidR="00EF1F68" w:rsidRPr="000468B3">
        <w:rPr>
          <w:color w:val="4472C4" w:themeColor="accent1"/>
          <w:lang w:val="es-EC"/>
        </w:rPr>
        <w:t>la AECID</w:t>
      </w:r>
      <w:r w:rsidRPr="000468B3">
        <w:rPr>
          <w:color w:val="4472C4" w:themeColor="accent1"/>
          <w:lang w:val="es-EC"/>
        </w:rPr>
        <w:t>]</w:t>
      </w:r>
      <w:r w:rsidRPr="000468B3">
        <w:rPr>
          <w:i/>
          <w:iCs/>
          <w:lang w:val="es-EC"/>
        </w:rPr>
        <w:t xml:space="preserve"> </w:t>
      </w:r>
      <w:r w:rsidRPr="000468B3">
        <w:rPr>
          <w:lang w:val="es-EC"/>
        </w:rPr>
        <w:t xml:space="preserve">por este medio nos obligamos irrevocablemente a pagar a su entidad una suma o sumas, que no exceda(n) un monto total de </w:t>
      </w:r>
      <w:r w:rsidRPr="000468B3">
        <w:rPr>
          <w:lang w:val="es-EC"/>
        </w:rPr>
        <w:softHyphen/>
      </w:r>
      <w:r w:rsidRPr="000468B3">
        <w:rPr>
          <w:lang w:val="es-EC"/>
        </w:rPr>
        <w:softHyphen/>
      </w:r>
      <w:r w:rsidRPr="000468B3">
        <w:rPr>
          <w:lang w:val="es-EC"/>
        </w:rPr>
        <w:softHyphen/>
      </w:r>
      <w:r w:rsidRPr="000468B3">
        <w:rPr>
          <w:lang w:val="es-EC"/>
        </w:rPr>
        <w:softHyphen/>
      </w:r>
      <w:r w:rsidRPr="000468B3">
        <w:rPr>
          <w:lang w:val="es-EC"/>
        </w:rPr>
        <w:softHyphen/>
      </w:r>
      <w:r w:rsidRPr="000468B3">
        <w:rPr>
          <w:color w:val="4472C4" w:themeColor="accent1"/>
          <w:lang w:val="es-EC"/>
        </w:rPr>
        <w:t>[indique la cifra en números] [indique la cifra en palabras]</w:t>
      </w:r>
      <w:r w:rsidRPr="000468B3">
        <w:rPr>
          <w:i/>
          <w:iCs/>
          <w:lang w:val="es-EC"/>
        </w:rPr>
        <w:t>,</w:t>
      </w:r>
      <w:r w:rsidRPr="000468B3">
        <w:rPr>
          <w:rStyle w:val="Ancladenotaalpie"/>
          <w:i/>
          <w:iCs/>
          <w:lang w:val="es-EC"/>
        </w:rPr>
        <w:footnoteReference w:id="45"/>
      </w:r>
      <w:r w:rsidRPr="000468B3">
        <w:rPr>
          <w:i/>
          <w:iCs/>
          <w:lang w:val="es-EC"/>
        </w:rPr>
        <w:t xml:space="preserve"> </w:t>
      </w:r>
      <w:r w:rsidRPr="000468B3">
        <w:rPr>
          <w:lang w:val="es-EC"/>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49EC3C2C" w14:textId="77777777" w:rsidR="00B722F1" w:rsidRPr="000468B3" w:rsidRDefault="00B722F1">
      <w:pPr>
        <w:jc w:val="both"/>
        <w:rPr>
          <w:lang w:val="es-EC"/>
        </w:rPr>
      </w:pPr>
    </w:p>
    <w:p w14:paraId="06CD2F37" w14:textId="77777777" w:rsidR="00B722F1" w:rsidRPr="000468B3" w:rsidRDefault="008E4523">
      <w:pPr>
        <w:jc w:val="both"/>
        <w:rPr>
          <w:lang w:val="es-EC"/>
        </w:rPr>
      </w:pPr>
      <w:r w:rsidRPr="000468B3">
        <w:rPr>
          <w:lang w:val="es-EC"/>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0468B3">
        <w:rPr>
          <w:color w:val="4472C4" w:themeColor="accent1"/>
          <w:lang w:val="es-EC"/>
        </w:rPr>
        <w:t>[indicar el día]</w:t>
      </w:r>
      <w:r w:rsidRPr="000468B3">
        <w:rPr>
          <w:i/>
          <w:iCs/>
          <w:lang w:val="es-EC"/>
        </w:rPr>
        <w:t xml:space="preserve"> </w:t>
      </w:r>
      <w:r w:rsidRPr="000468B3">
        <w:rPr>
          <w:lang w:val="es-EC"/>
        </w:rPr>
        <w:t xml:space="preserve">día del </w:t>
      </w:r>
      <w:r w:rsidRPr="000468B3">
        <w:rPr>
          <w:color w:val="4472C4" w:themeColor="accent1"/>
          <w:lang w:val="es-EC"/>
        </w:rPr>
        <w:t>[indicar el mes]</w:t>
      </w:r>
      <w:r w:rsidRPr="000468B3">
        <w:rPr>
          <w:i/>
          <w:iCs/>
          <w:lang w:val="es-EC"/>
        </w:rPr>
        <w:t xml:space="preserve"> </w:t>
      </w:r>
      <w:r w:rsidRPr="000468B3">
        <w:rPr>
          <w:lang w:val="es-EC"/>
        </w:rPr>
        <w:t xml:space="preserve">mes del </w:t>
      </w:r>
      <w:r w:rsidRPr="000468B3">
        <w:rPr>
          <w:color w:val="4472C4" w:themeColor="accent1"/>
          <w:lang w:val="es-EC"/>
        </w:rPr>
        <w:t>[indicar el año]</w:t>
      </w:r>
      <w:r w:rsidRPr="000468B3">
        <w:rPr>
          <w:i/>
          <w:iCs/>
          <w:sz w:val="22"/>
          <w:lang w:val="es-EC"/>
        </w:rPr>
        <w:t>,</w:t>
      </w:r>
      <w:r w:rsidRPr="000468B3">
        <w:rPr>
          <w:rStyle w:val="Ancladenotaalpie"/>
          <w:i/>
          <w:iCs/>
          <w:sz w:val="22"/>
          <w:lang w:val="es-EC"/>
        </w:rPr>
        <w:footnoteReference w:id="46"/>
      </w:r>
      <w:r w:rsidRPr="000468B3">
        <w:rPr>
          <w:sz w:val="22"/>
          <w:lang w:val="es-EC"/>
        </w:rPr>
        <w:t xml:space="preserve"> </w:t>
      </w:r>
      <w:r w:rsidRPr="000468B3">
        <w:rPr>
          <w:lang w:val="es-EC"/>
        </w:rPr>
        <w:t>lo que ocurra primero</w:t>
      </w:r>
      <w:r w:rsidRPr="000468B3">
        <w:rPr>
          <w:sz w:val="22"/>
          <w:lang w:val="es-EC"/>
        </w:rPr>
        <w:t xml:space="preserve">. </w:t>
      </w:r>
      <w:r w:rsidRPr="000468B3">
        <w:rPr>
          <w:lang w:val="es-EC"/>
        </w:rPr>
        <w:t xml:space="preserve">Consecuentemente, cualquier solicitud de pago bajo esta Garantía deberá recibirse en esta institución en o antes de esta fecha. </w:t>
      </w:r>
    </w:p>
    <w:p w14:paraId="0899128C" w14:textId="77777777" w:rsidR="00B722F1" w:rsidRPr="000468B3" w:rsidRDefault="00B722F1">
      <w:pPr>
        <w:jc w:val="both"/>
        <w:rPr>
          <w:lang w:val="es-EC"/>
        </w:rPr>
      </w:pPr>
    </w:p>
    <w:p w14:paraId="736935DC" w14:textId="77777777" w:rsidR="00B722F1" w:rsidRPr="000468B3" w:rsidRDefault="008E4523">
      <w:pPr>
        <w:jc w:val="both"/>
        <w:rPr>
          <w:i/>
          <w:iCs/>
          <w:sz w:val="22"/>
          <w:lang w:val="es-EC"/>
        </w:rPr>
      </w:pPr>
      <w:r w:rsidRPr="000468B3">
        <w:rPr>
          <w:lang w:val="es-EC"/>
        </w:rPr>
        <w:t xml:space="preserve">Esta Garantía está sujeta a las </w:t>
      </w:r>
      <w:r w:rsidRPr="000468B3">
        <w:rPr>
          <w:i/>
          <w:iCs/>
          <w:lang w:val="es-EC"/>
        </w:rPr>
        <w:t>Reglas uniformes de la CCI relativas a las garantías pagaderas contra primera solicitud</w:t>
      </w:r>
      <w:r w:rsidRPr="000468B3">
        <w:rPr>
          <w:szCs w:val="20"/>
          <w:lang w:val="es-EC"/>
        </w:rPr>
        <w:t xml:space="preserve"> (</w:t>
      </w:r>
      <w:r w:rsidRPr="000468B3">
        <w:rPr>
          <w:i/>
          <w:iCs/>
          <w:szCs w:val="20"/>
          <w:lang w:val="es-EC"/>
        </w:rPr>
        <w:t>Uniform Rules for Demand Guarantees</w:t>
      </w:r>
      <w:r w:rsidRPr="000468B3">
        <w:rPr>
          <w:szCs w:val="20"/>
          <w:lang w:val="es-EC"/>
        </w:rPr>
        <w:t>),</w:t>
      </w:r>
      <w:r w:rsidRPr="000468B3">
        <w:rPr>
          <w:lang w:val="es-EC"/>
        </w:rPr>
        <w:t xml:space="preserve"> Publicación del CCI No. </w:t>
      </w:r>
      <w:r w:rsidRPr="000468B3">
        <w:rPr>
          <w:lang w:val="es-EC"/>
        </w:rPr>
        <w:lastRenderedPageBreak/>
        <w:t xml:space="preserve">458. </w:t>
      </w:r>
      <w:r w:rsidRPr="000468B3">
        <w:rPr>
          <w:i/>
          <w:iCs/>
          <w:lang w:val="es-EC"/>
        </w:rPr>
        <w:t>(ICC, por sus siglas en inglés), excepto que el subpárrafo (ii) del subartículo 20 (a) está aquí excluido</w:t>
      </w:r>
      <w:r w:rsidRPr="000468B3">
        <w:rPr>
          <w:i/>
          <w:iCs/>
          <w:sz w:val="22"/>
          <w:lang w:val="es-EC"/>
        </w:rPr>
        <w:t>.</w:t>
      </w:r>
    </w:p>
    <w:p w14:paraId="2644312F" w14:textId="77777777" w:rsidR="00B722F1" w:rsidRPr="000468B3" w:rsidRDefault="00B722F1">
      <w:pPr>
        <w:jc w:val="both"/>
        <w:rPr>
          <w:lang w:val="es-EC"/>
        </w:rPr>
      </w:pPr>
    </w:p>
    <w:p w14:paraId="211FA015" w14:textId="77777777" w:rsidR="00B722F1" w:rsidRPr="000468B3" w:rsidRDefault="00B722F1">
      <w:pPr>
        <w:jc w:val="both"/>
        <w:rPr>
          <w:szCs w:val="20"/>
          <w:lang w:val="es-EC"/>
        </w:rPr>
      </w:pPr>
    </w:p>
    <w:p w14:paraId="554D0E75" w14:textId="77777777" w:rsidR="00B722F1" w:rsidRPr="000468B3" w:rsidRDefault="008E4523">
      <w:pPr>
        <w:jc w:val="both"/>
        <w:rPr>
          <w:lang w:val="es-EC"/>
        </w:rPr>
      </w:pP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p>
    <w:p w14:paraId="08308DA0" w14:textId="7000D92B" w:rsidR="00B722F1" w:rsidRPr="000468B3" w:rsidRDefault="008E4523">
      <w:pPr>
        <w:tabs>
          <w:tab w:val="left" w:pos="8640"/>
        </w:tabs>
        <w:jc w:val="both"/>
        <w:rPr>
          <w:color w:val="4472C4" w:themeColor="accent1"/>
          <w:lang w:val="es-EC"/>
        </w:rPr>
      </w:pPr>
      <w:r w:rsidRPr="000468B3">
        <w:rPr>
          <w:color w:val="4472C4" w:themeColor="accent1"/>
          <w:lang w:val="es-EC"/>
        </w:rPr>
        <w:t>[Firma(s) del (los) representante(s) autorizado(s) d</w:t>
      </w:r>
      <w:r w:rsidR="00D72728" w:rsidRPr="000468B3">
        <w:rPr>
          <w:color w:val="4472C4" w:themeColor="accent1"/>
          <w:lang w:val="es-EC"/>
        </w:rPr>
        <w:t xml:space="preserve">e </w:t>
      </w:r>
      <w:r w:rsidR="00EF1F68" w:rsidRPr="000468B3">
        <w:rPr>
          <w:color w:val="4472C4" w:themeColor="accent1"/>
          <w:lang w:val="es-EC"/>
        </w:rPr>
        <w:t>la AECID</w:t>
      </w:r>
      <w:r w:rsidRPr="000468B3">
        <w:rPr>
          <w:color w:val="4472C4" w:themeColor="accent1"/>
          <w:lang w:val="es-EC"/>
        </w:rPr>
        <w:t>]</w:t>
      </w:r>
    </w:p>
    <w:p w14:paraId="49B5F4E9" w14:textId="77777777" w:rsidR="00B722F1" w:rsidRPr="000468B3" w:rsidRDefault="008E4523">
      <w:pPr>
        <w:pStyle w:val="Outline"/>
        <w:spacing w:before="0"/>
        <w:jc w:val="both"/>
        <w:rPr>
          <w:kern w:val="0"/>
          <w:szCs w:val="24"/>
          <w:lang w:val="es-EC"/>
        </w:rPr>
      </w:pPr>
      <w:r w:rsidRPr="00D03974">
        <w:rPr>
          <w:lang w:val="es-EC"/>
        </w:rPr>
        <w:br w:type="page"/>
      </w:r>
    </w:p>
    <w:p w14:paraId="64817AEA" w14:textId="2DBE95E2" w:rsidR="00B722F1" w:rsidRPr="000468B3" w:rsidRDefault="008E4523">
      <w:pPr>
        <w:pStyle w:val="SectionXH2"/>
        <w:rPr>
          <w:rFonts w:ascii="Times New Roman" w:hAnsi="Times New Roman"/>
          <w:b w:val="0"/>
          <w:bCs/>
          <w:lang w:val="es-EC"/>
        </w:rPr>
      </w:pPr>
      <w:r w:rsidRPr="000468B3">
        <w:rPr>
          <w:rFonts w:ascii="Times New Roman" w:hAnsi="Times New Roman"/>
          <w:b w:val="0"/>
          <w:bCs/>
          <w:lang w:val="es-EC"/>
        </w:rPr>
        <w:lastRenderedPageBreak/>
        <w:t xml:space="preserve"> </w:t>
      </w:r>
      <w:bookmarkStart w:id="702" w:name="_Toc94003073"/>
      <w:bookmarkStart w:id="703" w:name="_Toc94012265"/>
      <w:bookmarkStart w:id="704" w:name="_Toc94605133"/>
      <w:r w:rsidRPr="000468B3">
        <w:rPr>
          <w:rFonts w:ascii="Times New Roman" w:hAnsi="Times New Roman"/>
          <w:lang w:val="es-EC"/>
        </w:rPr>
        <w:t>Garantía</w:t>
      </w:r>
      <w:r w:rsidRPr="000468B3">
        <w:rPr>
          <w:rFonts w:ascii="Times New Roman" w:hAnsi="Times New Roman"/>
          <w:b w:val="0"/>
          <w:bCs/>
          <w:lang w:val="es-EC"/>
        </w:rPr>
        <w:t xml:space="preserve"> </w:t>
      </w:r>
      <w:r w:rsidRPr="000468B3">
        <w:rPr>
          <w:rFonts w:ascii="Times New Roman" w:hAnsi="Times New Roman"/>
          <w:lang w:val="es-EC"/>
        </w:rPr>
        <w:t>de Cumplimiento (Fianza)</w:t>
      </w:r>
      <w:bookmarkEnd w:id="702"/>
      <w:bookmarkEnd w:id="703"/>
      <w:bookmarkEnd w:id="704"/>
    </w:p>
    <w:p w14:paraId="56554EE7" w14:textId="77777777" w:rsidR="00B722F1" w:rsidRPr="000468B3" w:rsidRDefault="00B722F1">
      <w:pPr>
        <w:jc w:val="center"/>
        <w:rPr>
          <w:b/>
          <w:bCs/>
          <w:lang w:val="es-EC"/>
        </w:rPr>
      </w:pPr>
    </w:p>
    <w:p w14:paraId="21C0E357" w14:textId="77777777" w:rsidR="00B722F1" w:rsidRPr="000468B3" w:rsidRDefault="008E4523">
      <w:pPr>
        <w:jc w:val="both"/>
        <w:rPr>
          <w:color w:val="4472C4" w:themeColor="accent1"/>
          <w:lang w:val="es-EC"/>
        </w:rPr>
      </w:pPr>
      <w:r w:rsidRPr="000468B3">
        <w:rPr>
          <w:color w:val="4472C4" w:themeColor="accent1"/>
          <w:lang w:val="es-EC"/>
        </w:rPr>
        <w:t>[El Garante/ Oferente seleccionado que presenta esta fianza deberá completar este formulario de acuerdo con las instrucciones indicadas en corchetes, si el Contratante solicita este tipo de garantía]</w:t>
      </w:r>
    </w:p>
    <w:p w14:paraId="7FDE37E6" w14:textId="77777777" w:rsidR="00B722F1" w:rsidRPr="000468B3" w:rsidRDefault="00B722F1">
      <w:pPr>
        <w:rPr>
          <w:i/>
          <w:iCs/>
          <w:lang w:val="es-EC"/>
        </w:rPr>
      </w:pPr>
    </w:p>
    <w:p w14:paraId="0B1374B5" w14:textId="77777777" w:rsidR="00B722F1" w:rsidRPr="000468B3" w:rsidRDefault="008E4523">
      <w:pPr>
        <w:spacing w:line="240" w:lineRule="atLeast"/>
        <w:jc w:val="both"/>
        <w:rPr>
          <w:color w:val="000000"/>
          <w:lang w:val="es-EC"/>
        </w:rPr>
      </w:pPr>
      <w:r w:rsidRPr="000468B3">
        <w:rPr>
          <w:lang w:val="es-EC"/>
        </w:rPr>
        <w:t xml:space="preserve">Por esta Fianza </w:t>
      </w:r>
      <w:r w:rsidRPr="000468B3">
        <w:rPr>
          <w:color w:val="4472C4" w:themeColor="accent1"/>
          <w:lang w:val="es-EC"/>
        </w:rPr>
        <w:t>[indique el nombre y dirección del Contratista]</w:t>
      </w:r>
      <w:r w:rsidRPr="000468B3">
        <w:rPr>
          <w:i/>
          <w:iCs/>
          <w:lang w:val="es-EC"/>
        </w:rPr>
        <w:t xml:space="preserve"> </w:t>
      </w:r>
      <w:r w:rsidRPr="000468B3">
        <w:rPr>
          <w:lang w:val="es-EC"/>
        </w:rPr>
        <w:t xml:space="preserve">en calidad de Mandante (en adelante “el Contratista”) y </w:t>
      </w:r>
      <w:r w:rsidRPr="000468B3">
        <w:rPr>
          <w:color w:val="4472C4" w:themeColor="accent1"/>
          <w:lang w:val="es-EC"/>
        </w:rPr>
        <w:t>[indique el nombre, título legal y dirección del garante, compañía afianzadora o aseguradora]</w:t>
      </w:r>
      <w:r w:rsidRPr="000468B3">
        <w:rPr>
          <w:i/>
          <w:iCs/>
          <w:lang w:val="es-EC"/>
        </w:rPr>
        <w:t xml:space="preserve"> </w:t>
      </w:r>
      <w:r w:rsidRPr="000468B3">
        <w:rPr>
          <w:lang w:val="es-EC"/>
        </w:rPr>
        <w:t xml:space="preserve">en calidad de Garante (en adelante “el Garante”) </w:t>
      </w:r>
      <w:r w:rsidRPr="000468B3">
        <w:rPr>
          <w:color w:val="000000"/>
          <w:lang w:val="es-EC"/>
        </w:rPr>
        <w:t xml:space="preserve">se obligan y firmemente se comprometen con </w:t>
      </w:r>
      <w:r w:rsidRPr="000468B3">
        <w:rPr>
          <w:color w:val="4472C4" w:themeColor="accent1"/>
          <w:lang w:val="es-EC"/>
        </w:rPr>
        <w:t>[indique el nombre y dirección del Contratante]</w:t>
      </w:r>
      <w:r w:rsidRPr="000468B3">
        <w:rPr>
          <w:color w:val="000000"/>
          <w:lang w:val="es-EC"/>
        </w:rPr>
        <w:t xml:space="preserve"> en calidad de Contratante (en adelante “el Contratante”) por el monto de </w:t>
      </w:r>
      <w:r w:rsidRPr="000468B3">
        <w:rPr>
          <w:color w:val="4472C4" w:themeColor="accent1"/>
          <w:lang w:val="es-EC"/>
        </w:rPr>
        <w:t>[indique el monto de fianza] [indique el monto de la fianza en palabras]</w:t>
      </w:r>
      <w:r w:rsidRPr="000468B3">
        <w:rPr>
          <w:rStyle w:val="Ancladenotaalpie"/>
          <w:i/>
          <w:iCs/>
          <w:color w:val="000000"/>
          <w:lang w:val="es-EC"/>
        </w:rPr>
        <w:footnoteReference w:id="47"/>
      </w:r>
      <w:r w:rsidRPr="000468B3">
        <w:rPr>
          <w:i/>
          <w:iCs/>
          <w:color w:val="000000"/>
          <w:lang w:val="es-EC"/>
        </w:rPr>
        <w:t xml:space="preserve">, </w:t>
      </w:r>
      <w:r w:rsidRPr="000468B3">
        <w:rPr>
          <w:color w:val="000000"/>
          <w:lang w:val="es-EC"/>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04710ADD" w14:textId="77777777" w:rsidR="00B722F1" w:rsidRPr="000468B3" w:rsidRDefault="00B722F1">
      <w:pPr>
        <w:rPr>
          <w:lang w:val="es-EC"/>
        </w:rPr>
      </w:pPr>
    </w:p>
    <w:p w14:paraId="7FBA8238" w14:textId="77777777" w:rsidR="00B722F1" w:rsidRPr="000468B3" w:rsidRDefault="008E4523">
      <w:pPr>
        <w:jc w:val="both"/>
        <w:rPr>
          <w:spacing w:val="-3"/>
          <w:lang w:val="es-EC"/>
        </w:rPr>
      </w:pPr>
      <w:r w:rsidRPr="000468B3">
        <w:rPr>
          <w:spacing w:val="-3"/>
          <w:lang w:val="es-EC"/>
        </w:rPr>
        <w:t>Considerando que el Contratista ha celebrado con el Contratante un Contrato con fecha</w:t>
      </w:r>
      <w:r w:rsidRPr="000468B3">
        <w:rPr>
          <w:rStyle w:val="Ancladenotaalpie"/>
          <w:spacing w:val="-3"/>
          <w:lang w:val="es-EC"/>
        </w:rPr>
        <w:footnoteReference w:id="48"/>
      </w:r>
      <w:r w:rsidRPr="000468B3">
        <w:rPr>
          <w:spacing w:val="-3"/>
          <w:lang w:val="es-EC"/>
        </w:rPr>
        <w:t xml:space="preserve"> del </w:t>
      </w:r>
      <w:r w:rsidRPr="000468B3">
        <w:rPr>
          <w:color w:val="4472C4" w:themeColor="accent1"/>
          <w:lang w:val="es-EC"/>
        </w:rPr>
        <w:t>[indique el número]</w:t>
      </w:r>
      <w:r w:rsidRPr="000468B3">
        <w:rPr>
          <w:i/>
          <w:iCs/>
          <w:spacing w:val="-3"/>
          <w:lang w:val="es-EC"/>
        </w:rPr>
        <w:t xml:space="preserve"> </w:t>
      </w:r>
      <w:r w:rsidRPr="000468B3">
        <w:rPr>
          <w:spacing w:val="-3"/>
          <w:lang w:val="es-EC"/>
        </w:rPr>
        <w:t>días</w:t>
      </w:r>
      <w:r w:rsidRPr="000468B3">
        <w:rPr>
          <w:i/>
          <w:iCs/>
          <w:spacing w:val="-3"/>
          <w:lang w:val="es-EC"/>
        </w:rPr>
        <w:t xml:space="preserve"> </w:t>
      </w:r>
      <w:r w:rsidRPr="000468B3">
        <w:rPr>
          <w:spacing w:val="-3"/>
          <w:lang w:val="es-EC"/>
        </w:rPr>
        <w:t xml:space="preserve">de </w:t>
      </w:r>
      <w:r w:rsidRPr="000468B3">
        <w:rPr>
          <w:color w:val="4472C4" w:themeColor="accent1"/>
          <w:lang w:val="es-EC"/>
        </w:rPr>
        <w:t>[indique el mes]</w:t>
      </w:r>
      <w:r w:rsidRPr="000468B3">
        <w:rPr>
          <w:i/>
          <w:iCs/>
          <w:spacing w:val="-3"/>
          <w:lang w:val="es-EC"/>
        </w:rPr>
        <w:t xml:space="preserve"> </w:t>
      </w:r>
      <w:r w:rsidRPr="000468B3">
        <w:rPr>
          <w:spacing w:val="-3"/>
          <w:lang w:val="es-EC"/>
        </w:rPr>
        <w:t xml:space="preserve">de </w:t>
      </w:r>
      <w:r w:rsidRPr="000468B3">
        <w:rPr>
          <w:color w:val="4472C4" w:themeColor="accent1"/>
          <w:lang w:val="es-EC"/>
        </w:rPr>
        <w:t>[indique el año]</w:t>
      </w:r>
      <w:r w:rsidRPr="000468B3">
        <w:rPr>
          <w:i/>
          <w:iCs/>
          <w:spacing w:val="-3"/>
          <w:lang w:val="es-EC"/>
        </w:rPr>
        <w:t xml:space="preserve"> </w:t>
      </w:r>
      <w:r w:rsidRPr="000468B3">
        <w:rPr>
          <w:spacing w:val="-3"/>
          <w:lang w:val="es-EC"/>
        </w:rPr>
        <w:t xml:space="preserve">para </w:t>
      </w:r>
      <w:r w:rsidRPr="000468B3">
        <w:rPr>
          <w:i/>
          <w:spacing w:val="-3"/>
          <w:lang w:val="es-EC"/>
        </w:rPr>
        <w:t>[indique el nombre</w:t>
      </w:r>
      <w:r w:rsidRPr="000468B3">
        <w:rPr>
          <w:spacing w:val="-3"/>
          <w:lang w:val="es-EC"/>
        </w:rPr>
        <w:t xml:space="preserve"> </w:t>
      </w:r>
      <w:r w:rsidRPr="000468B3">
        <w:rPr>
          <w:i/>
          <w:spacing w:val="-3"/>
          <w:lang w:val="es-EC"/>
        </w:rPr>
        <w:t>del Contrato]</w:t>
      </w:r>
      <w:r w:rsidRPr="000468B3">
        <w:rPr>
          <w:spacing w:val="-3"/>
          <w:lang w:val="es-EC"/>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3122988E" w14:textId="77777777" w:rsidR="00B722F1" w:rsidRPr="000468B3" w:rsidRDefault="00B722F1">
      <w:pPr>
        <w:jc w:val="both"/>
        <w:rPr>
          <w:spacing w:val="-3"/>
          <w:lang w:val="es-EC"/>
        </w:rPr>
      </w:pPr>
    </w:p>
    <w:p w14:paraId="17433CF4" w14:textId="77777777" w:rsidR="00B722F1" w:rsidRPr="000468B3" w:rsidRDefault="008E4523">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jc w:val="both"/>
        <w:rPr>
          <w:spacing w:val="-3"/>
          <w:lang w:val="es-EC"/>
        </w:rPr>
      </w:pPr>
      <w:r w:rsidRPr="000468B3">
        <w:rPr>
          <w:spacing w:val="-3"/>
          <w:lang w:val="es-EC"/>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09862D6B" w14:textId="77777777" w:rsidR="00B722F1" w:rsidRPr="000468B3" w:rsidRDefault="00B722F1">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jc w:val="both"/>
        <w:rPr>
          <w:spacing w:val="-3"/>
          <w:lang w:val="es-EC"/>
        </w:rPr>
      </w:pPr>
    </w:p>
    <w:p w14:paraId="7B890E00" w14:textId="77777777" w:rsidR="00B722F1" w:rsidRPr="000468B3" w:rsidRDefault="008E4523">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ind w:left="1440" w:hanging="1440"/>
        <w:jc w:val="both"/>
        <w:rPr>
          <w:spacing w:val="-3"/>
          <w:lang w:val="es-EC"/>
        </w:rPr>
      </w:pPr>
      <w:r w:rsidRPr="000468B3">
        <w:rPr>
          <w:spacing w:val="-3"/>
          <w:lang w:val="es-EC"/>
        </w:rPr>
        <w:tab/>
        <w:t>(1)</w:t>
      </w:r>
      <w:r w:rsidRPr="000468B3">
        <w:rPr>
          <w:spacing w:val="-3"/>
          <w:lang w:val="es-EC"/>
        </w:rPr>
        <w:tab/>
        <w:t>llevar a término el Contrato de acuerdo con las condiciones del mismo, o</w:t>
      </w:r>
    </w:p>
    <w:p w14:paraId="53EB15AD" w14:textId="77777777" w:rsidR="00B722F1" w:rsidRPr="000468B3" w:rsidRDefault="00B722F1">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ind w:left="1440" w:hanging="1440"/>
        <w:jc w:val="both"/>
        <w:rPr>
          <w:spacing w:val="-3"/>
          <w:lang w:val="es-EC"/>
        </w:rPr>
      </w:pPr>
    </w:p>
    <w:p w14:paraId="7CAB7B77" w14:textId="4992BD5A" w:rsidR="00B722F1" w:rsidRPr="000468B3" w:rsidRDefault="008E4523">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ind w:left="1440" w:hanging="1440"/>
        <w:jc w:val="both"/>
        <w:rPr>
          <w:spacing w:val="-3"/>
          <w:lang w:val="es-EC"/>
        </w:rPr>
      </w:pPr>
      <w:r w:rsidRPr="000468B3">
        <w:rPr>
          <w:spacing w:val="-3"/>
          <w:lang w:val="es-EC"/>
        </w:rPr>
        <w:tab/>
        <w:t>(2)</w:t>
      </w:r>
      <w:r w:rsidRPr="000468B3">
        <w:rPr>
          <w:spacing w:val="-3"/>
          <w:lang w:val="es-EC"/>
        </w:rPr>
        <w:tab/>
        <w:t>obtener una oferta u ofertas de Oferentes calificados y presentarla(s) al Contratante para llevar a cabo el Contrato de acuerdo con las Condiciones del mismo y, una vez que el Contratante y el Garante hubieran determinado cuál es el Oferente que ofrece la</w:t>
      </w:r>
      <w:r w:rsidR="000F24A6" w:rsidRPr="000468B3">
        <w:rPr>
          <w:spacing w:val="-3"/>
          <w:lang w:val="es-EC"/>
        </w:rPr>
        <w:t xml:space="preserve"> </w:t>
      </w:r>
      <w:r w:rsidRPr="000468B3">
        <w:rPr>
          <w:b/>
          <w:color w:val="4472C4"/>
          <w:lang w:val="es-EC"/>
        </w:rPr>
        <w:t xml:space="preserve">oferta considerada como la más ventajosa </w:t>
      </w:r>
      <w:r w:rsidRPr="000468B3">
        <w:rPr>
          <w:spacing w:val="-3"/>
          <w:lang w:val="es-EC"/>
        </w:rPr>
        <w:t xml:space="preserve">que se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w:t>
      </w:r>
      <w:r w:rsidRPr="000468B3">
        <w:rPr>
          <w:spacing w:val="-3"/>
          <w:lang w:val="es-EC"/>
        </w:rPr>
        <w:lastRenderedPageBreak/>
        <w:t>Contrato, menos el monto que el Contratante hubiera pagado debidamente al Contratista, o</w:t>
      </w:r>
    </w:p>
    <w:p w14:paraId="59AC7A77" w14:textId="77777777" w:rsidR="00B722F1" w:rsidRPr="000468B3" w:rsidRDefault="00B722F1">
      <w:pPr>
        <w:jc w:val="both"/>
        <w:rPr>
          <w:spacing w:val="-3"/>
          <w:lang w:val="es-EC"/>
        </w:rPr>
      </w:pPr>
    </w:p>
    <w:p w14:paraId="48E31959" w14:textId="77777777" w:rsidR="00B722F1" w:rsidRPr="000468B3" w:rsidRDefault="008E4523">
      <w:pPr>
        <w:ind w:left="1440" w:hanging="720"/>
        <w:jc w:val="both"/>
        <w:rPr>
          <w:spacing w:val="-3"/>
          <w:lang w:val="es-EC"/>
        </w:rPr>
      </w:pPr>
      <w:r w:rsidRPr="000468B3">
        <w:rPr>
          <w:spacing w:val="-3"/>
          <w:lang w:val="es-EC"/>
        </w:rPr>
        <w:t>(3)</w:t>
      </w:r>
      <w:r w:rsidRPr="000468B3">
        <w:rPr>
          <w:spacing w:val="-3"/>
          <w:lang w:val="es-EC"/>
        </w:rPr>
        <w:tab/>
        <w:t>pagar al Contratante el monto exigido por éste para llevar a cabo el Contrato de acuerdo con las Condiciones del mismo, hasta un total que no exceda el monto de esta fianza.</w:t>
      </w:r>
    </w:p>
    <w:p w14:paraId="4B50374F" w14:textId="77777777" w:rsidR="00B722F1" w:rsidRPr="000468B3" w:rsidRDefault="00B722F1">
      <w:pPr>
        <w:jc w:val="both"/>
        <w:rPr>
          <w:spacing w:val="-3"/>
          <w:lang w:val="es-EC"/>
        </w:rPr>
      </w:pPr>
    </w:p>
    <w:p w14:paraId="5F66B294" w14:textId="77777777" w:rsidR="00B722F1" w:rsidRPr="000468B3" w:rsidRDefault="008E4523">
      <w:pPr>
        <w:jc w:val="both"/>
        <w:rPr>
          <w:spacing w:val="-3"/>
          <w:lang w:val="es-EC"/>
        </w:rPr>
      </w:pPr>
      <w:r w:rsidRPr="000468B3">
        <w:rPr>
          <w:spacing w:val="-3"/>
          <w:lang w:val="es-EC"/>
        </w:rPr>
        <w:t>El Garante no será responsable por una suma mayor que la penalización específica que constituye esta fianza.</w:t>
      </w:r>
    </w:p>
    <w:p w14:paraId="01DDD2A7" w14:textId="77777777" w:rsidR="00B722F1" w:rsidRPr="000468B3" w:rsidRDefault="00B722F1">
      <w:pPr>
        <w:jc w:val="both"/>
        <w:rPr>
          <w:spacing w:val="-3"/>
          <w:lang w:val="es-EC"/>
        </w:rPr>
      </w:pPr>
    </w:p>
    <w:p w14:paraId="35E6FFF3" w14:textId="77777777" w:rsidR="00B722F1" w:rsidRPr="000468B3" w:rsidRDefault="008E4523">
      <w:pPr>
        <w:jc w:val="both"/>
        <w:rPr>
          <w:spacing w:val="-3"/>
          <w:lang w:val="es-EC"/>
        </w:rPr>
      </w:pPr>
      <w:r w:rsidRPr="000468B3">
        <w:rPr>
          <w:spacing w:val="-3"/>
          <w:lang w:val="es-EC"/>
        </w:rPr>
        <w:t>Cualquier juicio que se entable en virtud de esta fianza deberá iniciarse antes de transcurrido un año a partir de la fecha de emisión del certificado de terminación de las obras.</w:t>
      </w:r>
    </w:p>
    <w:p w14:paraId="79F5D85B" w14:textId="77777777" w:rsidR="00B722F1" w:rsidRPr="000468B3" w:rsidRDefault="00B722F1">
      <w:pPr>
        <w:jc w:val="both"/>
        <w:rPr>
          <w:spacing w:val="-3"/>
          <w:lang w:val="es-EC"/>
        </w:rPr>
      </w:pPr>
    </w:p>
    <w:p w14:paraId="677A0C0C" w14:textId="77777777" w:rsidR="00B722F1" w:rsidRPr="000468B3" w:rsidRDefault="008E4523">
      <w:pPr>
        <w:jc w:val="both"/>
        <w:rPr>
          <w:spacing w:val="-3"/>
          <w:lang w:val="es-EC"/>
        </w:rPr>
      </w:pPr>
      <w:r w:rsidRPr="000468B3">
        <w:rPr>
          <w:spacing w:val="-3"/>
          <w:lang w:val="es-EC"/>
        </w:rPr>
        <w:t>Ninguna persona o empresa del Contratante mencionado en el presente documento o sus herederos, albaceas, administradores, sucesores y cesionarios podrá tener o ejercer derecho alguno en virtud de esta fianza.</w:t>
      </w:r>
    </w:p>
    <w:p w14:paraId="502D2544" w14:textId="77777777" w:rsidR="00B722F1" w:rsidRPr="000468B3" w:rsidRDefault="00B722F1">
      <w:pPr>
        <w:jc w:val="both"/>
        <w:rPr>
          <w:spacing w:val="-3"/>
          <w:lang w:val="es-EC"/>
        </w:rPr>
      </w:pPr>
    </w:p>
    <w:p w14:paraId="6EFB73AC" w14:textId="77777777" w:rsidR="00B722F1" w:rsidRPr="000468B3" w:rsidRDefault="008E4523">
      <w:pPr>
        <w:jc w:val="both"/>
        <w:rPr>
          <w:i/>
          <w:iCs/>
          <w:spacing w:val="-3"/>
          <w:lang w:val="es-EC"/>
        </w:rPr>
      </w:pPr>
      <w:r w:rsidRPr="000468B3">
        <w:rPr>
          <w:spacing w:val="-3"/>
          <w:lang w:val="es-EC"/>
        </w:rPr>
        <w:t xml:space="preserve">En fe de lo cual, el Contratista ha firmado y estampado su sello en este documento, y el Garante ha hecho estampar su sello institucional en el presente documento, debidamente atestiguado por la firma de su representante legal, a los </w:t>
      </w:r>
      <w:r w:rsidRPr="000468B3">
        <w:rPr>
          <w:color w:val="4472C4" w:themeColor="accent1"/>
          <w:lang w:val="es-EC"/>
        </w:rPr>
        <w:t>[indique el número]</w:t>
      </w:r>
      <w:r w:rsidRPr="000468B3">
        <w:rPr>
          <w:spacing w:val="-3"/>
          <w:lang w:val="es-EC"/>
        </w:rPr>
        <w:t xml:space="preserve"> días de </w:t>
      </w:r>
      <w:r w:rsidRPr="000468B3">
        <w:rPr>
          <w:color w:val="4472C4" w:themeColor="accent1"/>
          <w:lang w:val="es-EC"/>
        </w:rPr>
        <w:t>[indique el mes]</w:t>
      </w:r>
      <w:r w:rsidRPr="000468B3">
        <w:rPr>
          <w:i/>
          <w:iCs/>
          <w:spacing w:val="-3"/>
          <w:lang w:val="es-EC"/>
        </w:rPr>
        <w:t xml:space="preserve"> </w:t>
      </w:r>
      <w:r w:rsidRPr="000468B3">
        <w:rPr>
          <w:spacing w:val="-3"/>
          <w:lang w:val="es-EC"/>
        </w:rPr>
        <w:t xml:space="preserve">de </w:t>
      </w:r>
      <w:r w:rsidRPr="000468B3">
        <w:rPr>
          <w:color w:val="4472C4" w:themeColor="accent1"/>
          <w:lang w:val="es-EC"/>
        </w:rPr>
        <w:t>[indique el año].</w:t>
      </w:r>
    </w:p>
    <w:p w14:paraId="3F9182BF" w14:textId="77777777" w:rsidR="00B722F1" w:rsidRPr="000468B3" w:rsidRDefault="00B722F1">
      <w:pPr>
        <w:jc w:val="both"/>
        <w:rPr>
          <w:i/>
          <w:iCs/>
          <w:spacing w:val="-3"/>
          <w:lang w:val="es-EC"/>
        </w:rPr>
      </w:pPr>
    </w:p>
    <w:p w14:paraId="4C51BD91" w14:textId="77777777" w:rsidR="00B722F1" w:rsidRPr="000468B3" w:rsidRDefault="008E4523">
      <w:pPr>
        <w:jc w:val="both"/>
        <w:rPr>
          <w:i/>
          <w:iCs/>
          <w:spacing w:val="-3"/>
          <w:lang w:val="es-EC"/>
        </w:rPr>
      </w:pPr>
      <w:r w:rsidRPr="000468B3">
        <w:rPr>
          <w:spacing w:val="-3"/>
          <w:lang w:val="es-EC"/>
        </w:rPr>
        <w:t xml:space="preserve">Firmado por </w:t>
      </w:r>
      <w:r w:rsidRPr="000468B3">
        <w:rPr>
          <w:color w:val="4472C4" w:themeColor="accent1"/>
          <w:lang w:val="es-EC"/>
        </w:rPr>
        <w:t>[indique la(s) firma(s) del (de los) representante(s) autorizado(s)</w:t>
      </w:r>
      <w:r w:rsidRPr="000468B3">
        <w:rPr>
          <w:i/>
          <w:iCs/>
          <w:spacing w:val="-3"/>
          <w:lang w:val="es-EC"/>
        </w:rPr>
        <w:t xml:space="preserve"> </w:t>
      </w:r>
    </w:p>
    <w:p w14:paraId="76E237E4" w14:textId="77777777" w:rsidR="00B722F1" w:rsidRPr="000468B3" w:rsidRDefault="008E4523">
      <w:pPr>
        <w:pStyle w:val="Normali"/>
        <w:keepLines w:val="0"/>
        <w:tabs>
          <w:tab w:val="clear" w:pos="1843"/>
        </w:tabs>
        <w:spacing w:after="0"/>
        <w:rPr>
          <w:i/>
          <w:iCs/>
          <w:spacing w:val="-3"/>
          <w:szCs w:val="24"/>
          <w:lang w:val="es-EC" w:eastAsia="en-US"/>
        </w:rPr>
      </w:pPr>
      <w:r w:rsidRPr="000468B3">
        <w:rPr>
          <w:spacing w:val="-3"/>
          <w:szCs w:val="24"/>
          <w:lang w:val="es-EC" w:eastAsia="en-US"/>
        </w:rPr>
        <w:t xml:space="preserve">En nombre de </w:t>
      </w:r>
      <w:r w:rsidRPr="000468B3">
        <w:rPr>
          <w:color w:val="4472C4" w:themeColor="accent1"/>
          <w:szCs w:val="24"/>
          <w:lang w:val="es-EC" w:eastAsia="en-US"/>
        </w:rPr>
        <w:t>[nombre del Contratista]</w:t>
      </w:r>
      <w:r w:rsidRPr="000468B3">
        <w:rPr>
          <w:i/>
          <w:iCs/>
          <w:spacing w:val="-3"/>
          <w:szCs w:val="24"/>
          <w:lang w:val="es-EC" w:eastAsia="en-US"/>
        </w:rPr>
        <w:t xml:space="preserve"> </w:t>
      </w:r>
      <w:r w:rsidRPr="000468B3">
        <w:rPr>
          <w:spacing w:val="-3"/>
          <w:szCs w:val="24"/>
          <w:lang w:val="es-EC" w:eastAsia="en-US"/>
        </w:rPr>
        <w:t xml:space="preserve">en calidad de </w:t>
      </w:r>
      <w:r w:rsidRPr="000468B3">
        <w:rPr>
          <w:color w:val="4472C4" w:themeColor="accent1"/>
          <w:szCs w:val="24"/>
          <w:lang w:val="es-EC" w:eastAsia="en-US"/>
        </w:rPr>
        <w:t>[indicar el cargo)]</w:t>
      </w:r>
    </w:p>
    <w:p w14:paraId="5F872C53" w14:textId="77777777" w:rsidR="00B722F1" w:rsidRPr="000468B3" w:rsidRDefault="00B722F1">
      <w:pPr>
        <w:pStyle w:val="Normali"/>
        <w:keepLines w:val="0"/>
        <w:tabs>
          <w:tab w:val="clear" w:pos="1843"/>
        </w:tabs>
        <w:spacing w:after="0"/>
        <w:rPr>
          <w:i/>
          <w:iCs/>
          <w:spacing w:val="-3"/>
          <w:szCs w:val="24"/>
          <w:lang w:val="es-EC" w:eastAsia="en-US"/>
        </w:rPr>
      </w:pPr>
    </w:p>
    <w:p w14:paraId="5FBC47CA" w14:textId="77777777" w:rsidR="00B722F1" w:rsidRPr="000468B3" w:rsidRDefault="008E4523">
      <w:pPr>
        <w:pStyle w:val="Normali"/>
        <w:keepLines w:val="0"/>
        <w:tabs>
          <w:tab w:val="clear" w:pos="1843"/>
        </w:tabs>
        <w:spacing w:after="0"/>
        <w:rPr>
          <w:i/>
          <w:iCs/>
          <w:spacing w:val="-3"/>
          <w:szCs w:val="24"/>
          <w:lang w:val="es-EC" w:eastAsia="en-US"/>
        </w:rPr>
      </w:pPr>
      <w:r w:rsidRPr="000468B3">
        <w:rPr>
          <w:spacing w:val="-3"/>
          <w:szCs w:val="24"/>
          <w:lang w:val="es-EC" w:eastAsia="en-US"/>
        </w:rPr>
        <w:t xml:space="preserve">En presencia de </w:t>
      </w:r>
      <w:r w:rsidRPr="000468B3">
        <w:rPr>
          <w:color w:val="4472C4" w:themeColor="accent1"/>
          <w:szCs w:val="24"/>
          <w:lang w:val="es-EC" w:eastAsia="en-US"/>
        </w:rPr>
        <w:t>[indique el nombre y la firma del testigo]</w:t>
      </w:r>
    </w:p>
    <w:p w14:paraId="551AEFD7" w14:textId="77777777" w:rsidR="00B722F1" w:rsidRPr="000468B3" w:rsidRDefault="008E4523">
      <w:pPr>
        <w:pStyle w:val="Normali"/>
        <w:keepLines w:val="0"/>
        <w:tabs>
          <w:tab w:val="clear" w:pos="1843"/>
        </w:tabs>
        <w:spacing w:after="0"/>
        <w:rPr>
          <w:i/>
          <w:iCs/>
          <w:spacing w:val="-3"/>
          <w:szCs w:val="24"/>
          <w:lang w:val="es-EC" w:eastAsia="en-US"/>
        </w:rPr>
      </w:pPr>
      <w:r w:rsidRPr="000468B3">
        <w:rPr>
          <w:spacing w:val="-3"/>
          <w:szCs w:val="24"/>
          <w:lang w:val="es-EC" w:eastAsia="en-US"/>
        </w:rPr>
        <w:t xml:space="preserve">Fecha </w:t>
      </w:r>
      <w:r w:rsidRPr="000468B3">
        <w:rPr>
          <w:color w:val="4472C4" w:themeColor="accent1"/>
          <w:szCs w:val="24"/>
          <w:lang w:val="es-EC" w:eastAsia="en-US"/>
        </w:rPr>
        <w:t>[indique la fecha]</w:t>
      </w:r>
    </w:p>
    <w:p w14:paraId="056FF4AF" w14:textId="77777777" w:rsidR="00B722F1" w:rsidRPr="000468B3" w:rsidRDefault="00B722F1">
      <w:pPr>
        <w:pStyle w:val="Normali"/>
        <w:keepLines w:val="0"/>
        <w:tabs>
          <w:tab w:val="clear" w:pos="1843"/>
        </w:tabs>
        <w:spacing w:after="0"/>
        <w:rPr>
          <w:i/>
          <w:iCs/>
          <w:spacing w:val="-3"/>
          <w:szCs w:val="24"/>
          <w:lang w:val="es-EC" w:eastAsia="en-US"/>
        </w:rPr>
      </w:pPr>
    </w:p>
    <w:p w14:paraId="330A8E6E" w14:textId="77777777" w:rsidR="00B722F1" w:rsidRPr="000468B3" w:rsidRDefault="008E4523">
      <w:pPr>
        <w:jc w:val="both"/>
        <w:rPr>
          <w:i/>
          <w:iCs/>
          <w:spacing w:val="-3"/>
          <w:lang w:val="es-EC"/>
        </w:rPr>
      </w:pPr>
      <w:r w:rsidRPr="000468B3">
        <w:rPr>
          <w:spacing w:val="-3"/>
          <w:lang w:val="es-EC"/>
        </w:rPr>
        <w:t xml:space="preserve">Firmado por </w:t>
      </w:r>
      <w:r w:rsidRPr="000468B3">
        <w:rPr>
          <w:color w:val="4472C4" w:themeColor="accent1"/>
          <w:lang w:val="es-EC"/>
        </w:rPr>
        <w:t>[indique la(s) firma(s) del (de los) representante(s) autorizado(s)</w:t>
      </w:r>
      <w:r w:rsidRPr="000468B3">
        <w:rPr>
          <w:i/>
          <w:iCs/>
          <w:spacing w:val="-3"/>
          <w:lang w:val="es-EC"/>
        </w:rPr>
        <w:t xml:space="preserve"> </w:t>
      </w:r>
    </w:p>
    <w:p w14:paraId="3706D5EC" w14:textId="77777777" w:rsidR="00B722F1" w:rsidRPr="000468B3" w:rsidRDefault="008E4523">
      <w:pPr>
        <w:pStyle w:val="Normali"/>
        <w:keepLines w:val="0"/>
        <w:tabs>
          <w:tab w:val="clear" w:pos="1843"/>
        </w:tabs>
        <w:spacing w:after="0"/>
        <w:rPr>
          <w:i/>
          <w:iCs/>
          <w:spacing w:val="-3"/>
          <w:szCs w:val="24"/>
          <w:lang w:val="es-EC" w:eastAsia="en-US"/>
        </w:rPr>
      </w:pPr>
      <w:r w:rsidRPr="000468B3">
        <w:rPr>
          <w:spacing w:val="-3"/>
          <w:szCs w:val="24"/>
          <w:lang w:val="es-EC" w:eastAsia="en-US"/>
        </w:rPr>
        <w:t xml:space="preserve">En nombre de </w:t>
      </w:r>
      <w:r w:rsidRPr="000468B3">
        <w:rPr>
          <w:color w:val="4472C4" w:themeColor="accent1"/>
          <w:szCs w:val="24"/>
          <w:lang w:val="es-EC" w:eastAsia="en-US"/>
        </w:rPr>
        <w:t>[nombre del Contratista]</w:t>
      </w:r>
      <w:r w:rsidRPr="000468B3">
        <w:rPr>
          <w:i/>
          <w:iCs/>
          <w:spacing w:val="-3"/>
          <w:szCs w:val="24"/>
          <w:lang w:val="es-EC" w:eastAsia="en-US"/>
        </w:rPr>
        <w:t xml:space="preserve"> </w:t>
      </w:r>
      <w:r w:rsidRPr="000468B3">
        <w:rPr>
          <w:spacing w:val="-3"/>
          <w:szCs w:val="24"/>
          <w:lang w:val="es-EC" w:eastAsia="en-US"/>
        </w:rPr>
        <w:t xml:space="preserve">en calidad de </w:t>
      </w:r>
      <w:r w:rsidRPr="000468B3">
        <w:rPr>
          <w:color w:val="4472C4" w:themeColor="accent1"/>
          <w:szCs w:val="24"/>
          <w:lang w:val="es-EC" w:eastAsia="en-US"/>
        </w:rPr>
        <w:t>[indicar el cargo)]</w:t>
      </w:r>
    </w:p>
    <w:p w14:paraId="1C498EE9" w14:textId="77777777" w:rsidR="00B722F1" w:rsidRPr="000468B3" w:rsidRDefault="00B722F1">
      <w:pPr>
        <w:pStyle w:val="Normali"/>
        <w:keepLines w:val="0"/>
        <w:tabs>
          <w:tab w:val="clear" w:pos="1843"/>
        </w:tabs>
        <w:spacing w:after="0"/>
        <w:rPr>
          <w:i/>
          <w:iCs/>
          <w:spacing w:val="-3"/>
          <w:szCs w:val="24"/>
          <w:lang w:val="es-EC" w:eastAsia="en-US"/>
        </w:rPr>
      </w:pPr>
    </w:p>
    <w:p w14:paraId="4CFC41C2" w14:textId="77777777" w:rsidR="00B722F1" w:rsidRPr="000468B3" w:rsidRDefault="008E4523">
      <w:pPr>
        <w:pStyle w:val="Normali"/>
        <w:keepLines w:val="0"/>
        <w:tabs>
          <w:tab w:val="clear" w:pos="1843"/>
        </w:tabs>
        <w:spacing w:after="0"/>
        <w:rPr>
          <w:i/>
          <w:iCs/>
          <w:spacing w:val="-3"/>
          <w:szCs w:val="24"/>
          <w:lang w:val="es-EC" w:eastAsia="en-US"/>
        </w:rPr>
      </w:pPr>
      <w:r w:rsidRPr="000468B3">
        <w:rPr>
          <w:spacing w:val="-3"/>
          <w:szCs w:val="24"/>
          <w:lang w:val="es-EC" w:eastAsia="en-US"/>
        </w:rPr>
        <w:t xml:space="preserve">En presencia de </w:t>
      </w:r>
      <w:r w:rsidRPr="000468B3">
        <w:rPr>
          <w:color w:val="4472C4" w:themeColor="accent1"/>
          <w:szCs w:val="24"/>
          <w:lang w:val="es-EC" w:eastAsia="en-US"/>
        </w:rPr>
        <w:t>[indique el nombre y la firma del testigo]</w:t>
      </w:r>
    </w:p>
    <w:p w14:paraId="04738366" w14:textId="77777777" w:rsidR="00B722F1" w:rsidRPr="000468B3" w:rsidRDefault="008E4523">
      <w:pPr>
        <w:pStyle w:val="Normali"/>
        <w:keepLines w:val="0"/>
        <w:tabs>
          <w:tab w:val="clear" w:pos="1843"/>
        </w:tabs>
        <w:spacing w:after="0"/>
        <w:rPr>
          <w:i/>
          <w:iCs/>
          <w:spacing w:val="-3"/>
          <w:szCs w:val="24"/>
          <w:lang w:val="es-EC" w:eastAsia="en-US"/>
        </w:rPr>
      </w:pPr>
      <w:r w:rsidRPr="000468B3">
        <w:rPr>
          <w:spacing w:val="-3"/>
          <w:szCs w:val="24"/>
          <w:lang w:val="es-EC" w:eastAsia="en-US"/>
        </w:rPr>
        <w:t xml:space="preserve">Fecha </w:t>
      </w:r>
      <w:r w:rsidRPr="000468B3">
        <w:rPr>
          <w:color w:val="4472C4" w:themeColor="accent1"/>
          <w:szCs w:val="24"/>
          <w:lang w:val="es-EC" w:eastAsia="en-US"/>
        </w:rPr>
        <w:t>[indique la fecha]</w:t>
      </w:r>
    </w:p>
    <w:p w14:paraId="5E84A450" w14:textId="77777777" w:rsidR="00B722F1" w:rsidRPr="000468B3" w:rsidRDefault="00B722F1">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pacing w:after="0"/>
        <w:rPr>
          <w:i/>
          <w:iCs/>
          <w:spacing w:val="-3"/>
          <w:szCs w:val="24"/>
          <w:lang w:val="es-EC" w:eastAsia="en-US"/>
        </w:rPr>
      </w:pPr>
    </w:p>
    <w:p w14:paraId="21A07D1C" w14:textId="77777777" w:rsidR="00B722F1" w:rsidRPr="000468B3" w:rsidRDefault="008E4523">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pacing w:after="0"/>
        <w:rPr>
          <w:i/>
          <w:iCs/>
          <w:spacing w:val="-3"/>
          <w:szCs w:val="24"/>
          <w:lang w:val="es-EC" w:eastAsia="en-US"/>
        </w:rPr>
      </w:pPr>
      <w:r w:rsidRPr="00D03974">
        <w:rPr>
          <w:lang w:val="es-EC"/>
        </w:rPr>
        <w:br w:type="page"/>
      </w:r>
    </w:p>
    <w:p w14:paraId="24EC722A" w14:textId="0CD0CABD" w:rsidR="00B722F1" w:rsidRPr="000468B3" w:rsidRDefault="008E4523">
      <w:pPr>
        <w:pStyle w:val="SectionXH2"/>
        <w:rPr>
          <w:rFonts w:ascii="Times New Roman" w:hAnsi="Times New Roman"/>
          <w:lang w:val="es-EC"/>
        </w:rPr>
      </w:pPr>
      <w:bookmarkStart w:id="705" w:name="_Toc94003074"/>
      <w:bookmarkStart w:id="706" w:name="_Toc94012266"/>
      <w:bookmarkStart w:id="707" w:name="_Toc94605134"/>
      <w:r w:rsidRPr="000468B3">
        <w:rPr>
          <w:rFonts w:ascii="Times New Roman" w:hAnsi="Times New Roman"/>
          <w:lang w:val="es-EC"/>
        </w:rPr>
        <w:lastRenderedPageBreak/>
        <w:t>Garantía Bancaria por Pago de Anticipo</w:t>
      </w:r>
      <w:bookmarkEnd w:id="705"/>
      <w:bookmarkEnd w:id="706"/>
      <w:bookmarkEnd w:id="707"/>
    </w:p>
    <w:p w14:paraId="1DE48AAE" w14:textId="77777777" w:rsidR="00B722F1" w:rsidRPr="000468B3" w:rsidRDefault="00B722F1">
      <w:pPr>
        <w:jc w:val="both"/>
        <w:rPr>
          <w:lang w:val="es-EC"/>
        </w:rPr>
      </w:pPr>
    </w:p>
    <w:p w14:paraId="63A8EB62" w14:textId="6D0F3B00" w:rsidR="00B722F1" w:rsidRPr="000468B3" w:rsidRDefault="008E4523">
      <w:pPr>
        <w:jc w:val="both"/>
        <w:rPr>
          <w:color w:val="4472C4" w:themeColor="accent1"/>
          <w:lang w:val="es-EC"/>
        </w:rPr>
      </w:pPr>
      <w:r w:rsidRPr="000468B3">
        <w:rPr>
          <w:color w:val="4472C4" w:themeColor="accent1"/>
          <w:lang w:val="es-EC"/>
        </w:rPr>
        <w:t>[</w:t>
      </w:r>
      <w:r w:rsidR="00EF1F68" w:rsidRPr="000468B3">
        <w:rPr>
          <w:color w:val="4472C4" w:themeColor="accent1"/>
          <w:lang w:val="es-EC"/>
        </w:rPr>
        <w:t>La AECID</w:t>
      </w:r>
      <w:r w:rsidRPr="000468B3">
        <w:rPr>
          <w:color w:val="4472C4" w:themeColor="accent1"/>
          <w:lang w:val="es-EC"/>
        </w:rPr>
        <w:t xml:space="preserve"> / Oferente seleccionado, que presenta esta Garantía deberá completar este formulario de acuerdo con las instrucciones indicadas entre corchetes, si en virtud del Contrato se hará un pago anticipado]</w:t>
      </w:r>
    </w:p>
    <w:p w14:paraId="625AF4F4" w14:textId="77777777" w:rsidR="00B722F1" w:rsidRPr="000468B3" w:rsidRDefault="00B722F1">
      <w:pPr>
        <w:ind w:left="3960" w:hanging="3960"/>
        <w:jc w:val="both"/>
        <w:rPr>
          <w:color w:val="4472C4" w:themeColor="accent1"/>
          <w:lang w:val="es-EC"/>
        </w:rPr>
      </w:pPr>
    </w:p>
    <w:p w14:paraId="56741320" w14:textId="47869094" w:rsidR="00B722F1" w:rsidRPr="000468B3" w:rsidRDefault="008E4523">
      <w:pPr>
        <w:ind w:left="3960" w:hanging="3960"/>
        <w:jc w:val="both"/>
        <w:rPr>
          <w:color w:val="4472C4" w:themeColor="accent1"/>
          <w:lang w:val="es-EC"/>
        </w:rPr>
      </w:pPr>
      <w:r w:rsidRPr="000468B3">
        <w:rPr>
          <w:color w:val="4472C4" w:themeColor="accent1"/>
          <w:lang w:val="es-EC"/>
        </w:rPr>
        <w:t>[Indique el Nombre d</w:t>
      </w:r>
      <w:r w:rsidR="00D72728" w:rsidRPr="000468B3">
        <w:rPr>
          <w:color w:val="4472C4" w:themeColor="accent1"/>
          <w:lang w:val="es-EC"/>
        </w:rPr>
        <w:t xml:space="preserve">e </w:t>
      </w:r>
      <w:r w:rsidR="00EF1F68" w:rsidRPr="000468B3">
        <w:rPr>
          <w:color w:val="4472C4" w:themeColor="accent1"/>
          <w:lang w:val="es-EC"/>
        </w:rPr>
        <w:t>la AECID</w:t>
      </w:r>
      <w:r w:rsidRPr="000468B3">
        <w:rPr>
          <w:color w:val="4472C4" w:themeColor="accent1"/>
          <w:lang w:val="es-EC"/>
        </w:rPr>
        <w:t>, y la dirección de la sucursal que emite la garantía]</w:t>
      </w:r>
    </w:p>
    <w:p w14:paraId="3E0E8E56" w14:textId="77777777" w:rsidR="00B722F1" w:rsidRPr="000468B3" w:rsidRDefault="00B722F1">
      <w:pPr>
        <w:ind w:left="3960" w:hanging="3960"/>
        <w:jc w:val="both"/>
        <w:rPr>
          <w:lang w:val="es-EC"/>
        </w:rPr>
      </w:pPr>
    </w:p>
    <w:p w14:paraId="4F775FAB" w14:textId="77777777" w:rsidR="00B722F1" w:rsidRPr="000468B3" w:rsidRDefault="008E4523">
      <w:pPr>
        <w:jc w:val="both"/>
        <w:rPr>
          <w:i/>
          <w:iCs/>
          <w:lang w:val="es-EC"/>
        </w:rPr>
      </w:pPr>
      <w:r w:rsidRPr="000468B3">
        <w:rPr>
          <w:b/>
          <w:bCs/>
          <w:lang w:val="es-EC"/>
        </w:rPr>
        <w:t xml:space="preserve">Beneficiario: </w:t>
      </w:r>
      <w:r w:rsidRPr="000468B3">
        <w:rPr>
          <w:color w:val="4472C4" w:themeColor="accent1"/>
          <w:lang w:val="es-EC"/>
        </w:rPr>
        <w:softHyphen/>
      </w:r>
      <w:r w:rsidRPr="000468B3">
        <w:rPr>
          <w:color w:val="4472C4" w:themeColor="accent1"/>
          <w:lang w:val="es-EC"/>
        </w:rPr>
        <w:softHyphen/>
      </w:r>
      <w:r w:rsidRPr="000468B3">
        <w:rPr>
          <w:color w:val="4472C4" w:themeColor="accent1"/>
          <w:lang w:val="es-EC"/>
        </w:rPr>
        <w:softHyphen/>
      </w:r>
      <w:r w:rsidRPr="000468B3">
        <w:rPr>
          <w:color w:val="4472C4" w:themeColor="accent1"/>
          <w:lang w:val="es-EC"/>
        </w:rPr>
        <w:softHyphen/>
      </w:r>
      <w:r w:rsidRPr="000468B3">
        <w:rPr>
          <w:color w:val="4472C4" w:themeColor="accent1"/>
          <w:lang w:val="es-EC"/>
        </w:rPr>
        <w:softHyphen/>
      </w:r>
      <w:r w:rsidRPr="000468B3">
        <w:rPr>
          <w:color w:val="4472C4" w:themeColor="accent1"/>
          <w:lang w:val="es-EC"/>
        </w:rPr>
        <w:softHyphen/>
      </w:r>
      <w:r w:rsidRPr="000468B3">
        <w:rPr>
          <w:color w:val="4472C4" w:themeColor="accent1"/>
          <w:lang w:val="es-EC"/>
        </w:rPr>
        <w:softHyphen/>
      </w:r>
      <w:r w:rsidRPr="000468B3">
        <w:rPr>
          <w:color w:val="4472C4" w:themeColor="accent1"/>
          <w:lang w:val="es-EC"/>
        </w:rPr>
        <w:softHyphen/>
        <w:t xml:space="preserve"> [Nombre y dirección del Contratante]</w:t>
      </w:r>
    </w:p>
    <w:p w14:paraId="319E0893" w14:textId="77777777" w:rsidR="00B722F1" w:rsidRPr="000468B3" w:rsidRDefault="00B722F1">
      <w:pPr>
        <w:jc w:val="both"/>
        <w:rPr>
          <w:i/>
          <w:iCs/>
          <w:lang w:val="es-EC"/>
        </w:rPr>
      </w:pPr>
    </w:p>
    <w:p w14:paraId="16BBC6FF" w14:textId="77777777" w:rsidR="00B722F1" w:rsidRPr="000468B3" w:rsidRDefault="008E4523">
      <w:pPr>
        <w:jc w:val="both"/>
        <w:rPr>
          <w:i/>
          <w:iCs/>
          <w:lang w:val="es-EC"/>
        </w:rPr>
      </w:pPr>
      <w:r w:rsidRPr="000468B3">
        <w:rPr>
          <w:b/>
          <w:bCs/>
          <w:lang w:val="es-EC"/>
        </w:rPr>
        <w:t>Fecha</w:t>
      </w:r>
      <w:r w:rsidRPr="000468B3">
        <w:rPr>
          <w:lang w:val="es-EC"/>
        </w:rPr>
        <w:t xml:space="preserve">: </w:t>
      </w:r>
      <w:r w:rsidRPr="000468B3">
        <w:rPr>
          <w:color w:val="4472C4" w:themeColor="accent1"/>
          <w:lang w:val="es-EC"/>
        </w:rPr>
        <w:t>[indique la fecha]</w:t>
      </w:r>
      <w:r w:rsidRPr="000468B3">
        <w:rPr>
          <w:b/>
          <w:bCs/>
          <w:lang w:val="es-EC"/>
        </w:rPr>
        <w:t xml:space="preserve"> </w:t>
      </w:r>
    </w:p>
    <w:p w14:paraId="3CCDE513" w14:textId="77777777" w:rsidR="00B722F1" w:rsidRPr="000468B3" w:rsidRDefault="00B722F1">
      <w:pPr>
        <w:pStyle w:val="BankNormal"/>
        <w:spacing w:after="0"/>
        <w:jc w:val="both"/>
        <w:rPr>
          <w:szCs w:val="24"/>
          <w:lang w:val="es-EC"/>
        </w:rPr>
      </w:pPr>
    </w:p>
    <w:p w14:paraId="41D9EBD5" w14:textId="30B37BED" w:rsidR="00B722F1" w:rsidRPr="000468B3" w:rsidRDefault="00D03974">
      <w:pPr>
        <w:jc w:val="both"/>
        <w:rPr>
          <w:i/>
          <w:iCs/>
          <w:lang w:val="es-EC"/>
        </w:rPr>
      </w:pPr>
      <w:r w:rsidRPr="00D03974">
        <w:rPr>
          <w:b/>
          <w:bCs/>
          <w:lang w:val="es-EC"/>
        </w:rPr>
        <w:t>GARANTÍA</w:t>
      </w:r>
      <w:r w:rsidR="008E4523" w:rsidRPr="000468B3">
        <w:rPr>
          <w:b/>
          <w:bCs/>
          <w:lang w:val="es-EC"/>
        </w:rPr>
        <w:t xml:space="preserve"> POR PAGO DE ANTICIPO No</w:t>
      </w:r>
      <w:r w:rsidR="008E4523" w:rsidRPr="000468B3">
        <w:rPr>
          <w:lang w:val="es-EC"/>
        </w:rPr>
        <w:t xml:space="preserve">.: </w:t>
      </w:r>
      <w:r w:rsidR="008E4523" w:rsidRPr="000468B3">
        <w:rPr>
          <w:color w:val="4472C4" w:themeColor="accent1"/>
          <w:lang w:val="es-EC"/>
        </w:rPr>
        <w:t>[indique el número]</w:t>
      </w:r>
    </w:p>
    <w:p w14:paraId="603933BA" w14:textId="77777777" w:rsidR="00B722F1" w:rsidRPr="000468B3" w:rsidRDefault="00B722F1">
      <w:pPr>
        <w:jc w:val="both"/>
        <w:rPr>
          <w:b/>
          <w:bCs/>
          <w:lang w:val="es-EC"/>
        </w:rPr>
      </w:pPr>
    </w:p>
    <w:p w14:paraId="0D824F40" w14:textId="77777777" w:rsidR="00B722F1" w:rsidRPr="000468B3" w:rsidRDefault="008E4523">
      <w:pPr>
        <w:jc w:val="both"/>
        <w:rPr>
          <w:lang w:val="es-EC"/>
        </w:rPr>
      </w:pPr>
      <w:r w:rsidRPr="000468B3">
        <w:rPr>
          <w:i/>
          <w:iCs/>
          <w:sz w:val="22"/>
          <w:lang w:val="es-EC"/>
        </w:rPr>
        <w:t>S</w:t>
      </w:r>
      <w:r w:rsidRPr="000468B3">
        <w:rPr>
          <w:lang w:val="es-EC"/>
        </w:rPr>
        <w:t xml:space="preserve">e nos ha informado que </w:t>
      </w:r>
      <w:r w:rsidRPr="000468B3">
        <w:rPr>
          <w:color w:val="4472C4" w:themeColor="accent1"/>
          <w:lang w:val="es-EC"/>
        </w:rPr>
        <w:t>[nombre del Contratista]</w:t>
      </w:r>
      <w:r w:rsidRPr="000468B3">
        <w:rPr>
          <w:lang w:val="es-EC"/>
        </w:rPr>
        <w:t xml:space="preserve"> (en adelante denominado “el Contratista”) ha celebrado con ustedes el contrato No. </w:t>
      </w:r>
      <w:r w:rsidRPr="000468B3">
        <w:rPr>
          <w:color w:val="4472C4" w:themeColor="accent1"/>
          <w:lang w:val="es-EC"/>
        </w:rPr>
        <w:t>[número de referencia del contrato]</w:t>
      </w:r>
      <w:r w:rsidRPr="000468B3">
        <w:rPr>
          <w:i/>
          <w:iCs/>
          <w:lang w:val="es-EC"/>
        </w:rPr>
        <w:t xml:space="preserve"> </w:t>
      </w:r>
      <w:r w:rsidRPr="000468B3">
        <w:rPr>
          <w:lang w:val="es-EC"/>
        </w:rPr>
        <w:t xml:space="preserve">de fecha </w:t>
      </w:r>
      <w:r w:rsidRPr="000468B3">
        <w:rPr>
          <w:color w:val="4472C4" w:themeColor="accent1"/>
          <w:lang w:val="es-EC"/>
        </w:rPr>
        <w:t>[indique la fecha del contrato],</w:t>
      </w:r>
      <w:r w:rsidRPr="000468B3">
        <w:rPr>
          <w:lang w:val="es-EC"/>
        </w:rPr>
        <w:t xml:space="preserve"> para la ejecución de </w:t>
      </w:r>
      <w:r w:rsidRPr="000468B3">
        <w:rPr>
          <w:color w:val="4472C4" w:themeColor="accent1"/>
          <w:lang w:val="es-EC"/>
        </w:rPr>
        <w:t>[indique el nombre del contrato y una breve descripción de las Obras]</w:t>
      </w:r>
      <w:r w:rsidRPr="000468B3">
        <w:rPr>
          <w:i/>
          <w:iCs/>
          <w:lang w:val="es-EC"/>
        </w:rPr>
        <w:t xml:space="preserve"> </w:t>
      </w:r>
      <w:r w:rsidRPr="000468B3">
        <w:rPr>
          <w:lang w:val="es-EC"/>
        </w:rPr>
        <w:t>(en adelante denominado “el Contrato”).</w:t>
      </w:r>
    </w:p>
    <w:p w14:paraId="5B26F435" w14:textId="77777777" w:rsidR="00B722F1" w:rsidRPr="000468B3" w:rsidRDefault="00B722F1">
      <w:pPr>
        <w:jc w:val="both"/>
        <w:rPr>
          <w:lang w:val="es-EC"/>
        </w:rPr>
      </w:pPr>
    </w:p>
    <w:p w14:paraId="00738AAC" w14:textId="77777777" w:rsidR="00B722F1" w:rsidRPr="000468B3" w:rsidRDefault="008E4523">
      <w:pPr>
        <w:jc w:val="both"/>
        <w:rPr>
          <w:lang w:val="es-EC"/>
        </w:rPr>
      </w:pPr>
      <w:r w:rsidRPr="000468B3">
        <w:rPr>
          <w:lang w:val="es-EC"/>
        </w:rPr>
        <w:t>Así mismo, entendemos que, de acuerdo con las condiciones del Contrato, se dará al Contratista un anticipo contra una garantía por pago de anticipo por la suma o sumas indicada(s) a continuación.</w:t>
      </w:r>
    </w:p>
    <w:p w14:paraId="6B9B8DCC" w14:textId="77777777" w:rsidR="00B722F1" w:rsidRPr="000468B3" w:rsidRDefault="00B722F1">
      <w:pPr>
        <w:jc w:val="both"/>
        <w:rPr>
          <w:lang w:val="es-EC"/>
        </w:rPr>
      </w:pPr>
    </w:p>
    <w:p w14:paraId="499BB67C" w14:textId="1A0430D0" w:rsidR="00B722F1" w:rsidRPr="000468B3" w:rsidRDefault="008E4523">
      <w:pPr>
        <w:jc w:val="both"/>
        <w:rPr>
          <w:lang w:val="es-EC"/>
        </w:rPr>
      </w:pPr>
      <w:r w:rsidRPr="000468B3">
        <w:rPr>
          <w:lang w:val="es-EC"/>
        </w:rPr>
        <w:t xml:space="preserve">A solicitud del Contratista, nosotros </w:t>
      </w:r>
      <w:r w:rsidRPr="000468B3">
        <w:rPr>
          <w:color w:val="4472C4" w:themeColor="accent1"/>
          <w:lang w:val="es-EC"/>
        </w:rPr>
        <w:t>[indique el nombre d</w:t>
      </w:r>
      <w:r w:rsidR="00D72728" w:rsidRPr="000468B3">
        <w:rPr>
          <w:color w:val="4472C4" w:themeColor="accent1"/>
          <w:lang w:val="es-EC"/>
        </w:rPr>
        <w:t xml:space="preserve">e </w:t>
      </w:r>
      <w:r w:rsidR="00EF1F68" w:rsidRPr="000468B3">
        <w:rPr>
          <w:color w:val="4472C4" w:themeColor="accent1"/>
          <w:lang w:val="es-EC"/>
        </w:rPr>
        <w:t>la AECID</w:t>
      </w:r>
      <w:r w:rsidRPr="000468B3">
        <w:rPr>
          <w:color w:val="4472C4" w:themeColor="accent1"/>
          <w:lang w:val="es-EC"/>
        </w:rPr>
        <w:t>]</w:t>
      </w:r>
      <w:r w:rsidRPr="000468B3">
        <w:rPr>
          <w:i/>
          <w:iCs/>
          <w:lang w:val="es-EC"/>
        </w:rPr>
        <w:t xml:space="preserve"> </w:t>
      </w:r>
      <w:r w:rsidRPr="000468B3">
        <w:rPr>
          <w:lang w:val="es-EC"/>
        </w:rPr>
        <w:t>por medio del presente instrumento nos obligamos irrevocablemente a pagarles a ustedes una suma o sumas, que no excedan en total</w:t>
      </w:r>
      <w:r w:rsidRPr="000468B3">
        <w:rPr>
          <w:lang w:val="es-EC"/>
        </w:rPr>
        <w:softHyphen/>
      </w:r>
      <w:r w:rsidRPr="000468B3">
        <w:rPr>
          <w:lang w:val="es-EC"/>
        </w:rPr>
        <w:softHyphen/>
      </w:r>
      <w:r w:rsidRPr="000468B3">
        <w:rPr>
          <w:lang w:val="es-EC"/>
        </w:rPr>
        <w:softHyphen/>
      </w:r>
      <w:r w:rsidRPr="000468B3">
        <w:rPr>
          <w:lang w:val="es-EC"/>
        </w:rPr>
        <w:softHyphen/>
      </w:r>
      <w:r w:rsidRPr="000468B3">
        <w:rPr>
          <w:lang w:val="es-EC"/>
        </w:rPr>
        <w:softHyphen/>
        <w:t xml:space="preserve"> </w:t>
      </w:r>
      <w:r w:rsidRPr="000468B3">
        <w:rPr>
          <w:color w:val="4472C4" w:themeColor="accent1"/>
          <w:lang w:val="es-EC"/>
        </w:rPr>
        <w:t>[indique la(s) suma(s) en cifras y en palabras]</w:t>
      </w:r>
      <w:r w:rsidRPr="000468B3">
        <w:rPr>
          <w:rStyle w:val="Ancladenotaalpie"/>
          <w:i/>
          <w:iCs/>
          <w:lang w:val="es-EC"/>
        </w:rPr>
        <w:footnoteReference w:id="49"/>
      </w:r>
      <w:r w:rsidRPr="000468B3">
        <w:rPr>
          <w:szCs w:val="20"/>
          <w:lang w:val="es-EC"/>
        </w:rPr>
        <w:t xml:space="preserve"> </w:t>
      </w:r>
      <w:r w:rsidRPr="000468B3">
        <w:rPr>
          <w:lang w:val="es-EC"/>
        </w:rPr>
        <w:t>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75B47D4C" w14:textId="77777777" w:rsidR="00B722F1" w:rsidRPr="000468B3" w:rsidRDefault="00B722F1">
      <w:pPr>
        <w:jc w:val="both"/>
        <w:rPr>
          <w:lang w:val="es-EC"/>
        </w:rPr>
      </w:pPr>
    </w:p>
    <w:p w14:paraId="2837CD0A" w14:textId="52B23A37" w:rsidR="00B722F1" w:rsidRPr="000468B3" w:rsidRDefault="008E4523">
      <w:pPr>
        <w:jc w:val="both"/>
        <w:rPr>
          <w:i/>
          <w:iCs/>
          <w:lang w:val="es-EC"/>
        </w:rPr>
      </w:pPr>
      <w:r w:rsidRPr="000468B3">
        <w:rPr>
          <w:lang w:val="es-EC"/>
        </w:rPr>
        <w:t>Como condición para presentar cualquier reclamo y hacer efectiva esta garantía, el referido pago mencionado arriba</w:t>
      </w:r>
      <w:r w:rsidRPr="000468B3">
        <w:rPr>
          <w:i/>
          <w:iCs/>
          <w:lang w:val="es-EC"/>
        </w:rPr>
        <w:t xml:space="preserve"> </w:t>
      </w:r>
      <w:r w:rsidRPr="000468B3">
        <w:rPr>
          <w:lang w:val="es-EC"/>
        </w:rPr>
        <w:t xml:space="preserve">deber haber sido recibido por el Contratista en su cuenta número </w:t>
      </w:r>
      <w:r w:rsidRPr="000468B3">
        <w:rPr>
          <w:color w:val="4472C4" w:themeColor="accent1"/>
          <w:lang w:val="es-EC"/>
        </w:rPr>
        <w:t>[indique número]</w:t>
      </w:r>
      <w:r w:rsidRPr="000468B3">
        <w:rPr>
          <w:i/>
          <w:iCs/>
          <w:lang w:val="es-EC"/>
        </w:rPr>
        <w:t xml:space="preserve"> </w:t>
      </w:r>
      <w:r w:rsidRPr="000468B3">
        <w:rPr>
          <w:lang w:val="es-EC"/>
        </w:rPr>
        <w:t xml:space="preserve">en el </w:t>
      </w:r>
      <w:r w:rsidRPr="000468B3">
        <w:rPr>
          <w:color w:val="4472C4" w:themeColor="accent1"/>
          <w:lang w:val="es-EC"/>
        </w:rPr>
        <w:t>[indique el nombre y dirección d</w:t>
      </w:r>
      <w:r w:rsidR="00D72728" w:rsidRPr="000468B3">
        <w:rPr>
          <w:color w:val="4472C4" w:themeColor="accent1"/>
          <w:lang w:val="es-EC"/>
        </w:rPr>
        <w:t xml:space="preserve">e </w:t>
      </w:r>
      <w:r w:rsidR="00EF1F68" w:rsidRPr="000468B3">
        <w:rPr>
          <w:color w:val="4472C4" w:themeColor="accent1"/>
          <w:lang w:val="es-EC"/>
        </w:rPr>
        <w:t>la AECID</w:t>
      </w:r>
      <w:r w:rsidRPr="000468B3">
        <w:rPr>
          <w:color w:val="4472C4" w:themeColor="accent1"/>
          <w:lang w:val="es-EC"/>
        </w:rPr>
        <w:t>].</w:t>
      </w:r>
    </w:p>
    <w:p w14:paraId="7FC1B8FE" w14:textId="77777777" w:rsidR="00B722F1" w:rsidRPr="000468B3" w:rsidRDefault="00B722F1">
      <w:pPr>
        <w:jc w:val="both"/>
        <w:rPr>
          <w:i/>
          <w:iCs/>
          <w:lang w:val="es-EC"/>
        </w:rPr>
      </w:pPr>
    </w:p>
    <w:p w14:paraId="45E2E99A" w14:textId="77777777" w:rsidR="00B722F1" w:rsidRPr="000468B3" w:rsidRDefault="008E4523">
      <w:pPr>
        <w:jc w:val="both"/>
        <w:rPr>
          <w:lang w:val="es-EC"/>
        </w:rPr>
      </w:pPr>
      <w:r w:rsidRPr="000468B3">
        <w:rPr>
          <w:lang w:val="es-EC"/>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0468B3">
        <w:rPr>
          <w:color w:val="4472C4" w:themeColor="accent1"/>
          <w:lang w:val="es-EC"/>
        </w:rPr>
        <w:t>[indique el número]</w:t>
      </w:r>
      <w:r w:rsidRPr="000468B3">
        <w:rPr>
          <w:lang w:val="es-EC"/>
        </w:rPr>
        <w:t xml:space="preserve"> día del </w:t>
      </w:r>
      <w:r w:rsidRPr="000468B3">
        <w:rPr>
          <w:color w:val="4472C4" w:themeColor="accent1"/>
          <w:lang w:val="es-EC"/>
        </w:rPr>
        <w:t>[indique el mes]</w:t>
      </w:r>
      <w:r w:rsidRPr="000468B3">
        <w:rPr>
          <w:lang w:val="es-EC"/>
        </w:rPr>
        <w:t xml:space="preserve"> de </w:t>
      </w:r>
      <w:r w:rsidRPr="000468B3">
        <w:rPr>
          <w:color w:val="4472C4" w:themeColor="accent1"/>
          <w:lang w:val="es-EC"/>
        </w:rPr>
        <w:t>[indique el año]</w:t>
      </w:r>
      <w:r w:rsidRPr="000468B3">
        <w:rPr>
          <w:rStyle w:val="Ancladenotaalpie"/>
          <w:i/>
          <w:iCs/>
          <w:szCs w:val="20"/>
          <w:lang w:val="es-EC"/>
        </w:rPr>
        <w:footnoteReference w:id="50"/>
      </w:r>
      <w:r w:rsidRPr="000468B3">
        <w:rPr>
          <w:i/>
          <w:iCs/>
          <w:lang w:val="es-EC"/>
        </w:rPr>
        <w:t>,</w:t>
      </w:r>
      <w:r w:rsidRPr="000468B3">
        <w:rPr>
          <w:lang w:val="es-EC"/>
        </w:rPr>
        <w:t xml:space="preserve"> lo que ocurra primero. </w:t>
      </w:r>
      <w:r w:rsidRPr="000468B3">
        <w:rPr>
          <w:lang w:val="es-EC"/>
        </w:rPr>
        <w:lastRenderedPageBreak/>
        <w:t>Por lo tanto, cualquier demanda de pago bajo esta garantía deberá recibirse en esta oficina en o antes de esta fecha.</w:t>
      </w:r>
    </w:p>
    <w:p w14:paraId="2D288034" w14:textId="77777777" w:rsidR="00B722F1" w:rsidRPr="000468B3" w:rsidRDefault="008E4523">
      <w:pPr>
        <w:jc w:val="both"/>
        <w:rPr>
          <w:i/>
          <w:iCs/>
          <w:szCs w:val="20"/>
          <w:lang w:val="es-EC"/>
        </w:rPr>
      </w:pPr>
      <w:r w:rsidRPr="000468B3">
        <w:rPr>
          <w:lang w:val="es-EC"/>
        </w:rPr>
        <w:t xml:space="preserve"> </w:t>
      </w:r>
    </w:p>
    <w:p w14:paraId="05CB1AC5" w14:textId="77777777" w:rsidR="00B722F1" w:rsidRPr="000468B3" w:rsidRDefault="008E4523">
      <w:pPr>
        <w:jc w:val="both"/>
        <w:rPr>
          <w:szCs w:val="20"/>
          <w:lang w:val="es-EC"/>
        </w:rPr>
      </w:pPr>
      <w:r w:rsidRPr="000468B3">
        <w:rPr>
          <w:szCs w:val="20"/>
          <w:lang w:val="es-EC"/>
        </w:rPr>
        <w:t xml:space="preserve">Esta garantía está sujeta a los </w:t>
      </w:r>
      <w:r w:rsidRPr="000468B3">
        <w:rPr>
          <w:i/>
          <w:iCs/>
          <w:szCs w:val="20"/>
          <w:lang w:val="es-EC"/>
        </w:rPr>
        <w:t>Reglas Uniformes de la CCI relativas a las garantías pagaderas contra primera solicitud</w:t>
      </w:r>
      <w:r w:rsidRPr="000468B3">
        <w:rPr>
          <w:szCs w:val="20"/>
          <w:lang w:val="es-EC"/>
        </w:rPr>
        <w:t xml:space="preserve"> (U</w:t>
      </w:r>
      <w:r w:rsidRPr="000468B3">
        <w:rPr>
          <w:i/>
          <w:iCs/>
          <w:szCs w:val="20"/>
          <w:lang w:val="es-EC"/>
        </w:rPr>
        <w:t>niform Rules for Demand Guarantees</w:t>
      </w:r>
      <w:r w:rsidRPr="000468B3">
        <w:rPr>
          <w:szCs w:val="20"/>
          <w:lang w:val="es-EC"/>
        </w:rPr>
        <w:t>), ICC Publicación No. 458.</w:t>
      </w:r>
    </w:p>
    <w:p w14:paraId="5BCE9CCE" w14:textId="326B190F" w:rsidR="00B722F1" w:rsidRPr="000468B3" w:rsidRDefault="00B722F1">
      <w:pPr>
        <w:jc w:val="both"/>
        <w:rPr>
          <w:szCs w:val="20"/>
          <w:lang w:val="es-EC"/>
        </w:rPr>
      </w:pPr>
    </w:p>
    <w:p w14:paraId="51AD1E54" w14:textId="79715A19" w:rsidR="009A28F3" w:rsidRPr="000468B3" w:rsidRDefault="009A28F3">
      <w:pPr>
        <w:jc w:val="both"/>
        <w:rPr>
          <w:szCs w:val="20"/>
          <w:lang w:val="es-EC"/>
        </w:rPr>
      </w:pPr>
    </w:p>
    <w:p w14:paraId="0C9A6C45" w14:textId="77777777" w:rsidR="009A28F3" w:rsidRPr="000468B3" w:rsidRDefault="009A28F3">
      <w:pPr>
        <w:jc w:val="both"/>
        <w:rPr>
          <w:szCs w:val="20"/>
          <w:lang w:val="es-EC"/>
        </w:rPr>
      </w:pPr>
    </w:p>
    <w:p w14:paraId="20626F3E" w14:textId="77777777" w:rsidR="00B722F1" w:rsidRPr="000468B3" w:rsidRDefault="008E4523">
      <w:pPr>
        <w:jc w:val="both"/>
        <w:rPr>
          <w:u w:val="single"/>
          <w:lang w:val="es-EC"/>
        </w:rPr>
      </w:pPr>
      <w:r w:rsidRPr="000468B3">
        <w:rPr>
          <w:color w:val="4472C4" w:themeColor="accent1"/>
          <w:lang w:val="es-EC"/>
        </w:rPr>
        <w:t xml:space="preserve">     </w:t>
      </w:r>
      <w:r w:rsidRPr="000468B3">
        <w:rPr>
          <w:u w:val="single"/>
          <w:lang w:val="es-EC"/>
        </w:rPr>
        <w:tab/>
      </w:r>
      <w:r w:rsidRPr="000468B3">
        <w:rPr>
          <w:u w:val="single"/>
          <w:lang w:val="es-EC"/>
        </w:rPr>
        <w:tab/>
      </w:r>
      <w:r w:rsidRPr="000468B3">
        <w:rPr>
          <w:u w:val="single"/>
          <w:lang w:val="es-EC"/>
        </w:rPr>
        <w:tab/>
      </w:r>
      <w:r w:rsidRPr="000468B3">
        <w:rPr>
          <w:u w:val="single"/>
          <w:lang w:val="es-EC"/>
        </w:rPr>
        <w:tab/>
      </w:r>
      <w:r w:rsidRPr="000468B3">
        <w:rPr>
          <w:u w:val="single"/>
          <w:lang w:val="es-EC"/>
        </w:rPr>
        <w:tab/>
      </w:r>
    </w:p>
    <w:p w14:paraId="7B526048" w14:textId="5F82069C" w:rsidR="00B722F1" w:rsidRPr="000468B3" w:rsidRDefault="008E4523">
      <w:pPr>
        <w:jc w:val="both"/>
        <w:rPr>
          <w:u w:val="single"/>
          <w:lang w:val="es-EC"/>
        </w:rPr>
        <w:sectPr w:rsidR="00B722F1" w:rsidRPr="000468B3">
          <w:headerReference w:type="even" r:id="rId38"/>
          <w:headerReference w:type="default" r:id="rId39"/>
          <w:headerReference w:type="first" r:id="rId40"/>
          <w:pgSz w:w="11906" w:h="16838"/>
          <w:pgMar w:top="1440" w:right="1440" w:bottom="1440" w:left="1440" w:header="720" w:footer="0" w:gutter="0"/>
          <w:cols w:space="720"/>
          <w:formProt w:val="0"/>
          <w:titlePg/>
          <w:docGrid w:linePitch="326"/>
        </w:sectPr>
      </w:pPr>
      <w:r w:rsidRPr="000468B3">
        <w:rPr>
          <w:color w:val="4472C4" w:themeColor="accent1"/>
          <w:lang w:val="es-EC"/>
        </w:rPr>
        <w:t>[firma(s) de los representante(s) autorizado(s) d</w:t>
      </w:r>
      <w:r w:rsidR="00D72728" w:rsidRPr="000468B3">
        <w:rPr>
          <w:color w:val="4472C4" w:themeColor="accent1"/>
          <w:lang w:val="es-EC"/>
        </w:rPr>
        <w:t xml:space="preserve">e </w:t>
      </w:r>
      <w:r w:rsidR="00EF1F68" w:rsidRPr="000468B3">
        <w:rPr>
          <w:color w:val="4472C4" w:themeColor="accent1"/>
          <w:lang w:val="es-EC"/>
        </w:rPr>
        <w:t>la AECID</w:t>
      </w:r>
      <w:r w:rsidRPr="000468B3">
        <w:rPr>
          <w:color w:val="4472C4" w:themeColor="accent1"/>
          <w:lang w:val="es-EC"/>
        </w:rPr>
        <w:t>]</w:t>
      </w:r>
    </w:p>
    <w:p w14:paraId="762A1D6C" w14:textId="77777777" w:rsidR="000468B3" w:rsidRDefault="000468B3" w:rsidP="00962E34">
      <w:pPr>
        <w:spacing w:after="120"/>
        <w:jc w:val="center"/>
        <w:rPr>
          <w:b/>
          <w:bCs/>
          <w:lang w:val="es-EC"/>
        </w:rPr>
      </w:pPr>
    </w:p>
    <w:p w14:paraId="5E47B12D" w14:textId="797E1CF7" w:rsidR="00962E34" w:rsidRPr="000468B3" w:rsidRDefault="00962E34" w:rsidP="00962E34">
      <w:pPr>
        <w:spacing w:after="120"/>
        <w:jc w:val="center"/>
        <w:rPr>
          <w:b/>
          <w:bCs/>
          <w:iCs/>
          <w:lang w:val="es-EC"/>
        </w:rPr>
      </w:pPr>
      <w:r w:rsidRPr="000468B3">
        <w:rPr>
          <w:b/>
          <w:bCs/>
          <w:lang w:val="es-EC"/>
        </w:rPr>
        <w:t>Llamado a Licitación</w:t>
      </w:r>
    </w:p>
    <w:p w14:paraId="7F64F8F7" w14:textId="77777777" w:rsidR="00962E34" w:rsidRPr="00AB1FB1" w:rsidRDefault="00962E34" w:rsidP="00962E34">
      <w:pPr>
        <w:spacing w:after="120"/>
        <w:jc w:val="center"/>
        <w:rPr>
          <w:rFonts w:eastAsia="Calibri"/>
          <w:lang w:val="es-EC"/>
        </w:rPr>
      </w:pPr>
      <w:r w:rsidRPr="00AB1FB1">
        <w:rPr>
          <w:rFonts w:eastAsia="Calibri"/>
          <w:lang w:val="es-EC"/>
        </w:rPr>
        <w:t>Ecuador</w:t>
      </w:r>
    </w:p>
    <w:p w14:paraId="5FB011F7" w14:textId="77777777" w:rsidR="00962E34" w:rsidRPr="00AB1FB1" w:rsidRDefault="00962E34" w:rsidP="00962E34">
      <w:pPr>
        <w:pStyle w:val="Default"/>
        <w:rPr>
          <w:rFonts w:ascii="Times New Roman" w:eastAsia="Times New Roman" w:hAnsi="Times New Roman" w:cs="Times New Roman"/>
          <w:lang w:val="es-EC" w:eastAsia="en-US"/>
        </w:rPr>
      </w:pPr>
      <w:r w:rsidRPr="00AB1FB1">
        <w:rPr>
          <w:i/>
          <w:color w:val="0070C0"/>
          <w:lang w:val="es-EC"/>
        </w:rPr>
        <w:t xml:space="preserve"> </w:t>
      </w:r>
    </w:p>
    <w:p w14:paraId="337BAACF" w14:textId="24A9CC84" w:rsidR="00962E34" w:rsidRDefault="008A46EB" w:rsidP="008A46EB">
      <w:pPr>
        <w:pStyle w:val="Default"/>
        <w:jc w:val="center"/>
        <w:rPr>
          <w:rFonts w:ascii="Times New Roman" w:eastAsia="Times New Roman" w:hAnsi="Times New Roman" w:cs="Times New Roman"/>
          <w:b/>
          <w:bCs/>
          <w:lang w:val="es-EC" w:eastAsia="en-US"/>
        </w:rPr>
      </w:pPr>
      <w:r w:rsidRPr="008A46EB">
        <w:rPr>
          <w:rFonts w:ascii="Times New Roman" w:eastAsia="Times New Roman" w:hAnsi="Times New Roman" w:cs="Times New Roman"/>
          <w:b/>
          <w:bCs/>
          <w:lang w:val="es-EC" w:eastAsia="en-US"/>
        </w:rPr>
        <w:t>PROGRAMA DE AGUA POTABLE Y SANEAMIENTO SOSTENIBLES PARA LA POBLACIÓN RURAL DEL CANTÓN PORTOVIEJO, PROVINCIA DE MANABÍ, ECUADOR</w:t>
      </w:r>
      <w:r>
        <w:rPr>
          <w:rFonts w:ascii="Times New Roman" w:eastAsia="Times New Roman" w:hAnsi="Times New Roman" w:cs="Times New Roman"/>
          <w:b/>
          <w:bCs/>
          <w:lang w:val="es-EC" w:eastAsia="en-US"/>
        </w:rPr>
        <w:t xml:space="preserve"> – ECU LAIF 016</w:t>
      </w:r>
    </w:p>
    <w:p w14:paraId="21C2C101" w14:textId="77777777" w:rsidR="008A46EB" w:rsidRPr="00D03974" w:rsidRDefault="008A46EB" w:rsidP="00DE0C4F">
      <w:pPr>
        <w:pStyle w:val="Default"/>
        <w:rPr>
          <w:rFonts w:ascii="Times New Roman" w:eastAsia="Times New Roman" w:hAnsi="Times New Roman" w:cs="Times New Roman"/>
          <w:b/>
          <w:bCs/>
          <w:sz w:val="23"/>
          <w:szCs w:val="23"/>
          <w:highlight w:val="yellow"/>
          <w:lang w:val="es-EC" w:eastAsia="en-US"/>
        </w:rPr>
      </w:pPr>
    </w:p>
    <w:p w14:paraId="2A54A816" w14:textId="1BC6AE23" w:rsidR="00962E34" w:rsidRPr="00AB1FB1" w:rsidRDefault="00DE0C4F" w:rsidP="00962E34">
      <w:pPr>
        <w:spacing w:after="120"/>
        <w:jc w:val="center"/>
        <w:rPr>
          <w:b/>
          <w:bCs/>
          <w:color w:val="000000"/>
          <w:shd w:val="clear" w:color="auto" w:fill="FFFFFF"/>
          <w:lang w:val="es-EC"/>
        </w:rPr>
      </w:pPr>
      <w:r w:rsidRPr="00AB1FB1">
        <w:rPr>
          <w:b/>
          <w:bCs/>
          <w:color w:val="000000"/>
          <w:shd w:val="clear" w:color="auto" w:fill="FFFFFF"/>
          <w:lang w:val="es-EC"/>
        </w:rPr>
        <w:t>LPN – ZD – AECID – GAD</w:t>
      </w:r>
      <w:r w:rsidR="00ED5A1D" w:rsidRPr="00AB1FB1">
        <w:rPr>
          <w:b/>
          <w:bCs/>
          <w:color w:val="000000"/>
          <w:shd w:val="clear" w:color="auto" w:fill="FFFFFF"/>
          <w:lang w:val="es-EC"/>
        </w:rPr>
        <w:t>M</w:t>
      </w:r>
      <w:r w:rsidRPr="00AB1FB1">
        <w:rPr>
          <w:b/>
          <w:bCs/>
          <w:color w:val="000000"/>
          <w:shd w:val="clear" w:color="auto" w:fill="FFFFFF"/>
          <w:lang w:val="es-EC"/>
        </w:rPr>
        <w:t>P – 00</w:t>
      </w:r>
      <w:r w:rsidR="008A46EB">
        <w:rPr>
          <w:b/>
          <w:bCs/>
          <w:color w:val="000000"/>
          <w:shd w:val="clear" w:color="auto" w:fill="FFFFFF"/>
          <w:lang w:val="es-EC"/>
        </w:rPr>
        <w:t>3</w:t>
      </w:r>
    </w:p>
    <w:p w14:paraId="3DEEFB27" w14:textId="31901643" w:rsidR="003C72B0" w:rsidRPr="000468B3" w:rsidRDefault="00962E34" w:rsidP="003C72B0">
      <w:pPr>
        <w:jc w:val="center"/>
        <w:rPr>
          <w:rFonts w:ascii="Arial" w:hAnsi="Arial" w:cs="Arial"/>
          <w:sz w:val="22"/>
          <w:szCs w:val="22"/>
          <w:lang w:val="es-EC"/>
        </w:rPr>
      </w:pPr>
      <w:r w:rsidRPr="00D03974">
        <w:rPr>
          <w:color w:val="000000"/>
          <w:lang w:val="es-EC"/>
        </w:rPr>
        <w:t xml:space="preserve"> </w:t>
      </w:r>
      <w:r w:rsidR="008A46EB" w:rsidRPr="008A46EB">
        <w:rPr>
          <w:b/>
          <w:spacing w:val="-2"/>
        </w:rPr>
        <w:t>“CONSTRUCCIÓN DE SIETE (7) POZOS EXPLORATORIOS Y/O DEFINITIVOS PARA DOTACIÓN DE AGUA EN COMUNIDADES RURALES DISPERSAS DEL CANTÓN PORTOVIEJO DE LA PROVINCIA DE MANABÍ – FASE 2 -</w:t>
      </w:r>
    </w:p>
    <w:p w14:paraId="65357D98" w14:textId="77777777" w:rsidR="00962E34" w:rsidRPr="00D03974" w:rsidRDefault="00962E34" w:rsidP="00962E34">
      <w:pPr>
        <w:suppressAutoHyphens w:val="0"/>
        <w:autoSpaceDE w:val="0"/>
        <w:autoSpaceDN w:val="0"/>
        <w:adjustRightInd w:val="0"/>
        <w:rPr>
          <w:color w:val="000000"/>
          <w:lang w:val="es-EC"/>
        </w:rPr>
      </w:pPr>
    </w:p>
    <w:p w14:paraId="316EE201" w14:textId="77777777" w:rsidR="003C72B0" w:rsidRPr="000468B3" w:rsidRDefault="003C72B0" w:rsidP="003C72B0">
      <w:pPr>
        <w:pStyle w:val="Prrafodelista"/>
        <w:spacing w:after="120"/>
        <w:ind w:left="360"/>
        <w:jc w:val="both"/>
        <w:rPr>
          <w:rFonts w:ascii="Times New Roman" w:hAnsi="Times New Roman"/>
          <w:sz w:val="24"/>
          <w:szCs w:val="24"/>
        </w:rPr>
      </w:pPr>
    </w:p>
    <w:p w14:paraId="16ED5A03" w14:textId="39A2B167" w:rsidR="00962E34" w:rsidRPr="000468B3" w:rsidRDefault="00962E34" w:rsidP="003C72B0">
      <w:pPr>
        <w:pStyle w:val="Prrafodelista"/>
        <w:numPr>
          <w:ilvl w:val="0"/>
          <w:numId w:val="26"/>
        </w:numPr>
        <w:spacing w:after="120"/>
        <w:ind w:left="360"/>
        <w:jc w:val="both"/>
        <w:rPr>
          <w:rFonts w:ascii="Times New Roman" w:hAnsi="Times New Roman"/>
          <w:sz w:val="24"/>
          <w:szCs w:val="24"/>
        </w:rPr>
      </w:pPr>
      <w:r w:rsidRPr="000468B3">
        <w:rPr>
          <w:rFonts w:ascii="Times New Roman" w:hAnsi="Times New Roman"/>
          <w:sz w:val="24"/>
          <w:szCs w:val="24"/>
        </w:rPr>
        <w:t xml:space="preserve">El Gobierno Autónomo Descentralizado Municipal del cantón Portoviejo ha recibido un </w:t>
      </w:r>
      <w:r w:rsidR="006E027F" w:rsidRPr="000468B3">
        <w:rPr>
          <w:rFonts w:ascii="Times New Roman" w:hAnsi="Times New Roman"/>
          <w:sz w:val="24"/>
          <w:szCs w:val="24"/>
        </w:rPr>
        <w:t>una donación de la Agencia Española de Cooperación Internacional para el Desarrollo AECID</w:t>
      </w:r>
      <w:r w:rsidRPr="000468B3">
        <w:rPr>
          <w:rFonts w:ascii="Times New Roman" w:hAnsi="Times New Roman"/>
          <w:i/>
          <w:sz w:val="24"/>
          <w:szCs w:val="24"/>
        </w:rPr>
        <w:t xml:space="preserve"> </w:t>
      </w:r>
      <w:r w:rsidRPr="000468B3">
        <w:rPr>
          <w:rFonts w:ascii="Times New Roman" w:hAnsi="Times New Roman"/>
          <w:sz w:val="24"/>
          <w:szCs w:val="24"/>
        </w:rPr>
        <w:t xml:space="preserve">para financiar  el costo del Programa de Agua Potable y </w:t>
      </w:r>
      <w:r w:rsidR="006E027F" w:rsidRPr="000468B3">
        <w:rPr>
          <w:rFonts w:ascii="Times New Roman" w:hAnsi="Times New Roman"/>
          <w:sz w:val="24"/>
          <w:szCs w:val="24"/>
        </w:rPr>
        <w:t xml:space="preserve">Saneamiento para comunidades rurales dispersas </w:t>
      </w:r>
      <w:r w:rsidRPr="000468B3">
        <w:rPr>
          <w:rFonts w:ascii="Times New Roman" w:hAnsi="Times New Roman"/>
          <w:sz w:val="24"/>
          <w:szCs w:val="24"/>
        </w:rPr>
        <w:t>del cantón Portoviejo, y se propone utilizar parte de los fondos de est</w:t>
      </w:r>
      <w:r w:rsidR="00A26059" w:rsidRPr="000468B3">
        <w:rPr>
          <w:rFonts w:ascii="Times New Roman" w:hAnsi="Times New Roman"/>
          <w:sz w:val="24"/>
          <w:szCs w:val="24"/>
        </w:rPr>
        <w:t xml:space="preserve">a donación </w:t>
      </w:r>
      <w:r w:rsidRPr="000468B3">
        <w:rPr>
          <w:rFonts w:ascii="Times New Roman" w:hAnsi="Times New Roman"/>
          <w:sz w:val="24"/>
          <w:szCs w:val="24"/>
        </w:rPr>
        <w:t xml:space="preserve">para efectuar los pagos bajo el contrato </w:t>
      </w:r>
      <w:r w:rsidR="003C72B0" w:rsidRPr="000468B3">
        <w:rPr>
          <w:rFonts w:ascii="Times New Roman" w:hAnsi="Times New Roman"/>
          <w:sz w:val="24"/>
          <w:szCs w:val="24"/>
        </w:rPr>
        <w:t xml:space="preserve">de </w:t>
      </w:r>
      <w:r w:rsidR="003C72B0" w:rsidRPr="000468B3">
        <w:rPr>
          <w:rFonts w:ascii="Times New Roman" w:hAnsi="Times New Roman"/>
          <w:b/>
          <w:bCs/>
          <w:sz w:val="24"/>
          <w:szCs w:val="24"/>
        </w:rPr>
        <w:t>“</w:t>
      </w:r>
      <w:r w:rsidR="00EE2705" w:rsidRPr="00EE2705">
        <w:rPr>
          <w:rFonts w:ascii="Times New Roman" w:hAnsi="Times New Roman"/>
          <w:b/>
          <w:bCs/>
          <w:sz w:val="24"/>
          <w:szCs w:val="24"/>
        </w:rPr>
        <w:t>CONSTRUCCIÓN DE SIETE (7) POZOS EXPLORATORIOS Y/O DEFINITIVOS PARA DOTACIÓN DE AGUA EN COMUNIDADES RURALES DISPERSAS DEL CANTÓN PORTOVIEJO DE LA PROVINCIA DE MANABÍ – FASE 2</w:t>
      </w:r>
      <w:r w:rsidR="00AB1FB1" w:rsidRPr="00AB1FB1">
        <w:rPr>
          <w:rFonts w:ascii="Times New Roman" w:hAnsi="Times New Roman"/>
          <w:b/>
          <w:bCs/>
          <w:sz w:val="24"/>
          <w:szCs w:val="24"/>
        </w:rPr>
        <w:t xml:space="preserve"> </w:t>
      </w:r>
      <w:r w:rsidRPr="000468B3">
        <w:rPr>
          <w:rFonts w:ascii="Times New Roman" w:hAnsi="Times New Roman"/>
          <w:sz w:val="24"/>
          <w:szCs w:val="24"/>
        </w:rPr>
        <w:t xml:space="preserve">- </w:t>
      </w:r>
    </w:p>
    <w:p w14:paraId="3731315F" w14:textId="77777777" w:rsidR="003C72B0" w:rsidRPr="000468B3" w:rsidRDefault="003C72B0" w:rsidP="003C72B0">
      <w:pPr>
        <w:pStyle w:val="Prrafodelista"/>
        <w:spacing w:after="120"/>
        <w:ind w:left="360"/>
        <w:jc w:val="both"/>
        <w:rPr>
          <w:rFonts w:ascii="Times New Roman" w:hAnsi="Times New Roman"/>
          <w:iCs/>
          <w:sz w:val="24"/>
          <w:szCs w:val="24"/>
          <w:highlight w:val="yellow"/>
        </w:rPr>
      </w:pPr>
    </w:p>
    <w:p w14:paraId="2FD95BAB" w14:textId="4DA8CD96" w:rsidR="003C72B0" w:rsidRPr="00783ED1" w:rsidRDefault="00962E34" w:rsidP="00783ED1">
      <w:pPr>
        <w:pStyle w:val="Prrafodelista"/>
        <w:numPr>
          <w:ilvl w:val="0"/>
          <w:numId w:val="26"/>
        </w:numPr>
        <w:spacing w:after="120"/>
        <w:ind w:left="360"/>
        <w:jc w:val="both"/>
        <w:rPr>
          <w:rFonts w:ascii="Times New Roman" w:hAnsi="Times New Roman"/>
          <w:sz w:val="24"/>
          <w:szCs w:val="24"/>
        </w:rPr>
      </w:pPr>
      <w:r w:rsidRPr="000468B3">
        <w:rPr>
          <w:rFonts w:ascii="Times New Roman" w:hAnsi="Times New Roman"/>
          <w:sz w:val="24"/>
          <w:szCs w:val="24"/>
        </w:rPr>
        <w:t xml:space="preserve">El Gobierno Autónomo Descentralizado Municipal del cantón Portoviejo invita a los Oferentes elegibles a presentar ofertas selladas para la obra </w:t>
      </w:r>
      <w:r w:rsidR="00EE2705" w:rsidRPr="00EE2705">
        <w:rPr>
          <w:rFonts w:ascii="Times New Roman" w:hAnsi="Times New Roman"/>
          <w:b/>
          <w:bCs/>
          <w:sz w:val="24"/>
          <w:szCs w:val="24"/>
        </w:rPr>
        <w:t>CONSTRUCCIÓN DE SIETE (7) POZOS EXPLORATORIOS Y/O DEFINITIVOS PARA DOTACIÓN DE AGUA EN COMUNIDADES RURALES DISPERSAS DEL CANTÓN PORTOVIEJO DE LA PROVINCIA DE MANABÍ – FASE 2</w:t>
      </w:r>
      <w:r w:rsidR="00812275" w:rsidRPr="00783ED1">
        <w:rPr>
          <w:b/>
          <w:bCs/>
        </w:rPr>
        <w:t>.</w:t>
      </w:r>
      <w:r w:rsidRPr="00783ED1">
        <w:rPr>
          <w:i/>
        </w:rPr>
        <w:t xml:space="preserve"> </w:t>
      </w:r>
      <w:r w:rsidRPr="00783ED1">
        <w:rPr>
          <w:rFonts w:ascii="Times New Roman" w:hAnsi="Times New Roman"/>
          <w:sz w:val="24"/>
          <w:szCs w:val="24"/>
        </w:rPr>
        <w:t xml:space="preserve">El presupuesto referencial de la obra es de </w:t>
      </w:r>
      <w:r w:rsidR="009D34DD" w:rsidRPr="00783ED1">
        <w:rPr>
          <w:rFonts w:ascii="Times New Roman" w:hAnsi="Times New Roman"/>
          <w:sz w:val="24"/>
          <w:szCs w:val="24"/>
        </w:rPr>
        <w:t xml:space="preserve">USD </w:t>
      </w:r>
      <w:r w:rsidR="00EE2705" w:rsidRPr="00EE2705">
        <w:rPr>
          <w:rFonts w:ascii="Times New Roman" w:hAnsi="Times New Roman"/>
          <w:sz w:val="24"/>
          <w:szCs w:val="24"/>
        </w:rPr>
        <w:t xml:space="preserve">69,970.12 </w:t>
      </w:r>
      <w:r w:rsidR="009D34DD" w:rsidRPr="00783ED1">
        <w:rPr>
          <w:rFonts w:ascii="Times New Roman" w:hAnsi="Times New Roman"/>
          <w:sz w:val="24"/>
          <w:szCs w:val="24"/>
        </w:rPr>
        <w:t>(</w:t>
      </w:r>
      <w:r w:rsidR="009C1379">
        <w:rPr>
          <w:rFonts w:ascii="Times New Roman" w:hAnsi="Times New Roman"/>
          <w:sz w:val="24"/>
          <w:szCs w:val="24"/>
        </w:rPr>
        <w:t>S</w:t>
      </w:r>
      <w:r w:rsidR="009C1379" w:rsidRPr="00EE2705">
        <w:rPr>
          <w:rFonts w:ascii="Times New Roman" w:hAnsi="Times New Roman"/>
          <w:sz w:val="24"/>
          <w:szCs w:val="24"/>
        </w:rPr>
        <w:t>esenta y nueve mil novecientos setenta con 12/100</w:t>
      </w:r>
      <w:r w:rsidR="009C1379" w:rsidRPr="00783ED1">
        <w:rPr>
          <w:rFonts w:ascii="Times New Roman" w:hAnsi="Times New Roman"/>
          <w:sz w:val="24"/>
          <w:szCs w:val="24"/>
        </w:rPr>
        <w:t>)</w:t>
      </w:r>
      <w:r w:rsidR="00845136" w:rsidRPr="00783ED1">
        <w:rPr>
          <w:rFonts w:ascii="Times New Roman" w:hAnsi="Times New Roman"/>
          <w:sz w:val="24"/>
          <w:szCs w:val="24"/>
        </w:rPr>
        <w:t xml:space="preserve"> </w:t>
      </w:r>
      <w:r w:rsidR="009C1379">
        <w:rPr>
          <w:rFonts w:ascii="Times New Roman" w:hAnsi="Times New Roman"/>
          <w:sz w:val="24"/>
          <w:szCs w:val="24"/>
        </w:rPr>
        <w:t>d</w:t>
      </w:r>
      <w:r w:rsidR="009C1379" w:rsidRPr="00783ED1">
        <w:rPr>
          <w:rFonts w:ascii="Times New Roman" w:hAnsi="Times New Roman"/>
          <w:sz w:val="24"/>
          <w:szCs w:val="24"/>
        </w:rPr>
        <w:t xml:space="preserve">ólares </w:t>
      </w:r>
      <w:r w:rsidR="009C1379">
        <w:rPr>
          <w:rFonts w:ascii="Times New Roman" w:hAnsi="Times New Roman"/>
          <w:sz w:val="24"/>
          <w:szCs w:val="24"/>
        </w:rPr>
        <w:t>d</w:t>
      </w:r>
      <w:r w:rsidR="009C1379" w:rsidRPr="00783ED1">
        <w:rPr>
          <w:rFonts w:ascii="Times New Roman" w:hAnsi="Times New Roman"/>
          <w:sz w:val="24"/>
          <w:szCs w:val="24"/>
        </w:rPr>
        <w:t xml:space="preserve">e </w:t>
      </w:r>
      <w:r w:rsidR="009C1379">
        <w:rPr>
          <w:rFonts w:ascii="Times New Roman" w:hAnsi="Times New Roman"/>
          <w:sz w:val="24"/>
          <w:szCs w:val="24"/>
        </w:rPr>
        <w:t>l</w:t>
      </w:r>
      <w:r w:rsidR="009C1379" w:rsidRPr="00783ED1">
        <w:rPr>
          <w:rFonts w:ascii="Times New Roman" w:hAnsi="Times New Roman"/>
          <w:sz w:val="24"/>
          <w:szCs w:val="24"/>
        </w:rPr>
        <w:t xml:space="preserve">os Estados Unidos </w:t>
      </w:r>
      <w:r w:rsidR="009C1379">
        <w:rPr>
          <w:rFonts w:ascii="Times New Roman" w:hAnsi="Times New Roman"/>
          <w:sz w:val="24"/>
          <w:szCs w:val="24"/>
        </w:rPr>
        <w:t>d</w:t>
      </w:r>
      <w:r w:rsidR="009C1379" w:rsidRPr="00783ED1">
        <w:rPr>
          <w:rFonts w:ascii="Times New Roman" w:hAnsi="Times New Roman"/>
          <w:sz w:val="24"/>
          <w:szCs w:val="24"/>
        </w:rPr>
        <w:t>e América,</w:t>
      </w:r>
      <w:r w:rsidRPr="00783ED1">
        <w:rPr>
          <w:rFonts w:ascii="Times New Roman" w:hAnsi="Times New Roman"/>
          <w:sz w:val="24"/>
          <w:szCs w:val="24"/>
        </w:rPr>
        <w:t xml:space="preserve"> </w:t>
      </w:r>
      <w:r w:rsidR="009D34DD" w:rsidRPr="00783ED1">
        <w:rPr>
          <w:rFonts w:ascii="Times New Roman" w:hAnsi="Times New Roman"/>
          <w:sz w:val="24"/>
          <w:szCs w:val="24"/>
        </w:rPr>
        <w:t xml:space="preserve">más </w:t>
      </w:r>
      <w:r w:rsidRPr="00783ED1">
        <w:rPr>
          <w:rFonts w:ascii="Times New Roman" w:hAnsi="Times New Roman"/>
          <w:sz w:val="24"/>
          <w:szCs w:val="24"/>
        </w:rPr>
        <w:t xml:space="preserve">el valor del IVA. El plazo de entrega de la obra es de </w:t>
      </w:r>
      <w:r w:rsidR="009C1379" w:rsidRPr="009C1379">
        <w:rPr>
          <w:rFonts w:ascii="Times New Roman" w:hAnsi="Times New Roman"/>
          <w:b/>
          <w:bCs/>
          <w:sz w:val="24"/>
          <w:szCs w:val="24"/>
        </w:rPr>
        <w:t>SESENTA (60) DÍAS</w:t>
      </w:r>
      <w:r w:rsidRPr="00783ED1">
        <w:rPr>
          <w:rFonts w:ascii="Times New Roman" w:hAnsi="Times New Roman"/>
          <w:sz w:val="24"/>
          <w:szCs w:val="24"/>
        </w:rPr>
        <w:t xml:space="preserve"> calendarios contados a partir de la fecha de la entrega del anticipo de obra o en caso de no requerir anticipo desde la suscripción del contrato.</w:t>
      </w:r>
    </w:p>
    <w:p w14:paraId="6FFE7730" w14:textId="77777777" w:rsidR="00822036" w:rsidRPr="000468B3" w:rsidRDefault="00822036" w:rsidP="00822036">
      <w:pPr>
        <w:pStyle w:val="Prrafodelista"/>
        <w:spacing w:after="120"/>
        <w:ind w:left="360"/>
        <w:jc w:val="both"/>
        <w:rPr>
          <w:rFonts w:ascii="Times New Roman" w:hAnsi="Times New Roman"/>
          <w:i/>
          <w:color w:val="8DB3E2"/>
          <w:sz w:val="24"/>
          <w:szCs w:val="24"/>
        </w:rPr>
      </w:pPr>
    </w:p>
    <w:p w14:paraId="46970A9D" w14:textId="3C979C3A" w:rsidR="00962E34" w:rsidRPr="00763B37" w:rsidRDefault="00962E34" w:rsidP="00962E34">
      <w:pPr>
        <w:pStyle w:val="Prrafodelista"/>
        <w:numPr>
          <w:ilvl w:val="0"/>
          <w:numId w:val="26"/>
        </w:numPr>
        <w:spacing w:after="120"/>
        <w:ind w:left="360"/>
        <w:jc w:val="both"/>
        <w:rPr>
          <w:rFonts w:ascii="Times New Roman" w:hAnsi="Times New Roman"/>
          <w:i/>
          <w:color w:val="8DB3E2"/>
          <w:sz w:val="24"/>
          <w:szCs w:val="24"/>
        </w:rPr>
      </w:pPr>
      <w:r w:rsidRPr="000468B3">
        <w:rPr>
          <w:rFonts w:ascii="Times New Roman" w:hAnsi="Times New Roman"/>
          <w:sz w:val="24"/>
          <w:szCs w:val="24"/>
        </w:rPr>
        <w:t>La licita</w:t>
      </w:r>
      <w:r w:rsidRPr="00763B37">
        <w:rPr>
          <w:rFonts w:ascii="Times New Roman" w:hAnsi="Times New Roman"/>
          <w:sz w:val="24"/>
          <w:szCs w:val="24"/>
        </w:rPr>
        <w:t>ción se efectuará conforme a los procedimientos de Licitación Pública Nacional (LPN) establecidos en la publicación d</w:t>
      </w:r>
      <w:r w:rsidR="004719D1" w:rsidRPr="00763B37">
        <w:rPr>
          <w:rFonts w:ascii="Times New Roman" w:hAnsi="Times New Roman"/>
          <w:sz w:val="24"/>
          <w:szCs w:val="24"/>
        </w:rPr>
        <w:t>el Banco</w:t>
      </w:r>
      <w:r w:rsidRPr="00763B37">
        <w:rPr>
          <w:rFonts w:ascii="Times New Roman" w:hAnsi="Times New Roman"/>
          <w:sz w:val="24"/>
          <w:szCs w:val="24"/>
        </w:rPr>
        <w:t xml:space="preserve"> Interamericano de Desarrollo titulada </w:t>
      </w:r>
      <w:r w:rsidRPr="00763B37">
        <w:rPr>
          <w:rFonts w:ascii="Times New Roman" w:hAnsi="Times New Roman"/>
          <w:i/>
          <w:iCs/>
          <w:sz w:val="24"/>
          <w:szCs w:val="24"/>
        </w:rPr>
        <w:t xml:space="preserve">Políticas para la Adquisición de Obras y Bienes financiados por </w:t>
      </w:r>
      <w:r w:rsidR="004719D1" w:rsidRPr="00763B37">
        <w:rPr>
          <w:rFonts w:ascii="Times New Roman" w:hAnsi="Times New Roman"/>
          <w:i/>
          <w:iCs/>
          <w:sz w:val="24"/>
          <w:szCs w:val="24"/>
        </w:rPr>
        <w:t>el Banco</w:t>
      </w:r>
      <w:r w:rsidRPr="00763B37">
        <w:rPr>
          <w:rFonts w:ascii="Times New Roman" w:hAnsi="Times New Roman"/>
          <w:i/>
          <w:iCs/>
          <w:sz w:val="24"/>
          <w:szCs w:val="24"/>
        </w:rPr>
        <w:t xml:space="preserve"> Interamericano de Desarrollo (BID)</w:t>
      </w:r>
      <w:r w:rsidRPr="00763B37">
        <w:rPr>
          <w:rFonts w:ascii="Times New Roman" w:hAnsi="Times New Roman"/>
          <w:b/>
          <w:bCs/>
          <w:i/>
          <w:sz w:val="24"/>
          <w:szCs w:val="24"/>
        </w:rPr>
        <w:t xml:space="preserve"> </w:t>
      </w:r>
      <w:r w:rsidRPr="00763B37">
        <w:rPr>
          <w:rFonts w:ascii="Times New Roman" w:hAnsi="Times New Roman"/>
          <w:bCs/>
          <w:iCs/>
          <w:sz w:val="24"/>
          <w:szCs w:val="24"/>
        </w:rPr>
        <w:t>GN-2349-/15, y</w:t>
      </w:r>
      <w:r w:rsidR="00D72728" w:rsidRPr="00763B37">
        <w:rPr>
          <w:rFonts w:ascii="Times New Roman" w:hAnsi="Times New Roman"/>
          <w:bCs/>
          <w:iCs/>
          <w:sz w:val="24"/>
          <w:szCs w:val="24"/>
        </w:rPr>
        <w:t xml:space="preserve"> conforme lo establece el Reglamento Operativo del Programa (ROP) </w:t>
      </w:r>
      <w:r w:rsidR="00763B37" w:rsidRPr="00763B37">
        <w:rPr>
          <w:rFonts w:ascii="Times New Roman" w:hAnsi="Times New Roman"/>
          <w:sz w:val="24"/>
          <w:szCs w:val="24"/>
        </w:rPr>
        <w:t>del PROGRAMA DE AGUA POTABLE Y SANEAMIENTO SOSTENIBLES PARA LA POBLACIÓN RURAL DEL CANTÓN PORTOVIEJO, PROVINCIA DE MANABÍ, ECUADOR – ECU-LAIF 016 y está abierta a todos los Oferentes</w:t>
      </w:r>
      <w:r w:rsidRPr="00763B37">
        <w:rPr>
          <w:rFonts w:ascii="Times New Roman" w:hAnsi="Times New Roman"/>
          <w:sz w:val="24"/>
          <w:szCs w:val="24"/>
        </w:rPr>
        <w:t>, según se definen en los Documentos de Licitación</w:t>
      </w:r>
      <w:r w:rsidRPr="00763B37">
        <w:rPr>
          <w:rFonts w:ascii="Times New Roman" w:hAnsi="Times New Roman"/>
          <w:i/>
          <w:sz w:val="24"/>
          <w:szCs w:val="24"/>
        </w:rPr>
        <w:t>.</w:t>
      </w:r>
    </w:p>
    <w:p w14:paraId="04FF0EBF" w14:textId="77777777" w:rsidR="003C72B0" w:rsidRPr="00763B37" w:rsidRDefault="003C72B0" w:rsidP="003C72B0">
      <w:pPr>
        <w:pStyle w:val="Prrafodelista"/>
        <w:spacing w:after="120"/>
        <w:ind w:left="360"/>
        <w:jc w:val="both"/>
        <w:rPr>
          <w:rFonts w:ascii="Times New Roman" w:hAnsi="Times New Roman"/>
          <w:i/>
          <w:color w:val="8DB3E2"/>
          <w:sz w:val="24"/>
          <w:szCs w:val="24"/>
          <w:highlight w:val="yellow"/>
        </w:rPr>
      </w:pPr>
    </w:p>
    <w:p w14:paraId="2B7EF3F7" w14:textId="3A5E1439" w:rsidR="00962E34" w:rsidRPr="000468B3" w:rsidRDefault="00962E34" w:rsidP="00B57760">
      <w:pPr>
        <w:pStyle w:val="Prrafodelista"/>
        <w:numPr>
          <w:ilvl w:val="0"/>
          <w:numId w:val="26"/>
        </w:numPr>
        <w:spacing w:after="120"/>
        <w:ind w:left="360"/>
        <w:jc w:val="both"/>
        <w:rPr>
          <w:rFonts w:ascii="Times New Roman" w:hAnsi="Times New Roman"/>
          <w:i/>
          <w:color w:val="8DB3E2"/>
          <w:sz w:val="24"/>
          <w:szCs w:val="24"/>
        </w:rPr>
      </w:pPr>
      <w:r w:rsidRPr="000468B3">
        <w:rPr>
          <w:rFonts w:ascii="Times New Roman" w:hAnsi="Times New Roman"/>
          <w:sz w:val="24"/>
          <w:szCs w:val="24"/>
        </w:rPr>
        <w:t xml:space="preserve">Los Oferentes elegibles que estén interesados podrán solicitar mayor información contactando al Gobierno Autónomo Descentralizado Municipal del Cantón Portoviejo, </w:t>
      </w:r>
      <w:r w:rsidR="00EE2705">
        <w:rPr>
          <w:rFonts w:ascii="Times New Roman" w:hAnsi="Times New Roman"/>
          <w:sz w:val="24"/>
          <w:szCs w:val="24"/>
        </w:rPr>
        <w:t>Abogado Julio César Bermúdez Montaño</w:t>
      </w:r>
      <w:r w:rsidRPr="000468B3">
        <w:rPr>
          <w:rFonts w:ascii="Times New Roman" w:hAnsi="Times New Roman"/>
          <w:sz w:val="24"/>
          <w:szCs w:val="24"/>
        </w:rPr>
        <w:t xml:space="preserve">, Director General, al correo </w:t>
      </w:r>
      <w:hyperlink r:id="rId41" w:history="1">
        <w:r w:rsidRPr="000468B3">
          <w:rPr>
            <w:rStyle w:val="Hipervnculo"/>
            <w:rFonts w:ascii="Times New Roman" w:hAnsi="Times New Roman"/>
            <w:sz w:val="24"/>
            <w:szCs w:val="24"/>
          </w:rPr>
          <w:t>ugp.rural@portoviejo.gob.ec</w:t>
        </w:r>
      </w:hyperlink>
      <w:r w:rsidRPr="000468B3">
        <w:rPr>
          <w:rFonts w:ascii="Times New Roman" w:hAnsi="Times New Roman"/>
          <w:sz w:val="24"/>
          <w:szCs w:val="24"/>
        </w:rPr>
        <w:t xml:space="preserve">   y descargar los documentos de licitación en la dirección electrónica  </w:t>
      </w:r>
      <w:hyperlink r:id="rId42" w:history="1">
        <w:r w:rsidR="00845136" w:rsidRPr="000468B3">
          <w:rPr>
            <w:rStyle w:val="Hipervnculo"/>
            <w:rFonts w:ascii="Times New Roman" w:hAnsi="Times New Roman"/>
            <w:i/>
            <w:iCs/>
            <w:sz w:val="24"/>
            <w:szCs w:val="24"/>
          </w:rPr>
          <w:t>https://www.plantriplea.com/procesos</w:t>
        </w:r>
      </w:hyperlink>
      <w:r w:rsidR="00845136" w:rsidRPr="000468B3">
        <w:rPr>
          <w:rFonts w:ascii="Times New Roman" w:hAnsi="Times New Roman"/>
          <w:i/>
          <w:iCs/>
          <w:color w:val="0070C0"/>
          <w:sz w:val="24"/>
          <w:szCs w:val="24"/>
        </w:rPr>
        <w:t xml:space="preserve"> </w:t>
      </w:r>
    </w:p>
    <w:p w14:paraId="77889311" w14:textId="77777777" w:rsidR="00C67E4F" w:rsidRPr="000468B3" w:rsidRDefault="00C67E4F" w:rsidP="00962E34">
      <w:pPr>
        <w:pStyle w:val="Prrafodelista"/>
        <w:spacing w:after="120"/>
        <w:ind w:left="360"/>
        <w:rPr>
          <w:rFonts w:ascii="Times New Roman" w:hAnsi="Times New Roman"/>
          <w:sz w:val="24"/>
          <w:szCs w:val="24"/>
          <w:highlight w:val="yellow"/>
        </w:rPr>
      </w:pPr>
    </w:p>
    <w:p w14:paraId="406216C8" w14:textId="733EF16E" w:rsidR="00962E34" w:rsidRPr="000468B3" w:rsidRDefault="00962E34" w:rsidP="000F79E2">
      <w:pPr>
        <w:pStyle w:val="Prrafodelista"/>
        <w:spacing w:after="120"/>
        <w:ind w:left="360"/>
        <w:jc w:val="both"/>
        <w:rPr>
          <w:rStyle w:val="Hipervnculo"/>
          <w:sz w:val="24"/>
          <w:szCs w:val="24"/>
        </w:rPr>
      </w:pPr>
      <w:r w:rsidRPr="000468B3">
        <w:rPr>
          <w:rFonts w:ascii="Times New Roman" w:hAnsi="Times New Roman"/>
          <w:sz w:val="24"/>
          <w:szCs w:val="24"/>
        </w:rPr>
        <w:t xml:space="preserve">Además, los documentos de licitación, también podrán encontrarse en el Portal del Servicio Nacional de Contratación Pública en la sección biblioteca /publicaciones/ cooperación internacional/licitaciones </w:t>
      </w:r>
      <w:hyperlink r:id="rId43" w:history="1">
        <w:r w:rsidRPr="000468B3">
          <w:rPr>
            <w:rStyle w:val="Hipervnculo"/>
            <w:rFonts w:ascii="Times New Roman" w:hAnsi="Times New Roman"/>
            <w:i/>
            <w:iCs/>
            <w:sz w:val="24"/>
            <w:szCs w:val="24"/>
          </w:rPr>
          <w:t>https://portal.compraspublicas.gob.ec/sercop/biblioteca/</w:t>
        </w:r>
      </w:hyperlink>
    </w:p>
    <w:p w14:paraId="0E10DE83" w14:textId="77777777" w:rsidR="00962E34" w:rsidRPr="00D03974" w:rsidRDefault="00962E34" w:rsidP="00962E34">
      <w:pPr>
        <w:pStyle w:val="Prrafodelista"/>
        <w:spacing w:after="120"/>
        <w:ind w:left="360"/>
        <w:jc w:val="both"/>
        <w:rPr>
          <w:highlight w:val="yellow"/>
        </w:rPr>
      </w:pPr>
    </w:p>
    <w:p w14:paraId="3834F1A0" w14:textId="77777777" w:rsidR="00962E34" w:rsidRPr="000468B3" w:rsidRDefault="00962E34" w:rsidP="00962E34">
      <w:pPr>
        <w:pStyle w:val="Prrafodelista"/>
        <w:numPr>
          <w:ilvl w:val="0"/>
          <w:numId w:val="26"/>
        </w:numPr>
        <w:spacing w:after="120"/>
        <w:ind w:left="360"/>
        <w:jc w:val="both"/>
        <w:rPr>
          <w:rFonts w:ascii="Times New Roman" w:hAnsi="Times New Roman"/>
          <w:sz w:val="24"/>
          <w:szCs w:val="24"/>
        </w:rPr>
      </w:pPr>
      <w:r w:rsidRPr="000468B3">
        <w:rPr>
          <w:rFonts w:ascii="Times New Roman" w:hAnsi="Times New Roman"/>
          <w:sz w:val="24"/>
          <w:szCs w:val="24"/>
        </w:rPr>
        <w:t xml:space="preserve">Los requisitos de calificación incluyen: </w:t>
      </w:r>
    </w:p>
    <w:p w14:paraId="74D01BFF" w14:textId="2EA8E155" w:rsidR="00962E34" w:rsidRPr="000468B3" w:rsidRDefault="00962E34" w:rsidP="001B5E02">
      <w:pPr>
        <w:suppressAutoHyphens w:val="0"/>
        <w:autoSpaceDE w:val="0"/>
        <w:autoSpaceDN w:val="0"/>
        <w:adjustRightInd w:val="0"/>
        <w:ind w:left="360"/>
        <w:jc w:val="both"/>
        <w:rPr>
          <w:rFonts w:eastAsia="Calibri" w:cstheme="minorBidi"/>
          <w:iCs/>
          <w:lang w:val="es-EC"/>
        </w:rPr>
      </w:pPr>
      <w:r w:rsidRPr="00D03974">
        <w:rPr>
          <w:rFonts w:eastAsiaTheme="minorHAnsi"/>
          <w:b/>
          <w:bCs/>
          <w:i/>
          <w:iCs/>
          <w:color w:val="000000"/>
          <w:sz w:val="23"/>
          <w:szCs w:val="23"/>
          <w:lang w:val="es-EC"/>
        </w:rPr>
        <w:t>EXPERIENCIA COMO CONTRATISTA PRINCIPAL:</w:t>
      </w:r>
      <w:r w:rsidR="001B5E02" w:rsidRPr="00D03974">
        <w:rPr>
          <w:rFonts w:eastAsiaTheme="minorHAnsi"/>
          <w:b/>
          <w:bCs/>
          <w:i/>
          <w:iCs/>
          <w:color w:val="000000"/>
          <w:sz w:val="23"/>
          <w:szCs w:val="23"/>
          <w:lang w:val="es-EC"/>
        </w:rPr>
        <w:t xml:space="preserve"> </w:t>
      </w:r>
      <w:r w:rsidRPr="000468B3">
        <w:rPr>
          <w:rFonts w:eastAsia="Calibri" w:cstheme="minorBidi"/>
          <w:iCs/>
          <w:lang w:val="es-EC"/>
        </w:rPr>
        <w:t xml:space="preserve">De al menos </w:t>
      </w:r>
      <w:r w:rsidR="00AD2BE3" w:rsidRPr="000468B3">
        <w:rPr>
          <w:rFonts w:eastAsia="Calibri" w:cstheme="minorBidi"/>
          <w:iCs/>
          <w:lang w:val="es-EC"/>
        </w:rPr>
        <w:t>4 Proyectos/Contratos de obra</w:t>
      </w:r>
      <w:r w:rsidRPr="000468B3">
        <w:rPr>
          <w:rFonts w:eastAsia="Calibri" w:cstheme="minorBidi"/>
          <w:iCs/>
          <w:lang w:val="es-EC"/>
        </w:rPr>
        <w:t xml:space="preserve">s similares. </w:t>
      </w:r>
    </w:p>
    <w:p w14:paraId="5D06EADE" w14:textId="77777777" w:rsidR="000A6EF8" w:rsidRPr="00D03974" w:rsidRDefault="000A6EF8" w:rsidP="001B5E02">
      <w:pPr>
        <w:suppressAutoHyphens w:val="0"/>
        <w:autoSpaceDE w:val="0"/>
        <w:autoSpaceDN w:val="0"/>
        <w:adjustRightInd w:val="0"/>
        <w:ind w:left="360"/>
        <w:jc w:val="both"/>
        <w:rPr>
          <w:rFonts w:eastAsiaTheme="minorHAnsi"/>
          <w:b/>
          <w:bCs/>
          <w:i/>
          <w:iCs/>
          <w:color w:val="000000"/>
          <w:sz w:val="23"/>
          <w:szCs w:val="23"/>
          <w:lang w:val="es-EC"/>
        </w:rPr>
      </w:pPr>
    </w:p>
    <w:p w14:paraId="046C3373" w14:textId="297B6B35" w:rsidR="00A83CE8" w:rsidRPr="000468B3" w:rsidRDefault="00962E34" w:rsidP="00962E34">
      <w:pPr>
        <w:suppressAutoHyphens w:val="0"/>
        <w:autoSpaceDE w:val="0"/>
        <w:autoSpaceDN w:val="0"/>
        <w:adjustRightInd w:val="0"/>
        <w:ind w:left="360"/>
        <w:jc w:val="both"/>
        <w:rPr>
          <w:szCs w:val="32"/>
          <w:lang w:val="es-EC"/>
        </w:rPr>
      </w:pPr>
      <w:r w:rsidRPr="000468B3">
        <w:rPr>
          <w:rFonts w:eastAsia="Calibri" w:cstheme="minorBidi"/>
          <w:b/>
          <w:bCs/>
          <w:iCs/>
          <w:lang w:val="es-EC"/>
        </w:rPr>
        <w:t>Naturaleza y complejidad de las obras:</w:t>
      </w:r>
      <w:r w:rsidRPr="000468B3">
        <w:rPr>
          <w:rFonts w:eastAsia="Calibri" w:cstheme="minorBidi"/>
          <w:iCs/>
          <w:lang w:val="es-EC"/>
        </w:rPr>
        <w:t xml:space="preserve"> Construcción</w:t>
      </w:r>
      <w:r w:rsidR="00A83CE8" w:rsidRPr="000468B3">
        <w:rPr>
          <w:rFonts w:eastAsia="Calibri" w:cstheme="minorBidi"/>
          <w:iCs/>
          <w:lang w:val="es-EC"/>
        </w:rPr>
        <w:t xml:space="preserve"> </w:t>
      </w:r>
      <w:r w:rsidR="00EE2705">
        <w:rPr>
          <w:rFonts w:eastAsia="Calibri" w:cstheme="minorBidi"/>
          <w:iCs/>
          <w:lang w:val="es-EC"/>
        </w:rPr>
        <w:t>de pozos para sistemas de agua potable o riego</w:t>
      </w:r>
    </w:p>
    <w:p w14:paraId="50C5EDDC" w14:textId="77777777" w:rsidR="00A83CE8" w:rsidRPr="000468B3" w:rsidRDefault="00A83CE8" w:rsidP="00962E34">
      <w:pPr>
        <w:suppressAutoHyphens w:val="0"/>
        <w:autoSpaceDE w:val="0"/>
        <w:autoSpaceDN w:val="0"/>
        <w:adjustRightInd w:val="0"/>
        <w:ind w:left="360"/>
        <w:jc w:val="both"/>
        <w:rPr>
          <w:color w:val="FF0000"/>
          <w:sz w:val="20"/>
          <w:lang w:val="es-EC"/>
        </w:rPr>
      </w:pPr>
    </w:p>
    <w:p w14:paraId="2307B15A" w14:textId="45FE8876" w:rsidR="00962E34" w:rsidRPr="00EE2705" w:rsidRDefault="00962E34" w:rsidP="00962E34">
      <w:pPr>
        <w:suppressAutoHyphens w:val="0"/>
        <w:autoSpaceDE w:val="0"/>
        <w:autoSpaceDN w:val="0"/>
        <w:adjustRightInd w:val="0"/>
        <w:ind w:left="360"/>
        <w:jc w:val="both"/>
        <w:rPr>
          <w:rFonts w:eastAsiaTheme="minorHAnsi"/>
          <w:b/>
          <w:bCs/>
          <w:i/>
          <w:iCs/>
          <w:color w:val="000000"/>
          <w:sz w:val="23"/>
          <w:szCs w:val="23"/>
          <w:highlight w:val="green"/>
          <w:lang w:val="es-EC"/>
        </w:rPr>
      </w:pPr>
      <w:r w:rsidRPr="00EE2705">
        <w:rPr>
          <w:rFonts w:eastAsiaTheme="minorHAnsi"/>
          <w:b/>
          <w:bCs/>
          <w:i/>
          <w:iCs/>
          <w:color w:val="000000"/>
          <w:sz w:val="23"/>
          <w:szCs w:val="23"/>
          <w:highlight w:val="green"/>
          <w:lang w:val="es-EC"/>
        </w:rPr>
        <w:t>DISPONIBILIDAD DE EQUIPO:</w:t>
      </w:r>
    </w:p>
    <w:p w14:paraId="352894EC" w14:textId="6576481F" w:rsidR="00AD2BE3" w:rsidRDefault="00286A09" w:rsidP="00286A09">
      <w:pPr>
        <w:suppressAutoHyphens w:val="0"/>
        <w:autoSpaceDE w:val="0"/>
        <w:autoSpaceDN w:val="0"/>
        <w:adjustRightInd w:val="0"/>
        <w:ind w:left="360"/>
        <w:jc w:val="both"/>
        <w:rPr>
          <w:rFonts w:eastAsia="Calibri" w:cstheme="minorBidi"/>
          <w:iCs/>
          <w:lang w:val="es-EC"/>
        </w:rPr>
      </w:pPr>
      <w:r w:rsidRPr="00286A09">
        <w:rPr>
          <w:rFonts w:eastAsia="Calibri" w:cstheme="minorBidi"/>
          <w:iCs/>
          <w:lang w:val="es-EC"/>
        </w:rPr>
        <w:t>Equipo de rotación directa (Perforadora)</w:t>
      </w:r>
      <w:r>
        <w:rPr>
          <w:rFonts w:eastAsia="Calibri" w:cstheme="minorBidi"/>
          <w:iCs/>
          <w:lang w:val="es-EC"/>
        </w:rPr>
        <w:t xml:space="preserve">, </w:t>
      </w:r>
      <w:r w:rsidRPr="00286A09">
        <w:rPr>
          <w:rFonts w:eastAsia="Calibri" w:cstheme="minorBidi"/>
          <w:iCs/>
          <w:lang w:val="es-EC"/>
        </w:rPr>
        <w:t>Compresor de aire</w:t>
      </w:r>
      <w:r>
        <w:rPr>
          <w:rFonts w:eastAsia="Calibri" w:cstheme="minorBidi"/>
          <w:iCs/>
          <w:lang w:val="es-EC"/>
        </w:rPr>
        <w:t xml:space="preserve">, </w:t>
      </w:r>
      <w:r w:rsidRPr="00286A09">
        <w:rPr>
          <w:rFonts w:eastAsia="Calibri" w:cstheme="minorBidi"/>
          <w:iCs/>
          <w:lang w:val="es-EC"/>
        </w:rPr>
        <w:t>Bomba centrífuga para evacuación de lodos/perforación</w:t>
      </w:r>
      <w:r>
        <w:rPr>
          <w:rFonts w:eastAsia="Calibri" w:cstheme="minorBidi"/>
          <w:iCs/>
          <w:lang w:val="es-EC"/>
        </w:rPr>
        <w:t xml:space="preserve">, </w:t>
      </w:r>
      <w:r w:rsidRPr="00286A09">
        <w:rPr>
          <w:rFonts w:eastAsia="Calibri" w:cstheme="minorBidi"/>
          <w:iCs/>
          <w:lang w:val="es-EC"/>
        </w:rPr>
        <w:t>Equipo sumergible para prueba de bombeo</w:t>
      </w:r>
      <w:r>
        <w:rPr>
          <w:rFonts w:eastAsia="Calibri" w:cstheme="minorBidi"/>
          <w:iCs/>
          <w:lang w:val="es-EC"/>
        </w:rPr>
        <w:t xml:space="preserve">, </w:t>
      </w:r>
      <w:r w:rsidRPr="00286A09">
        <w:rPr>
          <w:rFonts w:eastAsia="Calibri" w:cstheme="minorBidi"/>
          <w:iCs/>
          <w:lang w:val="es-EC"/>
        </w:rPr>
        <w:t>Equipo para registro eléctrico</w:t>
      </w:r>
      <w:r>
        <w:rPr>
          <w:rFonts w:eastAsia="Calibri" w:cstheme="minorBidi"/>
          <w:iCs/>
          <w:lang w:val="es-EC"/>
        </w:rPr>
        <w:t xml:space="preserve">, </w:t>
      </w:r>
      <w:r w:rsidRPr="00286A09">
        <w:rPr>
          <w:rFonts w:eastAsia="Calibri" w:cstheme="minorBidi"/>
          <w:iCs/>
          <w:lang w:val="es-EC"/>
        </w:rPr>
        <w:t>Concretera de un saco</w:t>
      </w:r>
      <w:r>
        <w:rPr>
          <w:rFonts w:eastAsia="Calibri" w:cstheme="minorBidi"/>
          <w:iCs/>
          <w:lang w:val="es-EC"/>
        </w:rPr>
        <w:t xml:space="preserve">, </w:t>
      </w:r>
      <w:r w:rsidRPr="00286A09">
        <w:rPr>
          <w:rFonts w:eastAsia="Calibri" w:cstheme="minorBidi"/>
          <w:iCs/>
          <w:lang w:val="es-EC"/>
        </w:rPr>
        <w:t>Camioneta 4x4</w:t>
      </w:r>
    </w:p>
    <w:p w14:paraId="24319CB7" w14:textId="77777777" w:rsidR="008A46EB" w:rsidRPr="00EE2705" w:rsidRDefault="008A46EB" w:rsidP="00286A09">
      <w:pPr>
        <w:suppressAutoHyphens w:val="0"/>
        <w:autoSpaceDE w:val="0"/>
        <w:autoSpaceDN w:val="0"/>
        <w:adjustRightInd w:val="0"/>
        <w:ind w:left="360"/>
        <w:jc w:val="both"/>
        <w:rPr>
          <w:rFonts w:eastAsia="Calibri" w:cstheme="minorBidi"/>
          <w:iCs/>
          <w:highlight w:val="green"/>
          <w:lang w:val="es-EC"/>
        </w:rPr>
      </w:pPr>
    </w:p>
    <w:p w14:paraId="65F0E69A" w14:textId="77777777" w:rsidR="00962E34" w:rsidRPr="00EE2705" w:rsidRDefault="00962E34" w:rsidP="00962E34">
      <w:pPr>
        <w:suppressAutoHyphens w:val="0"/>
        <w:autoSpaceDE w:val="0"/>
        <w:autoSpaceDN w:val="0"/>
        <w:adjustRightInd w:val="0"/>
        <w:ind w:left="360"/>
        <w:jc w:val="both"/>
        <w:rPr>
          <w:rFonts w:eastAsia="Calibri" w:cstheme="minorBidi"/>
          <w:b/>
          <w:bCs/>
          <w:i/>
          <w:highlight w:val="green"/>
          <w:lang w:val="es-EC"/>
        </w:rPr>
      </w:pPr>
      <w:r w:rsidRPr="00EE2705">
        <w:rPr>
          <w:rFonts w:eastAsia="Calibri" w:cstheme="minorBidi"/>
          <w:b/>
          <w:bCs/>
          <w:i/>
          <w:highlight w:val="green"/>
          <w:lang w:val="es-EC"/>
        </w:rPr>
        <w:t>PERSONAL TÉCNICO REQUERIDO:</w:t>
      </w:r>
    </w:p>
    <w:p w14:paraId="0F41257D" w14:textId="7CD3FB31" w:rsidR="00286A09" w:rsidRPr="00286A09" w:rsidRDefault="00286A09" w:rsidP="00286A09">
      <w:pPr>
        <w:suppressAutoHyphens w:val="0"/>
        <w:autoSpaceDE w:val="0"/>
        <w:autoSpaceDN w:val="0"/>
        <w:adjustRightInd w:val="0"/>
        <w:ind w:left="360"/>
        <w:jc w:val="both"/>
        <w:rPr>
          <w:rFonts w:eastAsia="Calibri" w:cstheme="minorBidi"/>
          <w:iCs/>
          <w:lang w:val="es-EC"/>
        </w:rPr>
      </w:pPr>
      <w:r>
        <w:rPr>
          <w:rFonts w:eastAsia="Calibri" w:cstheme="minorBidi"/>
          <w:iCs/>
          <w:lang w:val="es-EC"/>
        </w:rPr>
        <w:t xml:space="preserve">1 </w:t>
      </w:r>
      <w:r w:rsidRPr="00286A09">
        <w:rPr>
          <w:rFonts w:eastAsia="Calibri" w:cstheme="minorBidi"/>
          <w:iCs/>
          <w:lang w:val="es-EC"/>
        </w:rPr>
        <w:t xml:space="preserve">Superintendente </w:t>
      </w:r>
      <w:r>
        <w:rPr>
          <w:rFonts w:eastAsia="Calibri" w:cstheme="minorBidi"/>
          <w:iCs/>
          <w:lang w:val="es-EC"/>
        </w:rPr>
        <w:t>d</w:t>
      </w:r>
      <w:r w:rsidRPr="00286A09">
        <w:rPr>
          <w:rFonts w:eastAsia="Calibri" w:cstheme="minorBidi"/>
          <w:iCs/>
          <w:lang w:val="es-EC"/>
        </w:rPr>
        <w:t>e Obra</w:t>
      </w:r>
    </w:p>
    <w:p w14:paraId="5147D58C" w14:textId="3ECFBCA5" w:rsidR="00286A09" w:rsidRPr="00286A09" w:rsidRDefault="00286A09" w:rsidP="00286A09">
      <w:pPr>
        <w:suppressAutoHyphens w:val="0"/>
        <w:autoSpaceDE w:val="0"/>
        <w:autoSpaceDN w:val="0"/>
        <w:adjustRightInd w:val="0"/>
        <w:ind w:left="360"/>
        <w:jc w:val="both"/>
        <w:rPr>
          <w:rFonts w:eastAsia="Calibri" w:cstheme="minorBidi"/>
          <w:iCs/>
          <w:lang w:val="es-EC"/>
        </w:rPr>
      </w:pPr>
      <w:r>
        <w:rPr>
          <w:rFonts w:eastAsia="Calibri" w:cstheme="minorBidi"/>
          <w:iCs/>
          <w:lang w:val="es-EC"/>
        </w:rPr>
        <w:t xml:space="preserve">1 </w:t>
      </w:r>
      <w:r w:rsidRPr="00286A09">
        <w:rPr>
          <w:rFonts w:eastAsia="Calibri" w:cstheme="minorBidi"/>
          <w:iCs/>
          <w:lang w:val="es-EC"/>
        </w:rPr>
        <w:t>Especialista Geólogo</w:t>
      </w:r>
    </w:p>
    <w:p w14:paraId="4BD82AFC" w14:textId="7D649A84" w:rsidR="00286A09" w:rsidRPr="00286A09" w:rsidRDefault="00286A09" w:rsidP="00286A09">
      <w:pPr>
        <w:suppressAutoHyphens w:val="0"/>
        <w:autoSpaceDE w:val="0"/>
        <w:autoSpaceDN w:val="0"/>
        <w:adjustRightInd w:val="0"/>
        <w:ind w:left="360"/>
        <w:jc w:val="both"/>
        <w:rPr>
          <w:rFonts w:eastAsia="Calibri" w:cstheme="minorBidi"/>
          <w:iCs/>
          <w:lang w:val="es-EC"/>
        </w:rPr>
      </w:pPr>
      <w:r>
        <w:rPr>
          <w:rFonts w:eastAsia="Calibri" w:cstheme="minorBidi"/>
          <w:iCs/>
          <w:lang w:val="es-EC"/>
        </w:rPr>
        <w:t xml:space="preserve">1 </w:t>
      </w:r>
      <w:r w:rsidRPr="00286A09">
        <w:rPr>
          <w:rFonts w:eastAsia="Calibri" w:cstheme="minorBidi"/>
          <w:iCs/>
          <w:lang w:val="es-EC"/>
        </w:rPr>
        <w:t>Técnico En Perforación</w:t>
      </w:r>
    </w:p>
    <w:p w14:paraId="535AA9D4" w14:textId="7309E5E5" w:rsidR="00A83CE8" w:rsidRPr="000468B3" w:rsidRDefault="00286A09" w:rsidP="00286A09">
      <w:pPr>
        <w:suppressAutoHyphens w:val="0"/>
        <w:autoSpaceDE w:val="0"/>
        <w:autoSpaceDN w:val="0"/>
        <w:adjustRightInd w:val="0"/>
        <w:ind w:left="360"/>
        <w:jc w:val="both"/>
        <w:rPr>
          <w:rFonts w:eastAsia="Calibri" w:cstheme="minorBidi"/>
          <w:iCs/>
          <w:lang w:val="es-EC"/>
        </w:rPr>
      </w:pPr>
      <w:r>
        <w:rPr>
          <w:rFonts w:eastAsia="Calibri" w:cstheme="minorBidi"/>
          <w:iCs/>
          <w:lang w:val="es-EC"/>
        </w:rPr>
        <w:t xml:space="preserve">1 </w:t>
      </w:r>
      <w:r w:rsidRPr="00286A09">
        <w:rPr>
          <w:rFonts w:eastAsia="Calibri" w:cstheme="minorBidi"/>
          <w:iCs/>
          <w:lang w:val="es-EC"/>
        </w:rPr>
        <w:t>Especialista Ambiental</w:t>
      </w:r>
    </w:p>
    <w:p w14:paraId="7E2DC2BE" w14:textId="77777777" w:rsidR="00286A09" w:rsidRDefault="00286A09" w:rsidP="00962E34">
      <w:pPr>
        <w:suppressAutoHyphens w:val="0"/>
        <w:autoSpaceDE w:val="0"/>
        <w:autoSpaceDN w:val="0"/>
        <w:adjustRightInd w:val="0"/>
        <w:ind w:left="360"/>
        <w:jc w:val="both"/>
        <w:rPr>
          <w:rFonts w:eastAsia="Calibri" w:cstheme="minorBidi"/>
          <w:iCs/>
          <w:lang w:val="es-EC"/>
        </w:rPr>
      </w:pPr>
    </w:p>
    <w:p w14:paraId="7A2E18C1" w14:textId="5DC58936" w:rsidR="00962E34" w:rsidRPr="000468B3" w:rsidRDefault="00962E34" w:rsidP="00962E34">
      <w:pPr>
        <w:suppressAutoHyphens w:val="0"/>
        <w:autoSpaceDE w:val="0"/>
        <w:autoSpaceDN w:val="0"/>
        <w:adjustRightInd w:val="0"/>
        <w:ind w:left="360"/>
        <w:jc w:val="both"/>
        <w:rPr>
          <w:rFonts w:eastAsia="Calibri" w:cstheme="minorBidi"/>
          <w:iCs/>
          <w:lang w:val="es-EC"/>
        </w:rPr>
      </w:pPr>
      <w:r w:rsidRPr="000468B3">
        <w:rPr>
          <w:rFonts w:eastAsia="Calibri" w:cstheme="minorBidi"/>
          <w:iCs/>
          <w:lang w:val="es-EC"/>
        </w:rPr>
        <w:t>Los oferentes interesados podrán obtener información adicional de los requisitos de calificación en las direcciones electrónicas estipuladas en el presente Llamado de Licitación.</w:t>
      </w:r>
    </w:p>
    <w:p w14:paraId="55789C13" w14:textId="77777777" w:rsidR="00962E34" w:rsidRPr="00D03974" w:rsidRDefault="00962E34" w:rsidP="00962E34">
      <w:pPr>
        <w:suppressAutoHyphens w:val="0"/>
        <w:autoSpaceDE w:val="0"/>
        <w:autoSpaceDN w:val="0"/>
        <w:adjustRightInd w:val="0"/>
        <w:jc w:val="both"/>
        <w:rPr>
          <w:rFonts w:eastAsiaTheme="minorHAnsi"/>
          <w:color w:val="000000"/>
          <w:sz w:val="23"/>
          <w:szCs w:val="23"/>
          <w:lang w:val="es-EC"/>
        </w:rPr>
      </w:pPr>
    </w:p>
    <w:p w14:paraId="0F085767" w14:textId="6FC10B5C" w:rsidR="00962E34" w:rsidRPr="000468B3" w:rsidRDefault="00962E34" w:rsidP="00962E34">
      <w:pPr>
        <w:pStyle w:val="Prrafodelista"/>
        <w:numPr>
          <w:ilvl w:val="0"/>
          <w:numId w:val="26"/>
        </w:numPr>
        <w:spacing w:after="120"/>
        <w:ind w:left="360"/>
        <w:jc w:val="both"/>
        <w:rPr>
          <w:rFonts w:ascii="Times New Roman" w:hAnsi="Times New Roman"/>
          <w:sz w:val="24"/>
          <w:szCs w:val="24"/>
        </w:rPr>
      </w:pPr>
      <w:r w:rsidRPr="000468B3">
        <w:rPr>
          <w:rFonts w:ascii="Times New Roman" w:hAnsi="Times New Roman"/>
          <w:spacing w:val="-3"/>
          <w:sz w:val="24"/>
          <w:szCs w:val="24"/>
        </w:rPr>
        <w:t xml:space="preserve">Las ofertas deben entregarse de </w:t>
      </w:r>
      <w:r w:rsidRPr="000468B3">
        <w:rPr>
          <w:rFonts w:ascii="Times New Roman" w:hAnsi="Times New Roman"/>
          <w:b/>
          <w:bCs/>
          <w:spacing w:val="-3"/>
          <w:sz w:val="24"/>
          <w:szCs w:val="24"/>
        </w:rPr>
        <w:t>forma física</w:t>
      </w:r>
      <w:r w:rsidRPr="000468B3">
        <w:rPr>
          <w:rFonts w:ascii="Times New Roman" w:hAnsi="Times New Roman"/>
          <w:spacing w:val="-3"/>
          <w:sz w:val="24"/>
          <w:szCs w:val="24"/>
        </w:rPr>
        <w:t>, contenidas en un sobre cerrado en</w:t>
      </w:r>
      <w:r w:rsidRPr="000468B3">
        <w:rPr>
          <w:rFonts w:ascii="Times New Roman" w:hAnsi="Times New Roman"/>
          <w:sz w:val="24"/>
          <w:szCs w:val="24"/>
        </w:rPr>
        <w:t xml:space="preserve"> la dirección indicada abajo, a más tardar a las </w:t>
      </w:r>
      <w:r w:rsidRPr="000468B3">
        <w:rPr>
          <w:rFonts w:ascii="Times New Roman" w:hAnsi="Times New Roman"/>
          <w:b/>
          <w:bCs/>
          <w:sz w:val="24"/>
          <w:szCs w:val="24"/>
        </w:rPr>
        <w:t xml:space="preserve">15:00 (hora local) del </w:t>
      </w:r>
      <w:r w:rsidR="00763B37">
        <w:rPr>
          <w:rFonts w:ascii="Times New Roman" w:hAnsi="Times New Roman"/>
          <w:b/>
          <w:bCs/>
          <w:sz w:val="24"/>
          <w:szCs w:val="24"/>
          <w:highlight w:val="yellow"/>
        </w:rPr>
        <w:t xml:space="preserve">18 de septiembre </w:t>
      </w:r>
      <w:r w:rsidR="006B5149" w:rsidRPr="00EE2705">
        <w:rPr>
          <w:rFonts w:ascii="Times New Roman" w:hAnsi="Times New Roman"/>
          <w:b/>
          <w:bCs/>
          <w:sz w:val="24"/>
          <w:szCs w:val="24"/>
          <w:highlight w:val="yellow"/>
        </w:rPr>
        <w:t>de 202</w:t>
      </w:r>
      <w:r w:rsidR="00EE2705" w:rsidRPr="00EE2705">
        <w:rPr>
          <w:rFonts w:ascii="Times New Roman" w:hAnsi="Times New Roman"/>
          <w:b/>
          <w:bCs/>
          <w:sz w:val="24"/>
          <w:szCs w:val="24"/>
          <w:highlight w:val="yellow"/>
        </w:rPr>
        <w:t>3</w:t>
      </w:r>
      <w:r w:rsidRPr="000468B3">
        <w:rPr>
          <w:rFonts w:ascii="Times New Roman" w:hAnsi="Times New Roman"/>
          <w:b/>
          <w:bCs/>
          <w:sz w:val="24"/>
          <w:szCs w:val="24"/>
        </w:rPr>
        <w:t>.</w:t>
      </w:r>
      <w:r w:rsidRPr="000468B3">
        <w:rPr>
          <w:rFonts w:ascii="Times New Roman" w:hAnsi="Times New Roman"/>
          <w:sz w:val="24"/>
          <w:szCs w:val="24"/>
        </w:rPr>
        <w:t xml:space="preserve"> </w:t>
      </w:r>
      <w:r w:rsidRPr="00D03974">
        <w:rPr>
          <w:rFonts w:ascii="Times New Roman" w:hAnsi="Times New Roman"/>
          <w:sz w:val="24"/>
          <w:szCs w:val="24"/>
        </w:rPr>
        <w:t xml:space="preserve">Los Oferentes no podrán presentar Ofertas electrónicamente. </w:t>
      </w:r>
      <w:r w:rsidRPr="000468B3">
        <w:rPr>
          <w:rFonts w:ascii="Times New Roman" w:hAnsi="Times New Roman"/>
          <w:sz w:val="24"/>
          <w:szCs w:val="24"/>
        </w:rPr>
        <w:t xml:space="preserve">Las ofertas que se reciban fuera del plazo serán rechazadas. Las ofertas se abrirán físicamente en presencia de los representantes de los Oferentes que deseen asistir en persona, en la dirección indicada al final de este Llamado, a las </w:t>
      </w:r>
      <w:r w:rsidRPr="000468B3">
        <w:rPr>
          <w:rFonts w:ascii="Times New Roman" w:hAnsi="Times New Roman"/>
          <w:b/>
          <w:bCs/>
          <w:sz w:val="24"/>
          <w:szCs w:val="24"/>
        </w:rPr>
        <w:t xml:space="preserve">16:00 (hora local) </w:t>
      </w:r>
      <w:r w:rsidRPr="008A46EB">
        <w:rPr>
          <w:rFonts w:ascii="Times New Roman" w:hAnsi="Times New Roman"/>
          <w:b/>
          <w:bCs/>
          <w:sz w:val="24"/>
          <w:szCs w:val="24"/>
          <w:highlight w:val="yellow"/>
        </w:rPr>
        <w:t xml:space="preserve">del </w:t>
      </w:r>
      <w:r w:rsidR="00763B37">
        <w:rPr>
          <w:rFonts w:ascii="Times New Roman" w:hAnsi="Times New Roman"/>
          <w:b/>
          <w:bCs/>
          <w:sz w:val="24"/>
          <w:szCs w:val="24"/>
          <w:highlight w:val="yellow"/>
        </w:rPr>
        <w:t>18</w:t>
      </w:r>
      <w:r w:rsidR="006B5149" w:rsidRPr="00EE2705">
        <w:rPr>
          <w:rFonts w:ascii="Times New Roman" w:hAnsi="Times New Roman"/>
          <w:b/>
          <w:bCs/>
          <w:sz w:val="24"/>
          <w:szCs w:val="24"/>
          <w:highlight w:val="yellow"/>
        </w:rPr>
        <w:t xml:space="preserve"> de</w:t>
      </w:r>
      <w:r w:rsidR="005C1DDA">
        <w:rPr>
          <w:rFonts w:ascii="Times New Roman" w:hAnsi="Times New Roman"/>
          <w:b/>
          <w:bCs/>
          <w:sz w:val="24"/>
          <w:szCs w:val="24"/>
          <w:highlight w:val="yellow"/>
        </w:rPr>
        <w:t xml:space="preserve"> </w:t>
      </w:r>
      <w:r w:rsidR="00763B37">
        <w:rPr>
          <w:rFonts w:ascii="Times New Roman" w:hAnsi="Times New Roman"/>
          <w:b/>
          <w:bCs/>
          <w:sz w:val="24"/>
          <w:szCs w:val="24"/>
          <w:highlight w:val="yellow"/>
        </w:rPr>
        <w:t>septiembre</w:t>
      </w:r>
      <w:r w:rsidR="006B5149" w:rsidRPr="00EE2705">
        <w:rPr>
          <w:rFonts w:ascii="Times New Roman" w:hAnsi="Times New Roman"/>
          <w:b/>
          <w:bCs/>
          <w:sz w:val="24"/>
          <w:szCs w:val="24"/>
          <w:highlight w:val="yellow"/>
        </w:rPr>
        <w:t xml:space="preserve"> de 202</w:t>
      </w:r>
      <w:r w:rsidR="00EE2705" w:rsidRPr="00EE2705">
        <w:rPr>
          <w:rFonts w:ascii="Times New Roman" w:hAnsi="Times New Roman"/>
          <w:b/>
          <w:bCs/>
          <w:sz w:val="24"/>
          <w:szCs w:val="24"/>
          <w:highlight w:val="yellow"/>
        </w:rPr>
        <w:t>3</w:t>
      </w:r>
      <w:r w:rsidRPr="000468B3">
        <w:rPr>
          <w:rFonts w:ascii="Times New Roman" w:hAnsi="Times New Roman"/>
          <w:b/>
          <w:bCs/>
          <w:sz w:val="24"/>
          <w:szCs w:val="24"/>
        </w:rPr>
        <w:t>.</w:t>
      </w:r>
    </w:p>
    <w:p w14:paraId="47173668" w14:textId="77777777" w:rsidR="003C72B0" w:rsidRPr="000468B3" w:rsidRDefault="003C72B0" w:rsidP="003C72B0">
      <w:pPr>
        <w:pStyle w:val="Prrafodelista"/>
        <w:spacing w:after="120"/>
        <w:ind w:left="360"/>
        <w:jc w:val="both"/>
        <w:rPr>
          <w:rFonts w:ascii="Times New Roman" w:hAnsi="Times New Roman"/>
          <w:sz w:val="24"/>
          <w:szCs w:val="24"/>
        </w:rPr>
      </w:pPr>
    </w:p>
    <w:p w14:paraId="6AB8686B" w14:textId="77777777" w:rsidR="007F51B6" w:rsidRPr="000468B3" w:rsidRDefault="00962E34" w:rsidP="007F51B6">
      <w:pPr>
        <w:pStyle w:val="Prrafodelista"/>
        <w:numPr>
          <w:ilvl w:val="0"/>
          <w:numId w:val="26"/>
        </w:numPr>
        <w:spacing w:after="120"/>
        <w:ind w:left="360"/>
        <w:jc w:val="both"/>
        <w:rPr>
          <w:rFonts w:ascii="Times New Roman" w:hAnsi="Times New Roman"/>
          <w:iCs/>
          <w:sz w:val="24"/>
          <w:szCs w:val="24"/>
        </w:rPr>
      </w:pPr>
      <w:r w:rsidRPr="000468B3">
        <w:rPr>
          <w:rFonts w:ascii="Times New Roman" w:hAnsi="Times New Roman"/>
          <w:iCs/>
          <w:sz w:val="24"/>
          <w:szCs w:val="24"/>
        </w:rPr>
        <w:t xml:space="preserve">Todas las ofertas deberán estar acompañadas de una “Declaración de Mantenimiento de la Oferta”. </w:t>
      </w:r>
    </w:p>
    <w:p w14:paraId="3F8AB68D" w14:textId="77777777" w:rsidR="007F51B6" w:rsidRPr="000468B3" w:rsidRDefault="007F51B6" w:rsidP="007F51B6">
      <w:pPr>
        <w:pStyle w:val="Prrafodelista"/>
        <w:rPr>
          <w:iCs/>
        </w:rPr>
      </w:pPr>
    </w:p>
    <w:p w14:paraId="553E2995" w14:textId="47F33BEB" w:rsidR="007F51B6" w:rsidRPr="000468B3" w:rsidRDefault="007F51B6" w:rsidP="007F51B6">
      <w:pPr>
        <w:pStyle w:val="Prrafodelista"/>
        <w:numPr>
          <w:ilvl w:val="0"/>
          <w:numId w:val="26"/>
        </w:numPr>
        <w:spacing w:after="120"/>
        <w:ind w:left="360"/>
        <w:jc w:val="both"/>
        <w:rPr>
          <w:rFonts w:ascii="Times New Roman" w:hAnsi="Times New Roman"/>
          <w:iCs/>
          <w:sz w:val="28"/>
          <w:szCs w:val="28"/>
        </w:rPr>
      </w:pPr>
      <w:r w:rsidRPr="000468B3">
        <w:rPr>
          <w:rFonts w:ascii="Times New Roman" w:hAnsi="Times New Roman"/>
          <w:iCs/>
          <w:sz w:val="24"/>
          <w:szCs w:val="24"/>
        </w:rPr>
        <w:t xml:space="preserve">Una vez publicado el presente proceso de contratación, </w:t>
      </w:r>
      <w:r w:rsidRPr="000468B3">
        <w:rPr>
          <w:rFonts w:ascii="Times New Roman" w:hAnsi="Times New Roman"/>
          <w:b/>
          <w:bCs/>
          <w:i/>
          <w:sz w:val="24"/>
          <w:szCs w:val="24"/>
        </w:rPr>
        <w:t>luego de TRES (3) DÍAS</w:t>
      </w:r>
      <w:r w:rsidR="000E6D86" w:rsidRPr="000468B3">
        <w:rPr>
          <w:rFonts w:ascii="Times New Roman" w:hAnsi="Times New Roman"/>
          <w:b/>
          <w:bCs/>
          <w:i/>
          <w:sz w:val="24"/>
          <w:szCs w:val="24"/>
        </w:rPr>
        <w:t xml:space="preserve"> LABORALES</w:t>
      </w:r>
      <w:r w:rsidRPr="000468B3">
        <w:rPr>
          <w:rFonts w:ascii="Times New Roman" w:hAnsi="Times New Roman"/>
          <w:b/>
          <w:bCs/>
          <w:i/>
          <w:sz w:val="24"/>
          <w:szCs w:val="24"/>
        </w:rPr>
        <w:t xml:space="preserve"> se realizará una visita de obra, </w:t>
      </w:r>
      <w:r w:rsidRPr="000468B3">
        <w:rPr>
          <w:rFonts w:ascii="Times New Roman" w:hAnsi="Times New Roman"/>
          <w:iCs/>
          <w:sz w:val="24"/>
          <w:szCs w:val="24"/>
        </w:rPr>
        <w:t xml:space="preserve">el mismo que arrancará </w:t>
      </w:r>
      <w:r w:rsidR="00513F9C">
        <w:rPr>
          <w:rFonts w:ascii="Times New Roman" w:hAnsi="Times New Roman"/>
          <w:iCs/>
          <w:sz w:val="24"/>
          <w:szCs w:val="24"/>
        </w:rPr>
        <w:t xml:space="preserve">desde la parroquia </w:t>
      </w:r>
      <w:r w:rsidR="00EE2705">
        <w:rPr>
          <w:rFonts w:ascii="Times New Roman" w:hAnsi="Times New Roman"/>
          <w:iCs/>
          <w:sz w:val="24"/>
          <w:szCs w:val="24"/>
        </w:rPr>
        <w:t xml:space="preserve">las oficinas </w:t>
      </w:r>
      <w:r w:rsidR="008A46EB">
        <w:rPr>
          <w:rFonts w:ascii="Times New Roman" w:hAnsi="Times New Roman"/>
          <w:iCs/>
          <w:sz w:val="24"/>
          <w:szCs w:val="24"/>
        </w:rPr>
        <w:t>de la UGP</w:t>
      </w:r>
      <w:r w:rsidR="00EE2705">
        <w:rPr>
          <w:rFonts w:ascii="Times New Roman" w:hAnsi="Times New Roman"/>
          <w:iCs/>
          <w:sz w:val="24"/>
          <w:szCs w:val="24"/>
        </w:rPr>
        <w:t xml:space="preserve"> </w:t>
      </w:r>
      <w:r w:rsidR="008A46EB">
        <w:rPr>
          <w:rFonts w:ascii="Times New Roman" w:hAnsi="Times New Roman"/>
          <w:iCs/>
          <w:sz w:val="24"/>
          <w:szCs w:val="24"/>
        </w:rPr>
        <w:t xml:space="preserve">a </w:t>
      </w:r>
      <w:r w:rsidR="008A46EB" w:rsidRPr="000468B3">
        <w:rPr>
          <w:rFonts w:ascii="Times New Roman" w:hAnsi="Times New Roman"/>
          <w:iCs/>
          <w:sz w:val="24"/>
          <w:szCs w:val="24"/>
        </w:rPr>
        <w:t>las</w:t>
      </w:r>
      <w:r w:rsidRPr="000468B3">
        <w:rPr>
          <w:rFonts w:ascii="Times New Roman" w:hAnsi="Times New Roman"/>
          <w:iCs/>
          <w:sz w:val="24"/>
          <w:szCs w:val="24"/>
        </w:rPr>
        <w:t xml:space="preserve"> 09h00 horas</w:t>
      </w:r>
      <w:r w:rsidR="00D801D2">
        <w:rPr>
          <w:rFonts w:ascii="Times New Roman" w:hAnsi="Times New Roman"/>
          <w:iCs/>
          <w:sz w:val="24"/>
          <w:szCs w:val="24"/>
        </w:rPr>
        <w:t xml:space="preserve">, es decir el </w:t>
      </w:r>
      <w:r w:rsidR="00D801D2" w:rsidRPr="00C03C54">
        <w:rPr>
          <w:rFonts w:ascii="Times New Roman" w:hAnsi="Times New Roman"/>
          <w:b/>
          <w:bCs/>
          <w:iCs/>
          <w:sz w:val="24"/>
          <w:szCs w:val="24"/>
          <w:highlight w:val="yellow"/>
        </w:rPr>
        <w:t>22 de agosto de 2023.</w:t>
      </w:r>
    </w:p>
    <w:p w14:paraId="6DE78A1C" w14:textId="77777777" w:rsidR="001B5E02" w:rsidRPr="000468B3" w:rsidRDefault="001B5E02" w:rsidP="001B5E02">
      <w:pPr>
        <w:pStyle w:val="Prrafodelista"/>
        <w:spacing w:after="120"/>
        <w:ind w:left="360"/>
        <w:jc w:val="both"/>
        <w:rPr>
          <w:rFonts w:ascii="Times New Roman" w:hAnsi="Times New Roman"/>
          <w:i/>
          <w:iCs/>
          <w:sz w:val="24"/>
          <w:szCs w:val="24"/>
        </w:rPr>
      </w:pPr>
    </w:p>
    <w:p w14:paraId="3E5F87B8" w14:textId="53C4CF05" w:rsidR="00B722F1" w:rsidRPr="00D03974" w:rsidRDefault="00962E34" w:rsidP="003E2A1F">
      <w:pPr>
        <w:pStyle w:val="Prrafodelista"/>
        <w:numPr>
          <w:ilvl w:val="0"/>
          <w:numId w:val="26"/>
        </w:numPr>
        <w:spacing w:after="120"/>
        <w:ind w:left="360"/>
        <w:jc w:val="both"/>
        <w:rPr>
          <w:rFonts w:ascii="Times New Roman" w:hAnsi="Times New Roman"/>
          <w:i/>
          <w:iCs/>
          <w:sz w:val="24"/>
          <w:szCs w:val="24"/>
        </w:rPr>
      </w:pPr>
      <w:r w:rsidRPr="00D03974">
        <w:rPr>
          <w:rFonts w:ascii="Times New Roman" w:hAnsi="Times New Roman"/>
          <w:b/>
          <w:bCs/>
          <w:sz w:val="24"/>
          <w:szCs w:val="24"/>
        </w:rPr>
        <w:t>La dirección referida arriba es:</w:t>
      </w:r>
      <w:r w:rsidRPr="00D03974">
        <w:rPr>
          <w:rFonts w:ascii="Times New Roman" w:hAnsi="Times New Roman"/>
          <w:sz w:val="24"/>
          <w:szCs w:val="24"/>
        </w:rPr>
        <w:t xml:space="preserve"> </w:t>
      </w:r>
      <w:r w:rsidRPr="00D03974">
        <w:rPr>
          <w:rFonts w:ascii="Times New Roman" w:hAnsi="Times New Roman"/>
          <w:i/>
          <w:iCs/>
          <w:sz w:val="24"/>
          <w:szCs w:val="24"/>
        </w:rPr>
        <w:t>Gobierno Autónomo Descentralizado Municipal del cantón Portoviejo, oficinas de la Unidad de Gerenciamiento de Proyecto de Agua Potable,</w:t>
      </w:r>
      <w:r w:rsidR="009C1379">
        <w:rPr>
          <w:rFonts w:ascii="Times New Roman" w:hAnsi="Times New Roman"/>
          <w:i/>
          <w:iCs/>
          <w:sz w:val="24"/>
          <w:szCs w:val="24"/>
        </w:rPr>
        <w:t xml:space="preserve"> </w:t>
      </w:r>
      <w:r w:rsidR="00EE2705">
        <w:rPr>
          <w:rFonts w:ascii="Times New Roman" w:hAnsi="Times New Roman"/>
          <w:i/>
          <w:iCs/>
          <w:sz w:val="24"/>
          <w:szCs w:val="24"/>
        </w:rPr>
        <w:t>Abogado Julio Bermúdez Montaño</w:t>
      </w:r>
      <w:r w:rsidRPr="00D03974">
        <w:rPr>
          <w:rFonts w:ascii="Times New Roman" w:hAnsi="Times New Roman"/>
          <w:i/>
          <w:iCs/>
          <w:sz w:val="24"/>
          <w:szCs w:val="24"/>
        </w:rPr>
        <w:t xml:space="preserve"> – Director General de la Unidad de Gerenciamiento del Programa de Agua Potable y Alcantarillado del cantón Portoviejo, Oficinas ubicadas en las </w:t>
      </w:r>
      <w:r w:rsidR="00EE2705">
        <w:rPr>
          <w:rFonts w:ascii="Times New Roman" w:hAnsi="Times New Roman"/>
          <w:i/>
          <w:iCs/>
          <w:sz w:val="24"/>
          <w:szCs w:val="24"/>
        </w:rPr>
        <w:t xml:space="preserve">calles Chile y </w:t>
      </w:r>
      <w:r w:rsidR="008A46EB">
        <w:rPr>
          <w:rFonts w:ascii="Times New Roman" w:hAnsi="Times New Roman"/>
          <w:i/>
          <w:iCs/>
          <w:sz w:val="24"/>
          <w:szCs w:val="24"/>
        </w:rPr>
        <w:t>Córdova</w:t>
      </w:r>
      <w:r w:rsidR="00EE2705">
        <w:rPr>
          <w:rFonts w:ascii="Times New Roman" w:hAnsi="Times New Roman"/>
          <w:i/>
          <w:iCs/>
          <w:sz w:val="24"/>
          <w:szCs w:val="24"/>
        </w:rPr>
        <w:t>, Esquina</w:t>
      </w:r>
      <w:r w:rsidRPr="00D03974">
        <w:rPr>
          <w:rFonts w:ascii="Times New Roman" w:hAnsi="Times New Roman"/>
          <w:i/>
          <w:iCs/>
          <w:sz w:val="24"/>
          <w:szCs w:val="24"/>
        </w:rPr>
        <w:t xml:space="preserve">, en Edificio </w:t>
      </w:r>
      <w:r w:rsidR="00EE2705">
        <w:rPr>
          <w:rFonts w:ascii="Times New Roman" w:hAnsi="Times New Roman"/>
          <w:i/>
          <w:iCs/>
          <w:sz w:val="24"/>
          <w:szCs w:val="24"/>
        </w:rPr>
        <w:t>Portoaguas Planta Alta</w:t>
      </w:r>
      <w:r w:rsidRPr="00D03974">
        <w:rPr>
          <w:rFonts w:ascii="Times New Roman" w:hAnsi="Times New Roman"/>
          <w:i/>
          <w:iCs/>
          <w:sz w:val="24"/>
          <w:szCs w:val="24"/>
        </w:rPr>
        <w:t>, Ciudad de Portoviejo (Código postal 103105), Provincia de Manabí - Ecuador.</w:t>
      </w:r>
    </w:p>
    <w:sectPr w:rsidR="00B722F1" w:rsidRPr="00D03974" w:rsidSect="003E047E">
      <w:headerReference w:type="even" r:id="rId44"/>
      <w:headerReference w:type="default" r:id="rId45"/>
      <w:headerReference w:type="first" r:id="rId46"/>
      <w:type w:val="oddPage"/>
      <w:pgSz w:w="11906" w:h="16838"/>
      <w:pgMar w:top="1003" w:right="1440" w:bottom="1296" w:left="144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CFC1" w14:textId="77777777" w:rsidR="008A66B1" w:rsidRDefault="008A66B1">
      <w:r>
        <w:separator/>
      </w:r>
    </w:p>
  </w:endnote>
  <w:endnote w:type="continuationSeparator" w:id="0">
    <w:p w14:paraId="1D4D1189" w14:textId="77777777" w:rsidR="008A66B1" w:rsidRDefault="008A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904D" w14:textId="77777777" w:rsidR="008A66B1" w:rsidRDefault="008A66B1">
      <w:pPr>
        <w:rPr>
          <w:sz w:val="12"/>
        </w:rPr>
      </w:pPr>
      <w:r>
        <w:separator/>
      </w:r>
    </w:p>
  </w:footnote>
  <w:footnote w:type="continuationSeparator" w:id="0">
    <w:p w14:paraId="37FDBAB9" w14:textId="77777777" w:rsidR="008A66B1" w:rsidRDefault="008A66B1">
      <w:pPr>
        <w:rPr>
          <w:sz w:val="12"/>
        </w:rPr>
      </w:pPr>
      <w:r>
        <w:continuationSeparator/>
      </w:r>
    </w:p>
  </w:footnote>
  <w:footnote w:id="1">
    <w:p w14:paraId="0F02E2A5" w14:textId="77777777" w:rsidR="00D05B5A" w:rsidRDefault="00D05B5A">
      <w:pPr>
        <w:pStyle w:val="Textonotapie"/>
        <w:widowControl w:val="0"/>
        <w:rPr>
          <w:rFonts w:ascii="Candara" w:hAnsi="Candara"/>
          <w:sz w:val="16"/>
          <w:szCs w:val="16"/>
          <w:lang w:val="es-ES"/>
        </w:rPr>
      </w:pPr>
      <w:r>
        <w:rPr>
          <w:rStyle w:val="Caracteresdenotaalpie"/>
        </w:rPr>
        <w:footnoteRef/>
      </w:r>
      <w:r>
        <w:rPr>
          <w:rFonts w:ascii="Candara" w:hAnsi="Candara"/>
          <w:color w:val="0070C0"/>
          <w:sz w:val="16"/>
          <w:szCs w:val="16"/>
        </w:rPr>
        <w:tab/>
        <w:t xml:space="preserve"> </w:t>
      </w:r>
      <w:r>
        <w:rPr>
          <w:rFonts w:ascii="Candara" w:hAnsi="Candara"/>
          <w:i/>
          <w:iCs/>
          <w:color w:val="0070C0"/>
          <w:spacing w:val="-2"/>
          <w:sz w:val="16"/>
          <w:szCs w:val="16"/>
        </w:rPr>
        <w:t>Véase la Sección V, “Condiciones Generales del Contrato”, Cláusula 1. Definiciones</w:t>
      </w:r>
    </w:p>
  </w:footnote>
  <w:footnote w:id="2">
    <w:p w14:paraId="5E0DE1F0" w14:textId="01B4EE2C" w:rsidR="00D05B5A" w:rsidRPr="00475D86" w:rsidRDefault="00D05B5A">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 w:id="3">
    <w:p w14:paraId="0D01110E" w14:textId="5A7B36D5" w:rsidR="00D05B5A" w:rsidRDefault="00D05B5A">
      <w:pPr>
        <w:pStyle w:val="Textonotapie"/>
        <w:widowControl w:val="0"/>
        <w:jc w:val="both"/>
        <w:rPr>
          <w:rFonts w:ascii="Candara" w:hAnsi="Candara"/>
          <w:sz w:val="16"/>
          <w:szCs w:val="16"/>
        </w:rPr>
      </w:pPr>
      <w:r w:rsidRPr="00A04600">
        <w:rPr>
          <w:rStyle w:val="Caracteresdenotaalpie"/>
          <w:sz w:val="16"/>
          <w:szCs w:val="16"/>
        </w:rPr>
        <w:footnoteRef/>
      </w:r>
      <w:r>
        <w:rPr>
          <w:rFonts w:ascii="Candara" w:hAnsi="Candara"/>
          <w:color w:val="0070C0"/>
          <w:sz w:val="16"/>
          <w:szCs w:val="16"/>
        </w:rPr>
        <w:tab/>
        <w:t>En ciertos casos se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4">
    <w:p w14:paraId="7CF80EB0" w14:textId="77777777" w:rsidR="00D05B5A" w:rsidRDefault="00D05B5A" w:rsidP="00882C28">
      <w:pPr>
        <w:pStyle w:val="Textonotapie"/>
        <w:widowControl w:val="0"/>
        <w:jc w:val="both"/>
        <w:rPr>
          <w:rFonts w:ascii="Candara" w:hAnsi="Candara"/>
          <w:sz w:val="16"/>
          <w:szCs w:val="16"/>
        </w:rPr>
      </w:pPr>
      <w:r w:rsidRPr="009E7B08">
        <w:rPr>
          <w:rStyle w:val="Caracteresdenotaalpie"/>
          <w:sz w:val="16"/>
          <w:szCs w:val="16"/>
        </w:rPr>
        <w:footnoteRef/>
      </w:r>
      <w:r>
        <w:rPr>
          <w:rFonts w:ascii="Candara" w:hAnsi="Candara"/>
          <w:color w:val="0070C0"/>
          <w:sz w:val="16"/>
          <w:szCs w:val="16"/>
        </w:rPr>
        <w:tab/>
        <w:t xml:space="preserve"> Salvo las empresas de construcción públicas que se permiten en virtud del párrafo 3.9 de las Políticas de Adquisición de bienes y obras GN 2349-15.</w:t>
      </w:r>
    </w:p>
  </w:footnote>
  <w:footnote w:id="5">
    <w:p w14:paraId="5DFBC082" w14:textId="59933E5C" w:rsidR="00D05B5A" w:rsidRPr="002D6BF7" w:rsidRDefault="00D05B5A" w:rsidP="00882C28">
      <w:pPr>
        <w:pStyle w:val="Textonotapie"/>
        <w:jc w:val="both"/>
        <w:rPr>
          <w:lang w:val="es-ES"/>
        </w:rPr>
      </w:pPr>
      <w:r>
        <w:rPr>
          <w:rStyle w:val="Refdenotaalpie"/>
        </w:rPr>
        <w:footnoteRef/>
      </w:r>
      <w:r>
        <w:t xml:space="preserve"> </w:t>
      </w:r>
      <w:r>
        <w:rPr>
          <w:lang w:val="es-ES"/>
        </w:rPr>
        <w:t xml:space="preserve"> </w:t>
      </w:r>
      <w:r w:rsidRPr="002D6BF7">
        <w:rPr>
          <w:rFonts w:ascii="Candara" w:hAnsi="Candara"/>
          <w:color w:val="0070C0"/>
          <w:sz w:val="16"/>
          <w:szCs w:val="16"/>
        </w:rPr>
        <w:t>Al revisar</w:t>
      </w:r>
      <w:r>
        <w:rPr>
          <w:rFonts w:ascii="Candara" w:hAnsi="Candara"/>
          <w:color w:val="0070C0"/>
          <w:sz w:val="16"/>
          <w:szCs w:val="16"/>
        </w:rPr>
        <w:t xml:space="preserve"> las</w:t>
      </w:r>
      <w:r w:rsidRPr="002D6BF7">
        <w:rPr>
          <w:rFonts w:ascii="Candara" w:hAnsi="Candara"/>
          <w:color w:val="0070C0"/>
          <w:sz w:val="16"/>
          <w:szCs w:val="16"/>
        </w:rPr>
        <w:t xml:space="preserve"> </w:t>
      </w:r>
      <w:r>
        <w:rPr>
          <w:rFonts w:ascii="Candara" w:hAnsi="Candara"/>
          <w:color w:val="0070C0"/>
          <w:sz w:val="16"/>
          <w:szCs w:val="16"/>
        </w:rPr>
        <w:t>Políticas de Adquisición de bienes y obras GN 2349-15 del BID y conforme lo estipula el ROP entre AECID y el GADM Portoviejo, se da por entendido que todo lo referente al Banco hace mención a la AECID.</w:t>
      </w:r>
    </w:p>
  </w:footnote>
  <w:footnote w:id="6">
    <w:p w14:paraId="53587683" w14:textId="77777777" w:rsidR="00D05B5A" w:rsidRDefault="00D05B5A">
      <w:pPr>
        <w:pStyle w:val="Textonotapie"/>
        <w:widowControl w:val="0"/>
        <w:jc w:val="both"/>
        <w:rPr>
          <w:rFonts w:ascii="Candara" w:hAnsi="Candara"/>
          <w:sz w:val="16"/>
          <w:szCs w:val="16"/>
        </w:rPr>
      </w:pPr>
      <w:r>
        <w:rPr>
          <w:rStyle w:val="Caracteresdenotaalpie"/>
        </w:rPr>
        <w:footnoteRef/>
      </w:r>
      <w:r>
        <w:rPr>
          <w:rFonts w:ascii="Candara" w:hAnsi="Candara"/>
          <w:color w:val="0070C0"/>
          <w:sz w:val="16"/>
          <w:szCs w:val="16"/>
        </w:rPr>
        <w:tab/>
        <w:t xml:space="preserve"> Obras civiles: Son todas aquellas obras que impliquen modificación del estado natural de un determinado espacio o lugar, tales como infraestructura civil, arquitectónica, eléctrica, electrónica, mecánica, entre otras.</w:t>
      </w:r>
    </w:p>
  </w:footnote>
  <w:footnote w:id="7">
    <w:p w14:paraId="03C7741B" w14:textId="77777777" w:rsidR="00D05B5A" w:rsidRDefault="00D05B5A">
      <w:pPr>
        <w:pStyle w:val="Textonotapie"/>
        <w:widowControl w:val="0"/>
        <w:jc w:val="both"/>
        <w:rPr>
          <w:rFonts w:ascii="Candara" w:hAnsi="Candara"/>
          <w:sz w:val="16"/>
          <w:szCs w:val="16"/>
        </w:rPr>
      </w:pPr>
      <w:r>
        <w:rPr>
          <w:rStyle w:val="Caracteresdenotaalpie"/>
        </w:rPr>
        <w:footnoteRef/>
      </w:r>
      <w:r>
        <w:rPr>
          <w:rFonts w:ascii="Candara" w:hAnsi="Candara"/>
          <w:color w:val="0070C0"/>
          <w:sz w:val="16"/>
          <w:szCs w:val="16"/>
        </w:rPr>
        <w:tab/>
        <w:t xml:space="preserve"> El valor requerido será analizado por el Contratante caso a caso en función de las características de cada obra, sin embargo, de forma general, </w:t>
      </w:r>
      <w:r>
        <w:rPr>
          <w:rFonts w:ascii="Candara" w:hAnsi="Candara"/>
          <w:color w:val="0070C0"/>
          <w:spacing w:val="-4"/>
          <w:sz w:val="16"/>
          <w:szCs w:val="16"/>
          <w:lang w:val="es-ES"/>
        </w:rPr>
        <w:t xml:space="preserve">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8">
    <w:p w14:paraId="15BDF498" w14:textId="77777777" w:rsidR="00D05B5A" w:rsidRDefault="00D05B5A">
      <w:pPr>
        <w:pStyle w:val="Textonotapie"/>
        <w:widowControl w:val="0"/>
        <w:jc w:val="both"/>
        <w:rPr>
          <w:rFonts w:ascii="Candara" w:hAnsi="Candara"/>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Pudiera ser necesario extender el plazo para la presentación de Ofertas si la respuesta del Contratante resulta en cambios sustanciales a los Documentos de Licitación, o si la elaboración de los boletines de aclaraciones o boletines de enmiendas toman un tiempo que hace necesario extender el plazo para permitir a los Oferentes un tiempo razonable para valorar las aclaraciones o enmiendas en la preparación de las Ofertas.  Véase la cláusula 11 de las IAO.</w:t>
      </w:r>
    </w:p>
  </w:footnote>
  <w:footnote w:id="9">
    <w:p w14:paraId="335D3B51" w14:textId="77777777" w:rsidR="00D05B5A" w:rsidRDefault="00D05B5A">
      <w:pPr>
        <w:pStyle w:val="Textonotapie"/>
        <w:widowControl w:val="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Si el Llamado a Licitación fue publicado en un periódico de circulación nacional, este medio puede omitirse para la publicación de boletines de aclaraciones.</w:t>
      </w:r>
    </w:p>
  </w:footnote>
  <w:footnote w:id="10">
    <w:p w14:paraId="1AB972F0" w14:textId="77777777" w:rsidR="00D05B5A" w:rsidRDefault="00D05B5A">
      <w:pPr>
        <w:pStyle w:val="Textonotapie"/>
        <w:widowControl w:val="0"/>
        <w:jc w:val="both"/>
      </w:pPr>
      <w:r>
        <w:rPr>
          <w:rStyle w:val="Caracteresdenotaalpie"/>
        </w:rPr>
        <w:footnoteRef/>
      </w:r>
      <w:r>
        <w:rPr>
          <w:rFonts w:ascii="Candara" w:hAnsi="Candara"/>
          <w:color w:val="0070C0"/>
          <w:sz w:val="16"/>
          <w:szCs w:val="16"/>
        </w:rPr>
        <w:tab/>
        <w:t xml:space="preserve"> Si el Llamado a Licitación fue publicado en un periódico de circulación nacional, este medio puede omitirse para la publicación de boletines de enmiendas.</w:t>
      </w:r>
    </w:p>
  </w:footnote>
  <w:footnote w:id="11">
    <w:p w14:paraId="577B12DD" w14:textId="77777777" w:rsidR="00D05B5A" w:rsidRDefault="00D05B5A">
      <w:pPr>
        <w:pStyle w:val="Textonotapie"/>
        <w:widowControl w:val="0"/>
        <w:jc w:val="both"/>
        <w:rPr>
          <w:rFonts w:ascii="Candara" w:hAnsi="Candara"/>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Es importante, por lo tanto, que el Contratante mantenga una lista completa y actualizada de todos los que hayan recibido los documentos de licitación y sus direcciones.</w:t>
      </w:r>
    </w:p>
  </w:footnote>
  <w:footnote w:id="12">
    <w:p w14:paraId="278F9289" w14:textId="77777777" w:rsidR="00D05B5A" w:rsidRDefault="00D05B5A" w:rsidP="00475D86">
      <w:pPr>
        <w:pStyle w:val="Textonotapie"/>
        <w:widowControl w:val="0"/>
        <w:jc w:val="both"/>
        <w:rPr>
          <w:rFonts w:ascii="Candara" w:hAnsi="Candara"/>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los contratos a suma alzada, suprimir la expresión "Lista de Cantidades " y reemplazarla por "Calendario de Actividades"</w:t>
      </w:r>
      <w:r>
        <w:rPr>
          <w:rFonts w:ascii="Candara" w:hAnsi="Candara"/>
          <w:color w:val="0070C0"/>
          <w:spacing w:val="-3"/>
          <w:sz w:val="16"/>
          <w:szCs w:val="16"/>
        </w:rPr>
        <w:t>.</w:t>
      </w:r>
    </w:p>
  </w:footnote>
  <w:footnote w:id="13">
    <w:p w14:paraId="49F55AF9" w14:textId="77777777" w:rsidR="00D05B5A" w:rsidRDefault="00D05B5A" w:rsidP="009064C0">
      <w:pPr>
        <w:pStyle w:val="Textonotapie"/>
        <w:widowControl w:val="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En los contratos a suma alzada, suprimir la expresión "Lista de Cantidades " y reemplazarla por "Calendario de Actividades".</w:t>
      </w:r>
    </w:p>
  </w:footnote>
  <w:footnote w:id="14">
    <w:p w14:paraId="64AFEE0D" w14:textId="77777777" w:rsidR="00D05B5A" w:rsidRDefault="00D05B5A" w:rsidP="009064C0">
      <w:pPr>
        <w:pStyle w:val="Textonotapie"/>
        <w:widowControl w:val="0"/>
        <w:jc w:val="both"/>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los contratos a suma alzada, suprimir la expresión "descritos en la Lista de Cantidades" y reemplazarla por “descritas en los planos y en las Especificaciones y enumeradas en el Calendario de Actividades”</w:t>
      </w:r>
    </w:p>
  </w:footnote>
  <w:footnote w:id="15">
    <w:p w14:paraId="4C4C62A1" w14:textId="77777777" w:rsidR="00D05B5A" w:rsidRDefault="00D05B5A" w:rsidP="009064C0">
      <w:pPr>
        <w:pStyle w:val="Textonotapie"/>
        <w:widowControl w:val="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En los contratos por suma alzada, suprimir “en los precios unitarios y</w:t>
      </w:r>
    </w:p>
  </w:footnote>
  <w:footnote w:id="16">
    <w:p w14:paraId="2970A8A2" w14:textId="77777777" w:rsidR="00D05B5A" w:rsidRDefault="00D05B5A" w:rsidP="009064C0">
      <w:pPr>
        <w:pStyle w:val="Textonotapie"/>
        <w:widowControl w:val="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En los contratos de suma alzada, suprimir las palabras “los precios unitarios” y reemplazarlas con “el precio global”.</w:t>
      </w:r>
    </w:p>
  </w:footnote>
  <w:footnote w:id="17">
    <w:p w14:paraId="62022923" w14:textId="77777777" w:rsidR="00D05B5A" w:rsidRDefault="00D05B5A" w:rsidP="009064C0">
      <w:pPr>
        <w:pStyle w:val="Textonotapie"/>
        <w:widowControl w:val="0"/>
        <w:jc w:val="both"/>
        <w:rPr>
          <w:rFonts w:ascii="Candara" w:hAnsi="Candara"/>
          <w:color w:val="0070C0"/>
          <w:sz w:val="16"/>
          <w:szCs w:val="16"/>
          <w:lang w:val="es-EC"/>
        </w:rPr>
      </w:pPr>
      <w:r>
        <w:rPr>
          <w:rStyle w:val="Caracteresdenotaalpie"/>
        </w:rPr>
        <w:footnoteRef/>
      </w:r>
      <w:r>
        <w:rPr>
          <w:rFonts w:ascii="Candara" w:hAnsi="Candara"/>
          <w:color w:val="0070C0"/>
          <w:sz w:val="16"/>
          <w:szCs w:val="16"/>
        </w:rPr>
        <w:tab/>
        <w:t xml:space="preserve"> En los contratos de suma alzada, suprimir las palabras “los precios unitarios” y reemplazarlas con “el precio global”.</w:t>
      </w:r>
    </w:p>
  </w:footnote>
  <w:footnote w:id="18">
    <w:p w14:paraId="07F11F33" w14:textId="77777777" w:rsidR="00D05B5A" w:rsidRDefault="00D05B5A" w:rsidP="009064C0">
      <w:pPr>
        <w:pStyle w:val="Textonotapie"/>
        <w:widowControl w:val="0"/>
        <w:jc w:val="both"/>
      </w:pPr>
      <w:r>
        <w:rPr>
          <w:rStyle w:val="Caracteresdenotaalpie"/>
        </w:rPr>
        <w:footnoteRef/>
      </w:r>
      <w:r>
        <w:rPr>
          <w:rFonts w:ascii="Candara" w:hAnsi="Candara"/>
          <w:color w:val="0070C0"/>
          <w:sz w:val="16"/>
          <w:szCs w:val="16"/>
        </w:rPr>
        <w:tab/>
        <w:t xml:space="preserve"> </w:t>
      </w:r>
      <w:r>
        <w:rPr>
          <w:rFonts w:ascii="Candara" w:hAnsi="Candara"/>
          <w:color w:val="0070C0"/>
          <w:spacing w:val="-3"/>
          <w:sz w:val="16"/>
          <w:szCs w:val="16"/>
        </w:rPr>
        <w:t>Las sumas provisionales son sumas monetarias especificadas por el Contratante en la Lista de Cantidades para ser utilizadas a su discreción con subcontratistas designados y para otros fines específicos.</w:t>
      </w:r>
    </w:p>
  </w:footnote>
  <w:footnote w:id="19">
    <w:p w14:paraId="4846A831" w14:textId="77777777" w:rsidR="00D05B5A" w:rsidRDefault="00D05B5A">
      <w:pPr>
        <w:pStyle w:val="Textonotapie"/>
        <w:widowControl w:val="0"/>
        <w:jc w:val="both"/>
        <w:rPr>
          <w:rFonts w:ascii="Candara" w:hAnsi="Candara"/>
          <w:color w:val="0070C0"/>
          <w:lang w:val="es-EC"/>
        </w:rPr>
      </w:pPr>
      <w:r>
        <w:rPr>
          <w:rStyle w:val="Caracteresdenotaalpie"/>
        </w:rPr>
        <w:footnoteRef/>
      </w:r>
      <w:r>
        <w:rPr>
          <w:rFonts w:ascii="Candara" w:hAnsi="Candara"/>
          <w:color w:val="0070C0"/>
        </w:rPr>
        <w:tab/>
        <w:t xml:space="preserve"> En los contratos de suma alzada, suprimir las palabras “los precios” y reemplazarlas con “el precio global”.</w:t>
      </w:r>
    </w:p>
  </w:footnote>
  <w:footnote w:id="20">
    <w:p w14:paraId="59AF3046" w14:textId="69040A8A" w:rsidR="00D05B5A" w:rsidRDefault="00D05B5A">
      <w:pPr>
        <w:pStyle w:val="Textonotapie"/>
        <w:widowControl w:val="0"/>
        <w:jc w:val="both"/>
      </w:pPr>
      <w:r>
        <w:rPr>
          <w:rStyle w:val="Caracteresdenotaalpie"/>
        </w:rPr>
        <w:footnoteRef/>
      </w:r>
      <w:r>
        <w:rPr>
          <w:rFonts w:ascii="Candara" w:hAnsi="Candara"/>
          <w:color w:val="0070C0"/>
        </w:rPr>
        <w:tab/>
        <w:t xml:space="preserve"> El período es un plazo razonable, generalmente no menor de 35 días y no mayor de 105, para permitir la evaluación de las Ofertas, hacer aclaraciones, y obtener la ‘no objeción’ de la AECID (cuando la adjudicación del contrato está sujeta a revisión previa).</w:t>
      </w:r>
    </w:p>
  </w:footnote>
  <w:footnote w:id="21">
    <w:p w14:paraId="7AF12E4E" w14:textId="77777777" w:rsidR="00D05B5A" w:rsidRDefault="00D05B5A">
      <w:pPr>
        <w:pStyle w:val="Textonotapie"/>
        <w:widowControl w:val="0"/>
      </w:pPr>
      <w:r>
        <w:rPr>
          <w:rStyle w:val="Caracteresdenotaalpie"/>
        </w:rPr>
        <w:footnoteRef/>
      </w:r>
      <w:r>
        <w:rPr>
          <w:rFonts w:ascii="Candara" w:hAnsi="Candara"/>
          <w:color w:val="0070C0"/>
          <w:sz w:val="16"/>
          <w:szCs w:val="16"/>
        </w:rPr>
        <w:tab/>
        <w:t xml:space="preserve"> Para GN 2349-15.</w:t>
      </w:r>
    </w:p>
  </w:footnote>
  <w:footnote w:id="22">
    <w:p w14:paraId="118A5276" w14:textId="77777777" w:rsidR="00D05B5A" w:rsidRDefault="00D05B5A">
      <w:pPr>
        <w:pStyle w:val="Textonotapie"/>
        <w:widowControl w:val="0"/>
        <w:jc w:val="both"/>
        <w:rPr>
          <w:rFonts w:ascii="Candara" w:hAnsi="Candara"/>
          <w:lang w:val="es-EC"/>
        </w:rPr>
      </w:pPr>
      <w:r>
        <w:rPr>
          <w:rStyle w:val="Caracteresdenotaalpie"/>
        </w:rPr>
        <w:footnoteRef/>
      </w:r>
      <w:r>
        <w:rPr>
          <w:rFonts w:ascii="Candara" w:hAnsi="Candara"/>
          <w:color w:val="0070C0"/>
        </w:rPr>
        <w:tab/>
        <w:t xml:space="preserve"> </w:t>
      </w:r>
      <w:r>
        <w:rPr>
          <w:rFonts w:ascii="Candara" w:hAnsi="Candara"/>
          <w:color w:val="0070C0"/>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23">
    <w:p w14:paraId="028A308B" w14:textId="77777777" w:rsidR="00D05B5A" w:rsidRDefault="00D05B5A">
      <w:pPr>
        <w:pStyle w:val="Textonotapie"/>
        <w:widowControl w:val="0"/>
        <w:jc w:val="both"/>
        <w:rPr>
          <w:rFonts w:ascii="Candara" w:hAnsi="Candara"/>
          <w:color w:val="0070C0"/>
        </w:rPr>
      </w:pPr>
      <w:r>
        <w:rPr>
          <w:rStyle w:val="Caracteresdenotaalpie"/>
        </w:rPr>
        <w:footnoteRef/>
      </w:r>
      <w:r>
        <w:rPr>
          <w:rFonts w:ascii="Candara" w:hAnsi="Candara"/>
          <w:color w:val="0070C0"/>
        </w:rPr>
        <w:tab/>
        <w:t xml:space="preserve"> </w:t>
      </w:r>
      <w:r>
        <w:rPr>
          <w:rFonts w:ascii="Candara" w:hAnsi="Candara"/>
          <w:color w:val="0070C0"/>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24">
    <w:p w14:paraId="0A74F667" w14:textId="77777777" w:rsidR="00D05B5A" w:rsidRDefault="00D05B5A">
      <w:pPr>
        <w:pStyle w:val="Textonotapie"/>
        <w:widowControl w:val="0"/>
        <w:jc w:val="both"/>
        <w:rPr>
          <w:lang w:val="es-EC"/>
        </w:rPr>
      </w:pPr>
      <w:r>
        <w:rPr>
          <w:rStyle w:val="Caracteresdenotaalpie"/>
        </w:rPr>
        <w:footnoteRef/>
      </w:r>
      <w:r>
        <w:rPr>
          <w:rFonts w:ascii="Candara" w:hAnsi="Candara"/>
          <w:color w:val="0070C0"/>
        </w:rPr>
        <w:tab/>
        <w:t xml:space="preserve"> </w:t>
      </w:r>
      <w:r>
        <w:rPr>
          <w:rFonts w:ascii="Candara" w:hAnsi="Candara"/>
          <w:color w:val="0070C0"/>
          <w:spacing w:val="-2"/>
          <w:sz w:val="18"/>
        </w:rPr>
        <w:t>En los contratos a suma alzada, suprimir las palabras "los precios unitarios" y reemplazarlas por "los precios en el Calendario de actividades".</w:t>
      </w:r>
    </w:p>
  </w:footnote>
  <w:footnote w:id="25">
    <w:p w14:paraId="441D7FD9" w14:textId="77777777" w:rsidR="00D05B5A" w:rsidRDefault="00D05B5A">
      <w:pPr>
        <w:pStyle w:val="Textonotapie"/>
        <w:widowControl w:val="0"/>
        <w:jc w:val="both"/>
        <w:rPr>
          <w:rFonts w:ascii="Candara" w:hAnsi="Candara"/>
          <w:sz w:val="16"/>
          <w:szCs w:val="16"/>
          <w:lang w:val="es-EC"/>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26">
    <w:p w14:paraId="389B237E" w14:textId="77777777" w:rsidR="00D05B5A" w:rsidRDefault="00D05B5A">
      <w:pPr>
        <w:pStyle w:val="Textonotapie"/>
        <w:widowControl w:val="0"/>
        <w:jc w:val="both"/>
        <w:rPr>
          <w:lang w:val="es-EC"/>
        </w:rPr>
      </w:pPr>
      <w:r>
        <w:rPr>
          <w:rStyle w:val="Caracteresdenotaalpie"/>
        </w:rPr>
        <w:footnoteRef/>
      </w:r>
      <w:r>
        <w:rPr>
          <w:rFonts w:ascii="Candara" w:hAnsi="Candara"/>
          <w:color w:val="0070C0"/>
          <w:sz w:val="16"/>
          <w:szCs w:val="16"/>
        </w:rPr>
        <w:tab/>
        <w:t xml:space="preserve"> </w:t>
      </w:r>
      <w:r>
        <w:rPr>
          <w:rStyle w:val="FootnoteCharacters"/>
          <w:rFonts w:ascii="Candara" w:hAnsi="Candara"/>
          <w:color w:val="0070C0"/>
          <w:sz w:val="16"/>
          <w:szCs w:val="16"/>
          <w:vertAlign w:val="baseline"/>
        </w:rPr>
        <w:t xml:space="preserve">Trabajos por día son los trabajos que se realizan según las instrucciones del </w:t>
      </w:r>
      <w:r>
        <w:rPr>
          <w:rFonts w:ascii="Candara" w:hAnsi="Candara"/>
          <w:color w:val="0070C0"/>
          <w:sz w:val="16"/>
          <w:szCs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27">
    <w:p w14:paraId="405B2201" w14:textId="24FC7089" w:rsidR="00D05B5A" w:rsidRDefault="00D05B5A">
      <w:pPr>
        <w:pStyle w:val="Textonotapie"/>
        <w:widowControl w:val="0"/>
        <w:jc w:val="both"/>
        <w:rPr>
          <w:lang w:val="es-EC"/>
        </w:rPr>
      </w:pPr>
      <w:r>
        <w:rPr>
          <w:rStyle w:val="Caracteresdenotaalpie"/>
        </w:rPr>
        <w:footnoteRef/>
      </w:r>
      <w:r>
        <w:rPr>
          <w:rFonts w:ascii="Candara" w:hAnsi="Candara"/>
          <w:color w:val="0070C0"/>
        </w:rPr>
        <w:tab/>
        <w:t xml:space="preserve"> </w:t>
      </w:r>
      <w:r>
        <w:rPr>
          <w:rFonts w:ascii="Candara" w:hAnsi="Candara"/>
          <w:color w:val="0070C0"/>
          <w:spacing w:val="-2"/>
          <w:sz w:val="18"/>
        </w:rPr>
        <w:t xml:space="preserve">El Contratante no deberá rechazar Ofertas o anular el proceso de licitación, excepto en los casos en que lo permiten las </w:t>
      </w:r>
      <w:r>
        <w:rPr>
          <w:rFonts w:ascii="Candara" w:hAnsi="Candara"/>
          <w:i/>
          <w:color w:val="0070C0"/>
          <w:spacing w:val="-2"/>
          <w:sz w:val="18"/>
        </w:rPr>
        <w:t xml:space="preserve">Políticas para la Adquisición de Bienes y Obras </w:t>
      </w:r>
      <w:r w:rsidRPr="00EC77D3">
        <w:rPr>
          <w:rFonts w:ascii="Candara" w:hAnsi="Candara"/>
          <w:i/>
          <w:color w:val="0070C0"/>
          <w:spacing w:val="-2"/>
          <w:sz w:val="18"/>
        </w:rPr>
        <w:t>GN-2349-15 Mayo de 2019</w:t>
      </w:r>
    </w:p>
  </w:footnote>
  <w:footnote w:id="28">
    <w:p w14:paraId="6D55B490" w14:textId="6BA1B377" w:rsidR="00D05B5A" w:rsidRPr="009A4A37" w:rsidRDefault="00D05B5A" w:rsidP="00B24545">
      <w:pPr>
        <w:pStyle w:val="Textonotapie"/>
        <w:jc w:val="both"/>
        <w:rPr>
          <w:lang w:val="es-ES"/>
        </w:rPr>
      </w:pPr>
      <w:r w:rsidRPr="009A4A37">
        <w:rPr>
          <w:rStyle w:val="Refdenotaalpie"/>
          <w:color w:val="4472C4" w:themeColor="accent1"/>
        </w:rPr>
        <w:footnoteRef/>
      </w:r>
      <w:r w:rsidRPr="009A4A37">
        <w:rPr>
          <w:color w:val="4472C4" w:themeColor="accent1"/>
        </w:rPr>
        <w:t xml:space="preserve"> </w:t>
      </w:r>
      <w:r w:rsidRPr="00B24545">
        <w:rPr>
          <w:rFonts w:ascii="Candara" w:hAnsi="Candara"/>
          <w:color w:val="4472C4" w:themeColor="accent1"/>
          <w:sz w:val="18"/>
          <w:szCs w:val="18"/>
          <w:lang w:val="es-ES"/>
        </w:rPr>
        <w:t>Conforme al Reglamento Operativo del Programa</w:t>
      </w:r>
      <w:r>
        <w:rPr>
          <w:rFonts w:ascii="Candara" w:hAnsi="Candara"/>
          <w:color w:val="4472C4" w:themeColor="accent1"/>
          <w:sz w:val="18"/>
          <w:szCs w:val="18"/>
          <w:lang w:val="es-ES"/>
        </w:rPr>
        <w:t xml:space="preserve"> (ROP)</w:t>
      </w:r>
      <w:r w:rsidRPr="00B24545">
        <w:rPr>
          <w:rFonts w:ascii="Candara" w:hAnsi="Candara"/>
          <w:color w:val="4472C4" w:themeColor="accent1"/>
          <w:sz w:val="18"/>
          <w:szCs w:val="18"/>
          <w:lang w:val="es-ES"/>
        </w:rPr>
        <w:t xml:space="preserve"> ECU-051-B asume los procedimientos de contratación BID, especificando la política GN-2349-15 Mayo de 2019</w:t>
      </w:r>
    </w:p>
  </w:footnote>
  <w:footnote w:id="29">
    <w:p w14:paraId="603AC3B4" w14:textId="11E6A4B3" w:rsidR="00D05B5A" w:rsidRPr="0092740B" w:rsidRDefault="00D05B5A">
      <w:pPr>
        <w:pStyle w:val="Textonotapie"/>
        <w:rPr>
          <w:lang w:val="es-ES"/>
        </w:rPr>
      </w:pPr>
      <w:r>
        <w:rPr>
          <w:rStyle w:val="Refdenotaalpie"/>
        </w:rPr>
        <w:footnoteRef/>
      </w:r>
      <w:r>
        <w:t xml:space="preserve"> La póliza de seguro deberá ser emitida por una Aseguradora certificada en Ecuador.  </w:t>
      </w:r>
    </w:p>
  </w:footnote>
  <w:footnote w:id="30">
    <w:p w14:paraId="37DEAB4A" w14:textId="77777777" w:rsidR="00D05B5A" w:rsidRDefault="00D05B5A">
      <w:pPr>
        <w:pStyle w:val="Textonotapie"/>
        <w:ind w:left="360" w:hanging="36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Suprimir "equivalente a" y agregar "de" si el precio del Contrato está expresado en una sola moneda.</w:t>
      </w:r>
    </w:p>
  </w:footnote>
  <w:footnote w:id="31">
    <w:p w14:paraId="745E1257" w14:textId="77777777" w:rsidR="00D05B5A" w:rsidRDefault="00D05B5A">
      <w:pPr>
        <w:pStyle w:val="Textonotapie"/>
        <w:ind w:left="360" w:hanging="36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Suprimir “correcciones y” o “y modificaciones”, si no corresponde. Remitirse a las Notas sobre el Formulario del Contrato (página siguiente).</w:t>
      </w:r>
    </w:p>
  </w:footnote>
  <w:footnote w:id="32">
    <w:p w14:paraId="57F2995A" w14:textId="77777777" w:rsidR="00D05B5A" w:rsidRDefault="00D05B5A">
      <w:pPr>
        <w:pStyle w:val="Textonotapie"/>
        <w:ind w:left="360" w:hanging="36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Se utilizará únicamente si el Oferente seleccionado indica en su Oferta que no está de acuerdo con el Conciliador propuesto por el Contratante en las Instrucciones a los Oferentes, y consecuentemente propone otro candidato.  </w:t>
      </w:r>
    </w:p>
  </w:footnote>
  <w:footnote w:id="33">
    <w:p w14:paraId="10F1F461" w14:textId="77777777" w:rsidR="00D05B5A" w:rsidRDefault="00D05B5A">
      <w:pPr>
        <w:pStyle w:val="Textonotapie"/>
        <w:ind w:left="360" w:hanging="360"/>
        <w:jc w:val="both"/>
      </w:pPr>
      <w:r>
        <w:rPr>
          <w:rStyle w:val="Caracteresdenotaalpie"/>
        </w:rPr>
        <w:footnoteRef/>
      </w:r>
      <w:r>
        <w:rPr>
          <w:rFonts w:ascii="Candara" w:hAnsi="Candara"/>
          <w:color w:val="0070C0"/>
          <w:sz w:val="16"/>
          <w:szCs w:val="16"/>
        </w:rPr>
        <w:tab/>
        <w:t xml:space="preserve"> Se utilizará únicamente si el Oferente seleccionado indica en su Oferta que no está de acuerdo con el Conciliador propuesto por el Contratante en las IAO, y consecuentemente propone otro candidato, y el Contratante no acepta la contrapropuesta.</w:t>
      </w:r>
      <w:r>
        <w:rPr>
          <w:color w:val="0070C0"/>
        </w:rPr>
        <w:t xml:space="preserve"> </w:t>
      </w:r>
    </w:p>
  </w:footnote>
  <w:footnote w:id="34">
    <w:p w14:paraId="2D38E92F" w14:textId="77777777" w:rsidR="00D05B5A" w:rsidRDefault="00D05B5A">
      <w:pPr>
        <w:pStyle w:val="Textonotapie"/>
        <w:widowControl w:val="0"/>
        <w:jc w:val="both"/>
        <w:rPr>
          <w:rFonts w:ascii="Candara" w:hAnsi="Candara"/>
        </w:rPr>
      </w:pPr>
      <w:r>
        <w:rPr>
          <w:rStyle w:val="Caracteresdenotaalpie"/>
        </w:rPr>
        <w:footnoteRef/>
      </w:r>
      <w:r>
        <w:rPr>
          <w:rFonts w:ascii="Candara" w:hAnsi="Candara"/>
          <w:color w:val="0070C0"/>
        </w:rPr>
        <w:tab/>
        <w:t xml:space="preserve"> </w:t>
      </w:r>
      <w:r>
        <w:rPr>
          <w:rFonts w:ascii="Candara" w:hAnsi="Candara"/>
          <w:color w:val="0070C0"/>
          <w:spacing w:val="-2"/>
        </w:rPr>
        <w:t>En los contratos a suma alzada, suprimir la expresión "Lista de cantidades” y reemplazarla por "Calendario de actividades"</w:t>
      </w:r>
      <w:r>
        <w:rPr>
          <w:rFonts w:ascii="Candara" w:hAnsi="Candara"/>
          <w:color w:val="0070C0"/>
          <w:spacing w:val="-3"/>
        </w:rPr>
        <w:t>.</w:t>
      </w:r>
    </w:p>
  </w:footnote>
  <w:footnote w:id="35">
    <w:p w14:paraId="4CE2ED30" w14:textId="34D8FE60" w:rsidR="00D05B5A" w:rsidRPr="000468B3" w:rsidRDefault="00D05B5A" w:rsidP="000468B3">
      <w:pPr>
        <w:pStyle w:val="Textonotapie"/>
        <w:jc w:val="both"/>
        <w:rPr>
          <w:lang w:val="es-ES"/>
        </w:rPr>
      </w:pPr>
      <w:r>
        <w:rPr>
          <w:rStyle w:val="Refdenotaalpie"/>
        </w:rPr>
        <w:footnoteRef/>
      </w:r>
      <w:r>
        <w:t xml:space="preserve"> </w:t>
      </w:r>
      <w:r>
        <w:rPr>
          <w:lang w:val="es-ES"/>
        </w:rPr>
        <w:t xml:space="preserve">Según lo establece la Ley Orgánica del Sistema Nacional de Contratación Pública (LOSNCP) </w:t>
      </w:r>
      <w:r w:rsidRPr="000468B3">
        <w:rPr>
          <w:i/>
          <w:iCs/>
          <w:lang w:val="es-ES"/>
        </w:rPr>
        <w:t>Capitulo I Normas comunes a todos los procedimientos de Contratación Publica – Sección I Sobre la contratación para la ejecución de obras</w:t>
      </w:r>
    </w:p>
  </w:footnote>
  <w:footnote w:id="36">
    <w:p w14:paraId="7B566F89" w14:textId="77777777" w:rsidR="00D05B5A" w:rsidRDefault="00D05B5A">
      <w:pPr>
        <w:pStyle w:val="Textonotapie"/>
        <w:widowControl w:val="0"/>
        <w:jc w:val="both"/>
        <w:rPr>
          <w:rFonts w:ascii="Candara" w:hAnsi="Candara"/>
          <w:color w:val="0070C0"/>
          <w:spacing w:val="-2"/>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el caso de contratos a suma alzada, suprimir "Lista de cantidades" y sustituir por "Calendario de actividades", y reemplazar las Subcláusulas 37.1 y 37.2 por las siguientes:</w:t>
      </w:r>
    </w:p>
    <w:p w14:paraId="3E01D534" w14:textId="77777777" w:rsidR="00D05B5A" w:rsidRDefault="00D05B5A">
      <w:pPr>
        <w:widowControl w:val="0"/>
        <w:spacing w:before="120" w:after="120"/>
        <w:ind w:left="540" w:hanging="360"/>
        <w:jc w:val="both"/>
        <w:rPr>
          <w:rFonts w:ascii="Candara" w:hAnsi="Candara"/>
          <w:color w:val="0070C0"/>
          <w:spacing w:val="-2"/>
          <w:sz w:val="16"/>
          <w:szCs w:val="16"/>
        </w:rPr>
      </w:pPr>
      <w:r>
        <w:rPr>
          <w:rFonts w:ascii="Candara" w:hAnsi="Candara"/>
          <w:color w:val="0070C0"/>
          <w:spacing w:val="-2"/>
          <w:sz w:val="16"/>
          <w:szCs w:val="16"/>
        </w:rPr>
        <w:t>“37.1El Contratista deberá presentar un Calendario de actividades actualizado dentro de los 14 días siguientes a su solicitud por parte del Gerente de Obras. Dichas actividades deberán coordinarse con las del Programa.</w:t>
      </w:r>
    </w:p>
    <w:p w14:paraId="675CFE3C" w14:textId="77777777" w:rsidR="00D05B5A" w:rsidRDefault="00D05B5A">
      <w:pPr>
        <w:pStyle w:val="Textonotapie"/>
        <w:widowControl w:val="0"/>
        <w:ind w:left="540" w:hanging="360"/>
        <w:jc w:val="both"/>
        <w:rPr>
          <w:sz w:val="16"/>
          <w:szCs w:val="16"/>
        </w:rPr>
      </w:pPr>
      <w:r>
        <w:rPr>
          <w:rFonts w:ascii="Candara" w:hAnsi="Candara"/>
          <w:color w:val="0070C0"/>
          <w:spacing w:val="-2"/>
          <w:sz w:val="16"/>
          <w:szCs w:val="16"/>
        </w:rPr>
        <w:t>37.2</w:t>
      </w:r>
      <w:r>
        <w:rPr>
          <w:rFonts w:ascii="Candara" w:hAnsi="Candara"/>
          <w:color w:val="0070C0"/>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37">
    <w:p w14:paraId="75923589" w14:textId="77777777" w:rsidR="00D05B5A" w:rsidRDefault="00D05B5A">
      <w:pPr>
        <w:pStyle w:val="Textonotapie"/>
        <w:widowControl w:val="0"/>
        <w:jc w:val="both"/>
        <w:rPr>
          <w:rFonts w:ascii="Candara" w:hAnsi="Candara"/>
          <w:color w:val="0070C0"/>
          <w:spacing w:val="-2"/>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el caso de contratos a suma alzada, suprimir "Lista de cantidades" y sustituir por "Calendario de actividades", y reemplazar toda la Cláusula 38 con la siguiente Subcláusula 38.1:</w:t>
      </w:r>
    </w:p>
    <w:p w14:paraId="051CBEA3" w14:textId="77777777" w:rsidR="00D05B5A" w:rsidRDefault="00D05B5A">
      <w:pPr>
        <w:pStyle w:val="Textonotapie"/>
        <w:widowControl w:val="0"/>
        <w:ind w:left="720" w:hanging="540"/>
        <w:jc w:val="both"/>
        <w:rPr>
          <w:rFonts w:ascii="Candara" w:hAnsi="Candara"/>
          <w:color w:val="0070C0"/>
          <w:sz w:val="16"/>
          <w:szCs w:val="16"/>
        </w:rPr>
      </w:pPr>
      <w:r>
        <w:rPr>
          <w:rFonts w:ascii="Candara" w:hAnsi="Candara"/>
          <w:color w:val="0070C0"/>
          <w:spacing w:val="-2"/>
          <w:sz w:val="16"/>
          <w:szCs w:val="16"/>
        </w:rPr>
        <w:t>“38.1El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38">
    <w:p w14:paraId="3ACA1C0D" w14:textId="77777777" w:rsidR="00D05B5A" w:rsidRDefault="00D05B5A">
      <w:pPr>
        <w:pStyle w:val="Textonotapie"/>
        <w:widowControl w:val="0"/>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el caso de contratos a suma alzada, agregar "y Calendarios de actividades" después de “Programas”.</w:t>
      </w:r>
    </w:p>
  </w:footnote>
  <w:footnote w:id="39">
    <w:p w14:paraId="76A2F855" w14:textId="77777777" w:rsidR="00D05B5A" w:rsidRDefault="00D05B5A">
      <w:pPr>
        <w:pStyle w:val="Textonotapie"/>
        <w:widowControl w:val="0"/>
        <w:rPr>
          <w:rFonts w:ascii="Candara" w:hAnsi="Candara"/>
          <w:color w:val="0070C0"/>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Suprimir esta Subcláusula en los contratos a suma alzada.</w:t>
      </w:r>
    </w:p>
  </w:footnote>
  <w:footnote w:id="40">
    <w:p w14:paraId="651DDE5F" w14:textId="77777777" w:rsidR="00D05B5A" w:rsidRDefault="00D05B5A">
      <w:pPr>
        <w:pStyle w:val="Textonotapie"/>
        <w:widowControl w:val="0"/>
        <w:rPr>
          <w:rFonts w:ascii="Candara" w:hAnsi="Candara"/>
          <w:color w:val="0070C0"/>
          <w:sz w:val="16"/>
          <w:szCs w:val="16"/>
        </w:rPr>
      </w:pPr>
      <w:r>
        <w:rPr>
          <w:rStyle w:val="Caracteresdenotaalpie"/>
        </w:rPr>
        <w:footnoteRef/>
      </w:r>
      <w:r>
        <w:rPr>
          <w:rFonts w:ascii="Candara" w:hAnsi="Candara"/>
          <w:color w:val="0070C0"/>
          <w:sz w:val="16"/>
          <w:szCs w:val="16"/>
        </w:rPr>
        <w:tab/>
        <w:t xml:space="preserve"> </w:t>
      </w:r>
      <w:r>
        <w:rPr>
          <w:rFonts w:ascii="Candara" w:hAnsi="Candara"/>
          <w:color w:val="0070C0"/>
          <w:spacing w:val="-2"/>
          <w:sz w:val="16"/>
          <w:szCs w:val="16"/>
        </w:rPr>
        <w:t>En los contratos a suma alzada, agregar "o Calendario de actividades" después de “Programa”.</w:t>
      </w:r>
    </w:p>
  </w:footnote>
  <w:footnote w:id="41">
    <w:p w14:paraId="45E8C857" w14:textId="77777777" w:rsidR="00D05B5A" w:rsidRDefault="00D05B5A">
      <w:pPr>
        <w:widowControl w:val="0"/>
        <w:spacing w:before="120" w:after="120"/>
        <w:jc w:val="both"/>
        <w:rPr>
          <w:rFonts w:ascii="Candara" w:hAnsi="Candara"/>
          <w:color w:val="0070C0"/>
          <w:spacing w:val="-2"/>
          <w:sz w:val="16"/>
          <w:szCs w:val="16"/>
        </w:rPr>
      </w:pPr>
      <w:r>
        <w:rPr>
          <w:rStyle w:val="Caracteresdenotaalpie"/>
        </w:rPr>
        <w:footnoteRef/>
      </w:r>
      <w:r>
        <w:rPr>
          <w:rFonts w:ascii="Candara" w:hAnsi="Candara"/>
          <w:color w:val="0070C0"/>
          <w:sz w:val="16"/>
          <w:szCs w:val="16"/>
        </w:rPr>
        <w:t xml:space="preserve"> </w:t>
      </w:r>
      <w:r>
        <w:rPr>
          <w:rFonts w:ascii="Candara" w:hAnsi="Candara"/>
          <w:color w:val="0070C0"/>
          <w:spacing w:val="-2"/>
          <w:sz w:val="16"/>
          <w:szCs w:val="16"/>
        </w:rPr>
        <w:t>En los contratos a suma alzada, reemplazar este párrafo por el siguiente:</w:t>
      </w:r>
    </w:p>
    <w:p w14:paraId="0E5A85AE" w14:textId="77777777" w:rsidR="00D05B5A" w:rsidRDefault="00D05B5A">
      <w:pPr>
        <w:pStyle w:val="Textonotapie"/>
        <w:widowControl w:val="0"/>
      </w:pPr>
      <w:r>
        <w:rPr>
          <w:rFonts w:ascii="Candara" w:hAnsi="Candara"/>
          <w:color w:val="0070C0"/>
          <w:spacing w:val="-2"/>
          <w:sz w:val="16"/>
          <w:szCs w:val="16"/>
        </w:rPr>
        <w:t>"42.4 El valor de los trabajos ejecutados comprenderá el valor de las actividades terminadas incluidas en el Calendario de actividades".</w:t>
      </w:r>
    </w:p>
  </w:footnote>
  <w:footnote w:id="42">
    <w:p w14:paraId="41C7100B" w14:textId="77777777" w:rsidR="00D05B5A" w:rsidRDefault="00D05B5A">
      <w:pPr>
        <w:pStyle w:val="Textonotapie"/>
        <w:widowControl w:val="0"/>
      </w:pPr>
      <w:r>
        <w:rPr>
          <w:rStyle w:val="Caracteresdenotaalpie"/>
        </w:rPr>
        <w:footnoteRef/>
      </w:r>
      <w:r>
        <w:rPr>
          <w:sz w:val="16"/>
        </w:rPr>
        <w:tab/>
        <w:t xml:space="preserve"> </w:t>
      </w:r>
      <w:r>
        <w:rPr>
          <w:spacing w:val="-2"/>
          <w:sz w:val="16"/>
        </w:rPr>
        <w:t>La suma de los dos coeficientes, A</w:t>
      </w:r>
      <w:r>
        <w:rPr>
          <w:spacing w:val="-2"/>
          <w:sz w:val="16"/>
          <w:vertAlign w:val="subscript"/>
        </w:rPr>
        <w:t>c</w:t>
      </w:r>
      <w:r>
        <w:rPr>
          <w:spacing w:val="-2"/>
          <w:sz w:val="16"/>
        </w:rPr>
        <w:t xml:space="preserve"> y B</w:t>
      </w:r>
      <w:r>
        <w:rPr>
          <w:spacing w:val="-2"/>
          <w:sz w:val="16"/>
          <w:vertAlign w:val="subscript"/>
        </w:rPr>
        <w:t>c</w:t>
      </w:r>
      <w:r>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43">
    <w:p w14:paraId="0CBF59CE" w14:textId="77777777" w:rsidR="00D05B5A" w:rsidRDefault="00D05B5A">
      <w:pPr>
        <w:pStyle w:val="Textonotapie"/>
        <w:jc w:val="both"/>
        <w:rPr>
          <w:rFonts w:ascii="Candara" w:hAnsi="Candara"/>
          <w:sz w:val="16"/>
          <w:szCs w:val="16"/>
        </w:rPr>
      </w:pPr>
      <w:r>
        <w:rPr>
          <w:rStyle w:val="Caracteresdenotaalpie"/>
        </w:rPr>
        <w:footnoteRef/>
      </w:r>
      <w:r>
        <w:rPr>
          <w:rFonts w:ascii="Candara" w:hAnsi="Candara"/>
          <w:color w:val="0070C0"/>
          <w:sz w:val="16"/>
          <w:szCs w:val="16"/>
        </w:rPr>
        <w:tab/>
        <w:t xml:space="preserve"> En los contratos por suma alzada, la “Lista de Cantidades” se prepara para información solamente y no forma parte del contrato. El documento contractual preparado por el Oferente será un “Calendario de Actividades”</w:t>
      </w:r>
      <w:r>
        <w:rPr>
          <w:rFonts w:ascii="Candara" w:hAnsi="Candara"/>
          <w:color w:val="0070C0"/>
          <w:spacing w:val="-3"/>
          <w:sz w:val="16"/>
          <w:szCs w:val="16"/>
        </w:rPr>
        <w:t>.</w:t>
      </w:r>
    </w:p>
  </w:footnote>
  <w:footnote w:id="44">
    <w:p w14:paraId="1F3A3D5C" w14:textId="77777777" w:rsidR="00D05B5A" w:rsidRDefault="00D05B5A">
      <w:pPr>
        <w:pStyle w:val="Textonotapie"/>
        <w:rPr>
          <w:rFonts w:ascii="Candara" w:hAnsi="Candara"/>
          <w:sz w:val="16"/>
          <w:szCs w:val="16"/>
        </w:rPr>
      </w:pPr>
      <w:r>
        <w:rPr>
          <w:rStyle w:val="Caracteresdenotaalpie"/>
        </w:rPr>
        <w:footnoteRef/>
      </w:r>
      <w:r>
        <w:rPr>
          <w:rFonts w:ascii="Candara" w:hAnsi="Candara"/>
          <w:color w:val="4472C4" w:themeColor="accent1"/>
          <w:sz w:val="16"/>
          <w:szCs w:val="16"/>
        </w:rPr>
        <w:tab/>
        <w:t xml:space="preserve"> En caso de requerir Declaración de Mantenimiento de Oferta, se debe indicar que “No Aplica”.</w:t>
      </w:r>
    </w:p>
  </w:footnote>
  <w:footnote w:id="45">
    <w:p w14:paraId="68F37A7C" w14:textId="77777777" w:rsidR="00D05B5A" w:rsidRDefault="00D05B5A">
      <w:pPr>
        <w:pStyle w:val="Textonotapie"/>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El Garante (banco) indicará el monto que representa el porcentaje del Precio del Contrato estipulado en el Contrato y denominada en la(s) moneda(s) del Contrato o en una moneda de libre convertibilidad aceptable al Contratante.</w:t>
      </w:r>
    </w:p>
  </w:footnote>
  <w:footnote w:id="46">
    <w:p w14:paraId="5FAEC8AD" w14:textId="77777777" w:rsidR="00D05B5A" w:rsidRDefault="00D05B5A">
      <w:pPr>
        <w:pStyle w:val="Textonotapie"/>
        <w:jc w:val="both"/>
      </w:pPr>
      <w:r>
        <w:rPr>
          <w:rStyle w:val="Caracteresdenotaalpie"/>
        </w:rPr>
        <w:footnoteRef/>
      </w:r>
      <w:r>
        <w:rPr>
          <w:rFonts w:ascii="Candara" w:hAnsi="Candara"/>
          <w:color w:val="0070C0"/>
          <w:sz w:val="16"/>
          <w:szCs w:val="16"/>
        </w:rPr>
        <w:tab/>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47">
    <w:p w14:paraId="4F5588B0" w14:textId="77777777" w:rsidR="00D05B5A" w:rsidRDefault="00D05B5A">
      <w:pPr>
        <w:pStyle w:val="Textonotapie"/>
        <w:rPr>
          <w:rFonts w:ascii="Candara" w:hAnsi="Candara"/>
          <w:sz w:val="16"/>
          <w:szCs w:val="16"/>
        </w:rPr>
      </w:pPr>
      <w:r>
        <w:rPr>
          <w:rStyle w:val="Caracteresdenotaalpie"/>
        </w:rPr>
        <w:footnoteRef/>
      </w:r>
      <w:r>
        <w:rPr>
          <w:rFonts w:ascii="Candara" w:hAnsi="Candara"/>
          <w:sz w:val="16"/>
          <w:szCs w:val="16"/>
        </w:rPr>
        <w:tab/>
        <w:t xml:space="preserve"> </w:t>
      </w:r>
      <w:r>
        <w:rPr>
          <w:rFonts w:ascii="Candara" w:hAnsi="Candara"/>
          <w:spacing w:val="-2"/>
          <w:sz w:val="16"/>
          <w:szCs w:val="16"/>
        </w:rPr>
        <w:t>El Fiador debe indicar el monto equivalente al porcentaje del precio del Contrato especificado en las CEC, expresado en la(s) moneda(s) del Contrato, o en una moneda de libre convertibilidad aceptable para el Contratante.</w:t>
      </w:r>
    </w:p>
  </w:footnote>
  <w:footnote w:id="48">
    <w:p w14:paraId="1F699ABC" w14:textId="77777777" w:rsidR="00D05B5A" w:rsidRDefault="00D05B5A">
      <w:pPr>
        <w:pStyle w:val="Textonotapie"/>
      </w:pPr>
      <w:r>
        <w:rPr>
          <w:rStyle w:val="Caracteresdenotaalpie"/>
        </w:rPr>
        <w:footnoteRef/>
      </w:r>
      <w:r>
        <w:rPr>
          <w:rFonts w:ascii="Candara" w:hAnsi="Candara"/>
          <w:sz w:val="16"/>
          <w:szCs w:val="16"/>
        </w:rPr>
        <w:tab/>
        <w:t xml:space="preserve"> </w:t>
      </w:r>
      <w:r>
        <w:rPr>
          <w:rFonts w:ascii="Candara" w:hAnsi="Candara"/>
          <w:spacing w:val="-2"/>
          <w:sz w:val="16"/>
          <w:szCs w:val="16"/>
        </w:rPr>
        <w:t>Fecha de la carta de aceptación o del Convenio.</w:t>
      </w:r>
    </w:p>
  </w:footnote>
  <w:footnote w:id="49">
    <w:p w14:paraId="6EA0696D" w14:textId="77777777" w:rsidR="00D05B5A" w:rsidRDefault="00D05B5A">
      <w:pPr>
        <w:pStyle w:val="Textonotapie"/>
        <w:ind w:left="360" w:right="-720" w:hanging="360"/>
      </w:pPr>
      <w:r>
        <w:rPr>
          <w:rStyle w:val="Caracteresdenotaalpie"/>
        </w:rPr>
        <w:footnoteRef/>
      </w:r>
      <w:r>
        <w:tab/>
        <w:t xml:space="preserve"> El Garante deberá indique una suma representativa de la suma del Pago por Adelanto, y denominada en cualquiera de las monedas del Pago por Anticipo como se estipula en el Contrato o en una moneda de libre convertibilidad aceptable al Comprador.</w:t>
      </w:r>
    </w:p>
  </w:footnote>
  <w:footnote w:id="50">
    <w:p w14:paraId="1AF95E7B" w14:textId="77777777" w:rsidR="00D05B5A" w:rsidRDefault="00D05B5A">
      <w:pPr>
        <w:pStyle w:val="Textonotapie"/>
        <w:ind w:left="360" w:right="-720" w:hanging="360"/>
        <w:jc w:val="both"/>
        <w:rPr>
          <w:rFonts w:ascii="Candara" w:hAnsi="Candara"/>
          <w:color w:val="0070C0"/>
          <w:sz w:val="16"/>
          <w:szCs w:val="16"/>
        </w:rPr>
      </w:pPr>
      <w:r>
        <w:rPr>
          <w:rStyle w:val="Caracteresdenotaalpie"/>
        </w:rPr>
        <w:footnoteRef/>
      </w:r>
      <w:r>
        <w:rPr>
          <w:rFonts w:ascii="Candara" w:hAnsi="Candara"/>
          <w:color w:val="0070C0"/>
          <w:sz w:val="16"/>
          <w:szCs w:val="16"/>
        </w:rPr>
        <w:tab/>
        <w:t xml:space="preserve">  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Contratante pudiera considerar agregar el siguiente texto en el Formulario, al final del penúltimo párrafo: “Nosotros convenimos en una sola extensión de esta Garantía por un plazo no superior a [seis meses] [un año], en respuesta a una solicitud por escrito del Contratante de dicha extensión, la que nos será presentada antes de que expire la Garantía.” </w:t>
      </w:r>
    </w:p>
    <w:p w14:paraId="6BAA4D1A" w14:textId="77777777" w:rsidR="00D05B5A" w:rsidRDefault="00D05B5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A645" w14:textId="3E33A295" w:rsidR="00D05B5A" w:rsidRDefault="00D05B5A">
    <w:pPr>
      <w:pStyle w:val="Encabezado"/>
      <w:pBdr>
        <w:bottom w:val="single" w:sz="4" w:space="1" w:color="000000"/>
      </w:pBdr>
      <w:tabs>
        <w:tab w:val="clear" w:pos="4320"/>
      </w:tabs>
    </w:pPr>
    <w:r>
      <w:rPr>
        <w:rStyle w:val="Nmerodepgina"/>
        <w:rFonts w:ascii="Candara" w:hAnsi="Candara"/>
      </w:rPr>
      <w:t>Índice</w:t>
    </w:r>
    <w:r>
      <w:rPr>
        <w:rStyle w:val="Nmerodepgina"/>
      </w:rPr>
      <w:tab/>
    </w:r>
    <w:r>
      <w:rPr>
        <w:rStyle w:val="Nmerodepgina"/>
      </w:rPr>
      <w:fldChar w:fldCharType="begin"/>
    </w:r>
    <w:r>
      <w:rPr>
        <w:rStyle w:val="Nmerodepgina"/>
      </w:rPr>
      <w:instrText>PAGE</w:instrText>
    </w:r>
    <w:r>
      <w:rPr>
        <w:rStyle w:val="Nmerodepgina"/>
      </w:rPr>
      <w:fldChar w:fldCharType="separate"/>
    </w:r>
    <w:r>
      <w:rPr>
        <w:rStyle w:val="Nmerodepgina"/>
        <w:noProof/>
      </w:rPr>
      <w:t>i</w:t>
    </w:r>
    <w:r>
      <w:rPr>
        <w:rStyle w:val="Nmerodepgina"/>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03E" w14:textId="0FDB2F05" w:rsidR="00D05B5A" w:rsidRDefault="00D05B5A">
    <w:pPr>
      <w:pStyle w:val="Encabezado"/>
      <w:pBdr>
        <w:bottom w:val="single" w:sz="4" w:space="1" w:color="000000"/>
      </w:pBdr>
      <w:tabs>
        <w:tab w:val="clear" w:pos="4320"/>
      </w:tabs>
    </w:pPr>
    <w:r>
      <w:rPr>
        <w:rStyle w:val="Nmerodepgina"/>
        <w:rFonts w:ascii="Candara" w:hAnsi="Candara"/>
      </w:rPr>
      <w:t>Sección V. Condiciones Generales del Contrato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66</w:t>
    </w:r>
    <w:r>
      <w:rPr>
        <w:rStyle w:val="Nmerodepgina"/>
        <w:rFonts w:ascii="Candara" w:hAnsi="Candar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F313" w14:textId="23B323D4" w:rsidR="00D05B5A" w:rsidRDefault="00D05B5A">
    <w:pPr>
      <w:pStyle w:val="Encabezado"/>
      <w:pBdr>
        <w:bottom w:val="single" w:sz="4" w:space="1" w:color="000000"/>
      </w:pBdr>
      <w:tabs>
        <w:tab w:val="clear" w:pos="4320"/>
      </w:tabs>
    </w:pPr>
    <w:r>
      <w:rPr>
        <w:rStyle w:val="Nmerodepgina"/>
        <w:rFonts w:ascii="Candara" w:hAnsi="Candara"/>
      </w:rPr>
      <w:t>Sección V. Condiciones Generales del Contrato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63</w:t>
    </w:r>
    <w:r>
      <w:rPr>
        <w:rStyle w:val="Nmerodepgina"/>
        <w:rFonts w:ascii="Candara" w:hAnsi="Candara"/>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8CA5" w14:textId="0B5D2C76" w:rsidR="00D05B5A" w:rsidRDefault="00D05B5A">
    <w:pPr>
      <w:pStyle w:val="Encabezado"/>
      <w:pBdr>
        <w:bottom w:val="single" w:sz="4" w:space="1" w:color="000000"/>
      </w:pBdr>
      <w:tabs>
        <w:tab w:val="clear" w:pos="4320"/>
      </w:tabs>
    </w:pP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90</w:t>
    </w:r>
    <w:r>
      <w:rPr>
        <w:rStyle w:val="Nmerodepgina"/>
        <w:rFonts w:ascii="Candara" w:hAnsi="Candara"/>
      </w:rPr>
      <w:fldChar w:fldCharType="end"/>
    </w:r>
    <w:r>
      <w:rPr>
        <w:rStyle w:val="Nmerodepgina"/>
      </w:rPr>
      <w:tab/>
    </w:r>
    <w:r>
      <w:rPr>
        <w:rFonts w:ascii="Candara" w:hAnsi="Candara"/>
      </w:rPr>
      <w:t>Sección V. Condiciones Generales del Contrato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C538" w14:textId="7F08C205" w:rsidR="00D05B5A" w:rsidRDefault="00D05B5A">
    <w:pPr>
      <w:pStyle w:val="Encabezado"/>
      <w:pBdr>
        <w:bottom w:val="single" w:sz="4" w:space="1" w:color="000000"/>
      </w:pBdr>
      <w:tabs>
        <w:tab w:val="clear" w:pos="4320"/>
      </w:tabs>
    </w:pPr>
    <w:r>
      <w:rPr>
        <w:rFonts w:ascii="Candara" w:hAnsi="Candara"/>
      </w:rPr>
      <w:t>Sección V. Condiciones Generales del Contrato</w:t>
    </w:r>
    <w: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91</w:t>
    </w:r>
    <w:r>
      <w:rPr>
        <w:rStyle w:val="Nmerodepgina"/>
        <w:rFonts w:ascii="Candara" w:hAnsi="Candara"/>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6E02" w14:textId="7B3E334D" w:rsidR="00D05B5A" w:rsidRDefault="00D05B5A">
    <w:pPr>
      <w:pStyle w:val="Encabezado"/>
      <w:pBdr>
        <w:bottom w:val="single" w:sz="4" w:space="1" w:color="000000"/>
      </w:pBdr>
      <w:tabs>
        <w:tab w:val="clear" w:pos="4320"/>
      </w:tabs>
    </w:pPr>
    <w:r>
      <w:rPr>
        <w:rStyle w:val="Nmerodepgina"/>
        <w:rFonts w:ascii="Candara" w:hAnsi="Candara"/>
      </w:rPr>
      <w:t>Sección V. Condiciones Generales del Contrato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64</w:t>
    </w:r>
    <w:r>
      <w:rPr>
        <w:rStyle w:val="Nmerodepgina"/>
        <w:rFonts w:ascii="Candara" w:hAnsi="Candar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B012" w14:textId="52BA88A6" w:rsidR="00D05B5A" w:rsidRDefault="00D05B5A">
    <w:pPr>
      <w:pStyle w:val="Encabezado"/>
      <w:pBdr>
        <w:bottom w:val="single" w:sz="4" w:space="1" w:color="000000"/>
      </w:pBdr>
      <w:tabs>
        <w:tab w:val="clear" w:pos="4320"/>
      </w:tabs>
    </w:pPr>
    <w:r>
      <w:rPr>
        <w:rStyle w:val="Nmerodepgina"/>
        <w:rFonts w:ascii="Candara" w:hAnsi="Candara"/>
      </w:rPr>
      <w:t>Sección VI. Condiciones Especiales del Contrato</w:t>
    </w:r>
    <w:r>
      <w:rPr>
        <w:rStyle w:val="Nmerodepgina"/>
      </w:rPr>
      <w:tab/>
    </w:r>
    <w:r>
      <w:rPr>
        <w:rStyle w:val="Nmerodepgina"/>
      </w:rPr>
      <w:fldChar w:fldCharType="begin"/>
    </w:r>
    <w:r>
      <w:rPr>
        <w:rStyle w:val="Nmerodepgina"/>
      </w:rPr>
      <w:instrText>PAGE</w:instrText>
    </w:r>
    <w:r>
      <w:rPr>
        <w:rStyle w:val="Nmerodepgina"/>
      </w:rPr>
      <w:fldChar w:fldCharType="separate"/>
    </w:r>
    <w:r>
      <w:rPr>
        <w:rStyle w:val="Nmerodepgina"/>
        <w:noProof/>
      </w:rPr>
      <w:t>98</w:t>
    </w:r>
    <w:r>
      <w:rPr>
        <w:rStyle w:val="Nmerodepgina"/>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1F69" w14:textId="3384DF85" w:rsidR="00D05B5A" w:rsidRDefault="00D05B5A">
    <w:pPr>
      <w:pStyle w:val="Encabezado"/>
      <w:pBdr>
        <w:bottom w:val="single" w:sz="4" w:space="1" w:color="000000"/>
      </w:pBdr>
      <w:tabs>
        <w:tab w:val="clear" w:pos="4320"/>
      </w:tabs>
    </w:pPr>
    <w:r>
      <w:rPr>
        <w:rStyle w:val="Nmerodepgina"/>
        <w:rFonts w:ascii="Candara" w:hAnsi="Candara"/>
      </w:rPr>
      <w:t>Sección VI. Condiciones Especiales del Contrato</w:t>
    </w:r>
    <w:r>
      <w:rPr>
        <w:rStyle w:val="Nmerodepgina"/>
      </w:rPr>
      <w:tab/>
    </w:r>
    <w:r>
      <w:rPr>
        <w:rStyle w:val="Nmerodepgina"/>
      </w:rPr>
      <w:fldChar w:fldCharType="begin"/>
    </w:r>
    <w:r>
      <w:rPr>
        <w:rStyle w:val="Nmerodepgina"/>
      </w:rPr>
      <w:instrText>PAGE</w:instrText>
    </w:r>
    <w:r>
      <w:rPr>
        <w:rStyle w:val="Nmerodepgina"/>
      </w:rPr>
      <w:fldChar w:fldCharType="separate"/>
    </w:r>
    <w:r>
      <w:rPr>
        <w:rStyle w:val="Nmerodepgina"/>
        <w:noProof/>
      </w:rPr>
      <w:t>99</w:t>
    </w:r>
    <w:r>
      <w:rPr>
        <w:rStyle w:val="Nmerodepgin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9D42" w14:textId="40767125" w:rsidR="00D05B5A" w:rsidRDefault="00D05B5A">
    <w:pPr>
      <w:pStyle w:val="Encabezado"/>
      <w:pBdr>
        <w:bottom w:val="single" w:sz="4" w:space="1" w:color="000000"/>
      </w:pBdr>
      <w:tabs>
        <w:tab w:val="clear" w:pos="4320"/>
      </w:tabs>
    </w:pPr>
    <w:r>
      <w:rPr>
        <w:rStyle w:val="Nmerodepgina"/>
        <w:rFonts w:ascii="Candara" w:hAnsi="Candara"/>
      </w:rPr>
      <w:t>Sección VII. Especificaciones y Condiciones de Cumplimiento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100</w:t>
    </w:r>
    <w:r>
      <w:rPr>
        <w:rStyle w:val="Nmerodepgina"/>
        <w:rFonts w:ascii="Candara" w:hAnsi="Candara"/>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7F60" w14:textId="06E2C058" w:rsidR="00D05B5A" w:rsidRDefault="00D05B5A">
    <w:pPr>
      <w:pStyle w:val="Encabezado"/>
      <w:pBdr>
        <w:bottom w:val="single" w:sz="4" w:space="1" w:color="000000"/>
      </w:pBdr>
      <w:tabs>
        <w:tab w:val="clear" w:pos="4320"/>
      </w:tabs>
    </w:pPr>
    <w:r>
      <w:rPr>
        <w:rStyle w:val="Nmerodepgina"/>
        <w:rFonts w:ascii="Candara" w:hAnsi="Candara"/>
      </w:rPr>
      <w:t>Sección VII. Especificaciones y Condiciones de Cumplimiento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101</w:t>
    </w:r>
    <w:r>
      <w:rPr>
        <w:rStyle w:val="Nmerodepgina"/>
        <w:rFonts w:ascii="Candara" w:hAnsi="Candara"/>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7DE6" w14:textId="5B0E7D70" w:rsidR="00D05B5A" w:rsidRDefault="00D05B5A">
    <w:pPr>
      <w:pStyle w:val="Encabezado"/>
      <w:pBdr>
        <w:bottom w:val="single" w:sz="4" w:space="1" w:color="000000"/>
      </w:pBdr>
      <w:tabs>
        <w:tab w:val="clear" w:pos="4320"/>
      </w:tabs>
    </w:pPr>
    <w:r>
      <w:rPr>
        <w:rStyle w:val="Nmerodepgina"/>
        <w:rFonts w:ascii="Candara" w:hAnsi="Candara"/>
      </w:rPr>
      <w:t>Sección VII. Especificaciones y Condiciones de Cumplimiento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102</w:t>
    </w:r>
    <w:r>
      <w:rPr>
        <w:rStyle w:val="Nmerodepgina"/>
        <w:rFonts w:ascii="Candara" w:hAnsi="Candar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7552" w14:textId="28F87FED" w:rsidR="00D05B5A" w:rsidRDefault="00D05B5A">
    <w:pPr>
      <w:pStyle w:val="Encabezado"/>
      <w:pBdr>
        <w:bottom w:val="single" w:sz="4" w:space="1" w:color="000000"/>
      </w:pBdr>
      <w:tabs>
        <w:tab w:val="clear" w:pos="4320"/>
      </w:tabs>
    </w:pP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28</w:t>
    </w:r>
    <w:r>
      <w:rPr>
        <w:rStyle w:val="Nmerodepgina"/>
        <w:rFonts w:ascii="Candara" w:hAnsi="Candara"/>
      </w:rPr>
      <w:fldChar w:fldCharType="end"/>
    </w:r>
    <w:r>
      <w:rPr>
        <w:rStyle w:val="Nmerodepgina"/>
      </w:rPr>
      <w:tab/>
    </w:r>
    <w:r>
      <w:rPr>
        <w:rFonts w:ascii="Candara" w:hAnsi="Candara"/>
      </w:rPr>
      <w:t>Sección I.  Instrucciones a los Oferentes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FBB1" w14:textId="51320DD7" w:rsidR="00D05B5A" w:rsidRDefault="00D05B5A">
    <w:pPr>
      <w:pStyle w:val="Encabezado"/>
      <w:pBdr>
        <w:bottom w:val="single" w:sz="4" w:space="1" w:color="000000"/>
      </w:pBdr>
      <w:tabs>
        <w:tab w:val="clear" w:pos="4320"/>
      </w:tabs>
    </w:pPr>
    <w:r>
      <w:rPr>
        <w:rStyle w:val="Nmerodepgina"/>
        <w:rFonts w:ascii="Candara" w:hAnsi="Candara"/>
      </w:rPr>
      <w:t>Sección VII. Especificaciones y Condiciones de Cumplimiento</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103</w:t>
    </w:r>
    <w:r>
      <w:rPr>
        <w:rStyle w:val="Nmerodepgina"/>
        <w:rFonts w:ascii="Candara" w:hAnsi="Candar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A455" w14:textId="48BFD1B7" w:rsidR="00D05B5A" w:rsidRDefault="00D05B5A">
    <w:pPr>
      <w:pStyle w:val="Encabezado"/>
      <w:pBdr>
        <w:bottom w:val="single" w:sz="4" w:space="0" w:color="000000"/>
      </w:pBdr>
      <w:tabs>
        <w:tab w:val="clear" w:pos="4320"/>
      </w:tabs>
    </w:pPr>
    <w:r>
      <w:rPr>
        <w:rStyle w:val="Nmerodepgina"/>
        <w:rFonts w:ascii="Candara" w:hAnsi="Candara"/>
      </w:rPr>
      <w:t>Sección IX. Lista de Cantidades</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106</w:t>
    </w:r>
    <w:r>
      <w:rPr>
        <w:rStyle w:val="Nmerodepgina"/>
        <w:rFonts w:ascii="Candara" w:hAnsi="Candar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6319" w14:textId="6929245F" w:rsidR="00D05B5A" w:rsidRDefault="00D05B5A">
    <w:pPr>
      <w:pStyle w:val="Encabezado"/>
      <w:pBdr>
        <w:bottom w:val="single" w:sz="4" w:space="0" w:color="000000"/>
      </w:pBdr>
      <w:tabs>
        <w:tab w:val="clear" w:pos="4320"/>
      </w:tabs>
    </w:pPr>
    <w:bookmarkStart w:id="685" w:name="_Hlk44609981333"/>
    <w:r>
      <w:rPr>
        <w:rStyle w:val="Nmerodepgina"/>
        <w:rFonts w:ascii="Candara" w:hAnsi="Candara"/>
      </w:rPr>
      <w:t>Sección IX. Lista de Cantidades</w:t>
    </w:r>
    <w:bookmarkEnd w:id="685"/>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105</w:t>
    </w:r>
    <w:r>
      <w:rPr>
        <w:rStyle w:val="Nmerodepgina"/>
        <w:rFonts w:ascii="Candara" w:hAnsi="Candara"/>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9462" w14:textId="5CECED4E" w:rsidR="00D05B5A" w:rsidRDefault="00D05B5A">
    <w:pPr>
      <w:pStyle w:val="Encabezado"/>
      <w:pBdr>
        <w:bottom w:val="single" w:sz="4" w:space="0" w:color="000000"/>
      </w:pBdr>
      <w:tabs>
        <w:tab w:val="clear" w:pos="4320"/>
      </w:tabs>
    </w:pPr>
    <w:r>
      <w:rPr>
        <w:rStyle w:val="Nmerodepgina"/>
        <w:rFonts w:ascii="Candara" w:hAnsi="Candara"/>
      </w:rPr>
      <w:t>Sección IX. Lista de Cantidades</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112</w:t>
    </w:r>
    <w:r>
      <w:rPr>
        <w:rStyle w:val="Nmerodepgina"/>
        <w:rFonts w:ascii="Candara" w:hAnsi="Candara"/>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DF07" w14:textId="21119F6A" w:rsidR="00D05B5A" w:rsidRDefault="00D05B5A">
    <w:pPr>
      <w:pStyle w:val="Encabezado"/>
      <w:pBdr>
        <w:bottom w:val="single" w:sz="4" w:space="0" w:color="000000"/>
      </w:pBdr>
      <w:tabs>
        <w:tab w:val="clear" w:pos="4320"/>
      </w:tabs>
    </w:pPr>
    <w:bookmarkStart w:id="686" w:name="_Hlk44609981"/>
    <w:r>
      <w:rPr>
        <w:rStyle w:val="Nmerodepgina"/>
        <w:rFonts w:ascii="Candara" w:hAnsi="Candara"/>
      </w:rPr>
      <w:t>Sección IX. Lista de Cantidades</w:t>
    </w:r>
    <w:bookmarkEnd w:id="686"/>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107</w:t>
    </w:r>
    <w:r>
      <w:rPr>
        <w:rStyle w:val="Nmerodepgina"/>
        <w:rFonts w:ascii="Candara" w:hAnsi="Candara"/>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2E7F" w14:textId="7D738336" w:rsidR="00D05B5A" w:rsidRDefault="00D05B5A">
    <w:pPr>
      <w:pStyle w:val="Encabezado"/>
      <w:pBdr>
        <w:bottom w:val="single" w:sz="4" w:space="1" w:color="000000"/>
      </w:pBdr>
      <w:tabs>
        <w:tab w:val="clear" w:pos="4320"/>
      </w:tabs>
    </w:pP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120</w:t>
    </w:r>
    <w:r>
      <w:rPr>
        <w:rStyle w:val="Nmerodepgina"/>
        <w:rFonts w:ascii="Candara" w:hAnsi="Candara"/>
      </w:rPr>
      <w:fldChar w:fldCharType="end"/>
    </w:r>
    <w:r>
      <w:rPr>
        <w:rStyle w:val="Nmerodepgina"/>
      </w:rPr>
      <w:tab/>
    </w:r>
    <w:r>
      <w:rPr>
        <w:rFonts w:ascii="Candara" w:hAnsi="Candara"/>
      </w:rPr>
      <w:t>Sección X. Formularios de Garantía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EB75" w14:textId="27E69BDF" w:rsidR="00D05B5A" w:rsidRDefault="00D05B5A">
    <w:pPr>
      <w:pStyle w:val="Encabezado"/>
      <w:pBdr>
        <w:bottom w:val="single" w:sz="4" w:space="1" w:color="000000"/>
      </w:pBdr>
      <w:tabs>
        <w:tab w:val="clear" w:pos="4320"/>
      </w:tabs>
    </w:pPr>
    <w:r>
      <w:rPr>
        <w:rFonts w:ascii="Candara" w:hAnsi="Candara"/>
      </w:rPr>
      <w:t>Sección X.  Formularios de Garantía</w:t>
    </w:r>
    <w: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119</w:t>
    </w:r>
    <w:r>
      <w:rPr>
        <w:rStyle w:val="Nmerodepgina"/>
        <w:rFonts w:ascii="Candara" w:hAnsi="Candara"/>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B4D4" w14:textId="51F64A27" w:rsidR="00D05B5A" w:rsidRDefault="00D05B5A">
    <w:pPr>
      <w:pStyle w:val="Encabezado"/>
      <w:pBdr>
        <w:bottom w:val="single" w:sz="4" w:space="0" w:color="000000"/>
      </w:pBdr>
      <w:tabs>
        <w:tab w:val="clear" w:pos="4320"/>
      </w:tabs>
    </w:pPr>
    <w:r>
      <w:rPr>
        <w:rStyle w:val="Nmerodepgina"/>
        <w:rFonts w:ascii="Candara" w:hAnsi="Candara"/>
      </w:rPr>
      <w:t>Sección X. Formularios de Garantía</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108</w:t>
    </w:r>
    <w:r>
      <w:rPr>
        <w:rStyle w:val="Nmerodepgina"/>
        <w:rFonts w:ascii="Candara" w:hAnsi="Candara"/>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2AD8" w14:textId="16DB212E" w:rsidR="00D05B5A" w:rsidRDefault="00D05B5A">
    <w:pPr>
      <w:pStyle w:val="Encabezado"/>
      <w:pBdr>
        <w:bottom w:val="single" w:sz="4" w:space="1" w:color="000000"/>
      </w:pBdr>
      <w:tabs>
        <w:tab w:val="clear" w:pos="4320"/>
      </w:tabs>
    </w:pP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122</w:t>
    </w:r>
    <w:r>
      <w:rPr>
        <w:rStyle w:val="Nmerodepgina"/>
        <w:rFonts w:ascii="Candara" w:hAnsi="Candara"/>
      </w:rPr>
      <w:fldChar w:fldCharType="end"/>
    </w:r>
    <w:r>
      <w:rPr>
        <w:rStyle w:val="Nmerodepgina"/>
      </w:rPr>
      <w:tab/>
    </w:r>
    <w:r>
      <w:rPr>
        <w:rFonts w:ascii="Candara" w:hAnsi="Candara"/>
        <w:bCs/>
      </w:rPr>
      <w:t>Llamado a Licitación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5172" w14:textId="15F95370" w:rsidR="00D05B5A" w:rsidRDefault="00D05B5A">
    <w:pPr>
      <w:pStyle w:val="Encabezado"/>
      <w:pBdr>
        <w:bottom w:val="single" w:sz="4" w:space="1" w:color="000000"/>
      </w:pBdr>
      <w:tabs>
        <w:tab w:val="clear" w:pos="4320"/>
      </w:tabs>
    </w:pPr>
    <w:r>
      <w:rPr>
        <w:bCs/>
      </w:rPr>
      <w:t>Llamado a Licitación</w:t>
    </w:r>
    <w:r>
      <w:tab/>
    </w:r>
    <w:r>
      <w:rPr>
        <w:rStyle w:val="Nmerodepgina"/>
      </w:rPr>
      <w:fldChar w:fldCharType="begin"/>
    </w:r>
    <w:r>
      <w:rPr>
        <w:rStyle w:val="Nmerodepgina"/>
      </w:rPr>
      <w:instrText>PAGE</w:instrText>
    </w:r>
    <w:r>
      <w:rPr>
        <w:rStyle w:val="Nmerodepgina"/>
      </w:rPr>
      <w:fldChar w:fldCharType="separate"/>
    </w:r>
    <w:r>
      <w:rPr>
        <w:rStyle w:val="Nmerodepgina"/>
        <w:noProof/>
      </w:rPr>
      <w:t>121</w:t>
    </w:r>
    <w:r>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831" w14:textId="095E60A9" w:rsidR="00D05B5A" w:rsidRDefault="00D05B5A">
    <w:pPr>
      <w:pStyle w:val="Encabezado"/>
      <w:pBdr>
        <w:bottom w:val="single" w:sz="4" w:space="1" w:color="000000"/>
      </w:pBdr>
      <w:tabs>
        <w:tab w:val="clear" w:pos="4320"/>
      </w:tabs>
    </w:pPr>
    <w:r>
      <w:rPr>
        <w:rFonts w:ascii="Candara" w:hAnsi="Candara"/>
      </w:rPr>
      <w:t>Sección I.  Instrucciones a los Oferentes</w:t>
    </w:r>
    <w: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29</w:t>
    </w:r>
    <w:r>
      <w:rPr>
        <w:rStyle w:val="Nmerodepgina"/>
        <w:rFonts w:ascii="Candara" w:hAnsi="Candara"/>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F548" w14:textId="77777777" w:rsidR="00D05B5A" w:rsidRDefault="00D05B5A">
    <w:pPr>
      <w:pStyle w:val="Encabezado"/>
      <w:pBdr>
        <w:bottom w:val="single" w:sz="4" w:space="0" w:color="000000"/>
      </w:pBdr>
      <w:tabs>
        <w:tab w:val="clear" w:pos="4320"/>
      </w:tabs>
    </w:pPr>
    <w:r>
      <w:rPr>
        <w:rStyle w:val="Nmerodepgina"/>
        <w:rFonts w:ascii="Candara" w:hAnsi="Candara"/>
      </w:rPr>
      <w:t>Llamado a Licitación</w:t>
    </w:r>
    <w:r>
      <w:rPr>
        <w:rStyle w:val="Nmerodepgin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124</w:t>
    </w:r>
    <w:r>
      <w:rPr>
        <w:rStyle w:val="Nmerodepgina"/>
        <w:rFonts w:ascii="Candara" w:hAnsi="Candar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062" w14:textId="6FA9B5C6" w:rsidR="00D05B5A" w:rsidRDefault="00D05B5A">
    <w:pPr>
      <w:pStyle w:val="Encabezado"/>
      <w:pBdr>
        <w:bottom w:val="single" w:sz="4" w:space="1" w:color="000000"/>
      </w:pBdr>
      <w:tabs>
        <w:tab w:val="clear" w:pos="4320"/>
      </w:tabs>
    </w:pPr>
    <w:r>
      <w:rPr>
        <w:rStyle w:val="Nmerodepgina"/>
        <w:rFonts w:ascii="Candara" w:hAnsi="Candara"/>
      </w:rPr>
      <w:t>I</w:t>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50</w:t>
    </w:r>
    <w:r>
      <w:rPr>
        <w:rStyle w:val="Nmerodepgina"/>
        <w:rFonts w:ascii="Candara" w:hAnsi="Candara"/>
      </w:rPr>
      <w:fldChar w:fldCharType="end"/>
    </w:r>
    <w:r>
      <w:rPr>
        <w:rStyle w:val="Nmerodepgina"/>
      </w:rPr>
      <w:tab/>
    </w:r>
    <w:r>
      <w:rPr>
        <w:rFonts w:ascii="Candara" w:hAnsi="Candara"/>
      </w:rPr>
      <w:t>Sección II.  Datos de la Licitación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745B" w14:textId="4F4B567F" w:rsidR="00D05B5A" w:rsidRDefault="00D05B5A">
    <w:pPr>
      <w:pStyle w:val="Encabezado"/>
      <w:pBdr>
        <w:bottom w:val="single" w:sz="4" w:space="1" w:color="000000"/>
      </w:pBdr>
      <w:tabs>
        <w:tab w:val="clear" w:pos="4320"/>
      </w:tabs>
      <w:rPr>
        <w:rFonts w:ascii="Candara" w:hAnsi="Candara"/>
      </w:rPr>
    </w:pPr>
    <w:r>
      <w:rPr>
        <w:rFonts w:ascii="Candara" w:hAnsi="Candara"/>
      </w:rPr>
      <w:t>Sección II. Datos de la Licitación</w:t>
    </w:r>
    <w:r>
      <w:rPr>
        <w:rFonts w:ascii="Candara" w:hAnsi="Candara"/>
      </w:rPr>
      <w:tab/>
    </w:r>
    <w:r>
      <w:rPr>
        <w:rStyle w:val="Nmerodepgina"/>
        <w:rFonts w:ascii="Candara" w:hAnsi="Candara"/>
      </w:rPr>
      <w:fldChar w:fldCharType="begin"/>
    </w:r>
    <w:r>
      <w:rPr>
        <w:rStyle w:val="Nmerodepgina"/>
        <w:rFonts w:ascii="Candara" w:hAnsi="Candara"/>
      </w:rPr>
      <w:instrText>PAGE</w:instrText>
    </w:r>
    <w:r>
      <w:rPr>
        <w:rStyle w:val="Nmerodepgina"/>
        <w:rFonts w:ascii="Candara" w:hAnsi="Candara"/>
      </w:rPr>
      <w:fldChar w:fldCharType="separate"/>
    </w:r>
    <w:r>
      <w:rPr>
        <w:rStyle w:val="Nmerodepgina"/>
        <w:rFonts w:ascii="Candara" w:hAnsi="Candara"/>
        <w:noProof/>
      </w:rPr>
      <w:t>51</w:t>
    </w:r>
    <w:r>
      <w:rPr>
        <w:rStyle w:val="Nmerodepgina"/>
        <w:rFonts w:ascii="Candara" w:hAnsi="Candar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8D7" w14:textId="69BA98E2" w:rsidR="00D05B5A" w:rsidRDefault="00D05B5A">
    <w:pPr>
      <w:pStyle w:val="Encabezado"/>
      <w:pBdr>
        <w:bottom w:val="single" w:sz="4" w:space="1" w:color="000000"/>
      </w:pBdr>
      <w:tabs>
        <w:tab w:val="clear" w:pos="4320"/>
      </w:tabs>
    </w:pPr>
    <w:r>
      <w:rPr>
        <w:rStyle w:val="Nmerodepgina"/>
        <w:rFonts w:ascii="Candara" w:hAnsi="Candara"/>
      </w:rPr>
      <w:t xml:space="preserve">Sección III. Países Elegibles </w:t>
    </w:r>
    <w:r>
      <w:rPr>
        <w:rStyle w:val="Nmerodepgina"/>
      </w:rPr>
      <w:tab/>
    </w:r>
    <w:r>
      <w:rPr>
        <w:rStyle w:val="Nmerodepgina"/>
      </w:rPr>
      <w:fldChar w:fldCharType="begin"/>
    </w:r>
    <w:r>
      <w:rPr>
        <w:rStyle w:val="Nmerodepgina"/>
      </w:rPr>
      <w:instrText>PAGE</w:instrText>
    </w:r>
    <w:r>
      <w:rPr>
        <w:rStyle w:val="Nmerodepgina"/>
      </w:rPr>
      <w:fldChar w:fldCharType="separate"/>
    </w:r>
    <w:r>
      <w:rPr>
        <w:rStyle w:val="Nmerodepgina"/>
        <w:noProof/>
      </w:rPr>
      <w:t>54</w:t>
    </w:r>
    <w:r>
      <w:rPr>
        <w:rStyle w:val="Nmerodepgin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AB41" w14:textId="3D7258BE" w:rsidR="00D05B5A" w:rsidRDefault="00D05B5A" w:rsidP="004E2533">
    <w:pPr>
      <w:pStyle w:val="Encabezado"/>
      <w:pBdr>
        <w:bottom w:val="single" w:sz="4" w:space="1" w:color="000000"/>
      </w:pBdr>
      <w:tabs>
        <w:tab w:val="clear" w:pos="4320"/>
      </w:tabs>
    </w:pPr>
    <w:bookmarkStart w:id="293" w:name="_Hlk44607189333"/>
    <w:r>
      <w:rPr>
        <w:rStyle w:val="Nmerodepgina"/>
        <w:rFonts w:ascii="Candara" w:hAnsi="Candara"/>
      </w:rPr>
      <w:t xml:space="preserve">Sección III. Países Elegibles                                                                                                                                              </w:t>
    </w:r>
    <w:r w:rsidDel="001C20DA">
      <w:rPr>
        <w:rStyle w:val="Nmerodepgina"/>
        <w:rFonts w:ascii="Candara" w:hAnsi="Candara"/>
      </w:rPr>
      <w:t xml:space="preserve"> </w:t>
    </w:r>
    <w:r>
      <w:rPr>
        <w:rStyle w:val="Nmerodepgina"/>
        <w:rFonts w:ascii="Candara" w:hAnsi="Candara"/>
      </w:rPr>
      <w:t xml:space="preserve">        </w:t>
    </w:r>
    <w:bookmarkEnd w:id="293"/>
    <w:r>
      <w:rPr>
        <w:rStyle w:val="Nmerodepgina"/>
      </w:rPr>
      <w:fldChar w:fldCharType="begin"/>
    </w:r>
    <w:r>
      <w:rPr>
        <w:rStyle w:val="Nmerodepgina"/>
      </w:rPr>
      <w:instrText>PAGE</w:instrText>
    </w:r>
    <w:r>
      <w:rPr>
        <w:rStyle w:val="Nmerodepgina"/>
      </w:rPr>
      <w:fldChar w:fldCharType="separate"/>
    </w:r>
    <w:r>
      <w:rPr>
        <w:rStyle w:val="Nmerodepgina"/>
        <w:noProof/>
      </w:rPr>
      <w:t>53</w:t>
    </w:r>
    <w:r>
      <w:rPr>
        <w:rStyle w:val="Nmerodepgin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8091" w14:textId="4A1BE4C3" w:rsidR="00D05B5A" w:rsidRDefault="00D05B5A" w:rsidP="004E2533">
    <w:pPr>
      <w:pStyle w:val="Encabezado"/>
      <w:pBdr>
        <w:bottom w:val="single" w:sz="4" w:space="1" w:color="000000"/>
      </w:pBdr>
      <w:tabs>
        <w:tab w:val="clear" w:pos="4320"/>
      </w:tabs>
    </w:pPr>
    <w:r>
      <w:rPr>
        <w:rStyle w:val="Nmerodepgina"/>
        <w:rFonts w:ascii="Candara" w:hAnsi="Candara"/>
      </w:rPr>
      <w:t xml:space="preserve">Sección IV. Formulario de la Oferta, Información para la Calificación, Carta de Aceptación y Convenio                                                                                                                                            </w:t>
    </w:r>
    <w:r w:rsidDel="001C20DA">
      <w:rPr>
        <w:rStyle w:val="Nmerodepgina"/>
        <w:rFonts w:ascii="Candara" w:hAnsi="Candara"/>
      </w:rPr>
      <w:t xml:space="preserve"> </w:t>
    </w:r>
    <w:r>
      <w:rPr>
        <w:rStyle w:val="Nmerodepgina"/>
        <w:rFonts w:ascii="Candara" w:hAnsi="Candara"/>
      </w:rPr>
      <w:t xml:space="preserve">        </w:t>
    </w:r>
    <w:r>
      <w:rPr>
        <w:rStyle w:val="Nmerodepgina"/>
      </w:rPr>
      <w:fldChar w:fldCharType="begin"/>
    </w:r>
    <w:r>
      <w:rPr>
        <w:rStyle w:val="Nmerodepgina"/>
      </w:rPr>
      <w:instrText>PAGE</w:instrText>
    </w:r>
    <w:r>
      <w:rPr>
        <w:rStyle w:val="Nmerodepgina"/>
      </w:rPr>
      <w:fldChar w:fldCharType="separate"/>
    </w:r>
    <w:r>
      <w:rPr>
        <w:rStyle w:val="Nmerodepgina"/>
        <w:noProof/>
      </w:rPr>
      <w:t>55</w:t>
    </w:r>
    <w:r>
      <w:rPr>
        <w:rStyle w:val="Nmerodepgin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D353" w14:textId="18DFCBCD" w:rsidR="00D05B5A" w:rsidRDefault="00D05B5A">
    <w:pPr>
      <w:pStyle w:val="Encabezado"/>
      <w:pBdr>
        <w:bottom w:val="single" w:sz="4" w:space="1" w:color="000000"/>
      </w:pBdr>
      <w:tabs>
        <w:tab w:val="clear" w:pos="4320"/>
      </w:tabs>
    </w:pPr>
    <w:r>
      <w:rPr>
        <w:rStyle w:val="Nmerodepgina"/>
        <w:rFonts w:ascii="Candara" w:hAnsi="Candara"/>
      </w:rPr>
      <w:t>Sección IV. Formulario de la Oferta, Información para la Calificación, Carta de Aceptación y Convenio</w:t>
    </w:r>
    <w:r w:rsidDel="001C20DA">
      <w:rPr>
        <w:rStyle w:val="Nmerodepgina"/>
        <w:rFonts w:ascii="Candara" w:hAnsi="Candara"/>
      </w:rPr>
      <w:t xml:space="preserve"> </w:t>
    </w:r>
    <w:r>
      <w:rPr>
        <w:rStyle w:val="Nmerodepgina"/>
      </w:rPr>
      <w:tab/>
    </w:r>
    <w:r>
      <w:rPr>
        <w:rStyle w:val="Nmerodepgina"/>
      </w:rPr>
      <w:fldChar w:fldCharType="begin"/>
    </w:r>
    <w:r>
      <w:rPr>
        <w:rStyle w:val="Nmerodepgina"/>
      </w:rPr>
      <w:instrText>PAGE</w:instrText>
    </w:r>
    <w:r>
      <w:rPr>
        <w:rStyle w:val="Nmerodepgina"/>
      </w:rPr>
      <w:fldChar w:fldCharType="separate"/>
    </w:r>
    <w:r>
      <w:rPr>
        <w:rStyle w:val="Nmerodepgina"/>
        <w:noProof/>
      </w:rPr>
      <w:t>62</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2B0"/>
    <w:multiLevelType w:val="multilevel"/>
    <w:tmpl w:val="8666718C"/>
    <w:lvl w:ilvl="0">
      <w:start w:val="1"/>
      <w:numFmt w:val="lowerLetter"/>
      <w:lvlText w:val="(%1)"/>
      <w:lvlJc w:val="left"/>
      <w:pPr>
        <w:tabs>
          <w:tab w:val="num" w:pos="349"/>
        </w:tabs>
        <w:ind w:left="34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 w15:restartNumberingAfterBreak="0">
    <w:nsid w:val="0A307A01"/>
    <w:multiLevelType w:val="multilevel"/>
    <w:tmpl w:val="99528C08"/>
    <w:lvl w:ilvl="0">
      <w:start w:val="1"/>
      <w:numFmt w:val="decimal"/>
      <w:lvlText w:val="%1"/>
      <w:lvlJc w:val="left"/>
      <w:pPr>
        <w:tabs>
          <w:tab w:val="num" w:pos="360"/>
        </w:tabs>
        <w:ind w:left="360" w:hanging="360"/>
      </w:pPr>
      <w:rPr>
        <w:i w:val="0"/>
      </w:rPr>
    </w:lvl>
    <w:lvl w:ilvl="1">
      <w:start w:val="3"/>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0F1A1AB5"/>
    <w:multiLevelType w:val="multilevel"/>
    <w:tmpl w:val="6BEA6256"/>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03B5FBA"/>
    <w:multiLevelType w:val="hybridMultilevel"/>
    <w:tmpl w:val="36B664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08C0B61"/>
    <w:multiLevelType w:val="multilevel"/>
    <w:tmpl w:val="880E220A"/>
    <w:lvl w:ilvl="0">
      <w:start w:val="1"/>
      <w:numFmt w:val="none"/>
      <w:suff w:val="nothing"/>
      <w:lvlText w:val=""/>
      <w:lvlJc w:val="left"/>
      <w:pPr>
        <w:tabs>
          <w:tab w:val="num" w:pos="0"/>
        </w:tabs>
        <w:ind w:left="0" w:firstLine="0"/>
      </w:pPr>
    </w:lvl>
    <w:lvl w:ilvl="1">
      <w:start w:val="1"/>
      <w:numFmt w:val="upperLetter"/>
      <w:pStyle w:val="Ttulo4"/>
      <w:lvlText w:val="%2."/>
      <w:lvlJc w:val="left"/>
      <w:pPr>
        <w:tabs>
          <w:tab w:val="num" w:pos="1800"/>
        </w:tabs>
        <w:ind w:left="180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0DA35C0"/>
    <w:multiLevelType w:val="multilevel"/>
    <w:tmpl w:val="97C27F0E"/>
    <w:lvl w:ilvl="0">
      <w:start w:val="100"/>
      <w:numFmt w:val="lowerRoman"/>
      <w:lvlText w:val="(%1)"/>
      <w:lvlJc w:val="left"/>
      <w:pPr>
        <w:tabs>
          <w:tab w:val="num" w:pos="1332"/>
        </w:tabs>
        <w:ind w:left="1332" w:hanging="720"/>
      </w:p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6" w15:restartNumberingAfterBreak="0">
    <w:nsid w:val="12200273"/>
    <w:multiLevelType w:val="multilevel"/>
    <w:tmpl w:val="593CB5B0"/>
    <w:lvl w:ilvl="0">
      <w:start w:val="1"/>
      <w:numFmt w:val="lowerLetter"/>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7" w15:restartNumberingAfterBreak="0">
    <w:nsid w:val="1A875011"/>
    <w:multiLevelType w:val="hybridMultilevel"/>
    <w:tmpl w:val="DB4CA7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EA01810"/>
    <w:multiLevelType w:val="multilevel"/>
    <w:tmpl w:val="9DB6EFB2"/>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30F329B"/>
    <w:multiLevelType w:val="multilevel"/>
    <w:tmpl w:val="62CC9FAC"/>
    <w:lvl w:ilvl="0">
      <w:start w:val="1"/>
      <w:numFmt w:val="decimal"/>
      <w:lvlText w:val="%1"/>
      <w:lvlJc w:val="left"/>
      <w:pPr>
        <w:tabs>
          <w:tab w:val="num" w:pos="615"/>
        </w:tabs>
        <w:ind w:left="615" w:hanging="615"/>
      </w:pPr>
      <w:rPr>
        <w:i w:val="0"/>
      </w:rPr>
    </w:lvl>
    <w:lvl w:ilvl="1">
      <w:start w:val="1"/>
      <w:numFmt w:val="decimal"/>
      <w:lvlText w:val="%1.%2"/>
      <w:lvlJc w:val="left"/>
      <w:pPr>
        <w:tabs>
          <w:tab w:val="num" w:pos="615"/>
        </w:tabs>
        <w:ind w:left="615" w:hanging="615"/>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0" w15:restartNumberingAfterBreak="0">
    <w:nsid w:val="29B11F91"/>
    <w:multiLevelType w:val="multilevel"/>
    <w:tmpl w:val="EF6E113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E7579D4"/>
    <w:multiLevelType w:val="hybridMultilevel"/>
    <w:tmpl w:val="13D8C368"/>
    <w:lvl w:ilvl="0" w:tplc="C9FAEF4E">
      <w:numFmt w:val="bullet"/>
      <w:lvlText w:val="-"/>
      <w:lvlJc w:val="left"/>
      <w:pPr>
        <w:ind w:left="720" w:hanging="360"/>
      </w:pPr>
      <w:rPr>
        <w:rFonts w:ascii="Times New Roman" w:eastAsia="Times New Roman" w:hAnsi="Times New Roman" w:cs="Times New Roman"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F533938"/>
    <w:multiLevelType w:val="multilevel"/>
    <w:tmpl w:val="D3A01880"/>
    <w:lvl w:ilvl="0">
      <w:start w:val="1"/>
      <w:numFmt w:val="lowerRoman"/>
      <w:lvlText w:val="(%1)"/>
      <w:lvlJc w:val="right"/>
      <w:pPr>
        <w:tabs>
          <w:tab w:val="num" w:pos="3240"/>
        </w:tabs>
        <w:ind w:left="324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3" w15:restartNumberingAfterBreak="0">
    <w:nsid w:val="2F800C85"/>
    <w:multiLevelType w:val="multilevel"/>
    <w:tmpl w:val="011CDBAE"/>
    <w:lvl w:ilvl="0">
      <w:start w:val="1"/>
      <w:numFmt w:val="upp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D06CE7"/>
    <w:multiLevelType w:val="multilevel"/>
    <w:tmpl w:val="2BA0E5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2635D2"/>
    <w:multiLevelType w:val="multilevel"/>
    <w:tmpl w:val="089C8C88"/>
    <w:lvl w:ilvl="0">
      <w:start w:val="1"/>
      <w:numFmt w:val="lowerRoman"/>
      <w:lvlText w:val="%1."/>
      <w:lvlJc w:val="righ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8F633B"/>
    <w:multiLevelType w:val="hybridMultilevel"/>
    <w:tmpl w:val="10DC2F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4F85873"/>
    <w:multiLevelType w:val="multilevel"/>
    <w:tmpl w:val="F2903C8C"/>
    <w:lvl w:ilvl="0">
      <w:start w:val="1"/>
      <w:numFmt w:val="lowerLetter"/>
      <w:lvlText w:val="(%1)"/>
      <w:lvlJc w:val="left"/>
      <w:pPr>
        <w:tabs>
          <w:tab w:val="num" w:pos="1080"/>
        </w:tabs>
        <w:ind w:left="108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153474E"/>
    <w:multiLevelType w:val="hybridMultilevel"/>
    <w:tmpl w:val="0A96A1E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75C687BA">
      <w:numFmt w:val="bullet"/>
      <w:lvlText w:val="-"/>
      <w:lvlJc w:val="left"/>
      <w:pPr>
        <w:ind w:left="2340" w:hanging="360"/>
      </w:pPr>
      <w:rPr>
        <w:rFonts w:ascii="Times New Roman" w:eastAsia="Times New Roman" w:hAnsi="Times New Roman" w:cs="Times New Roman"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2F747B9"/>
    <w:multiLevelType w:val="multilevel"/>
    <w:tmpl w:val="6CEAAC06"/>
    <w:lvl w:ilvl="0">
      <w:start w:val="1"/>
      <w:numFmt w:val="lowerLetter"/>
      <w:lvlText w:val="(%1)"/>
      <w:lvlJc w:val="left"/>
      <w:pPr>
        <w:tabs>
          <w:tab w:val="num" w:pos="1332"/>
        </w:tabs>
        <w:ind w:left="1332" w:hanging="720"/>
      </w:p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20" w15:restartNumberingAfterBreak="0">
    <w:nsid w:val="436B1FE6"/>
    <w:multiLevelType w:val="multilevel"/>
    <w:tmpl w:val="DC5A1A5C"/>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4953C11"/>
    <w:multiLevelType w:val="multilevel"/>
    <w:tmpl w:val="2348E522"/>
    <w:lvl w:ilvl="0">
      <w:start w:val="2"/>
      <w:numFmt w:val="lowerLetter"/>
      <w:lvlText w:val="(%1)"/>
      <w:lvlJc w:val="left"/>
      <w:pPr>
        <w:tabs>
          <w:tab w:val="num" w:pos="972"/>
        </w:tabs>
        <w:ind w:left="972" w:hanging="360"/>
      </w:p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22" w15:restartNumberingAfterBreak="0">
    <w:nsid w:val="46C35DE2"/>
    <w:multiLevelType w:val="hybridMultilevel"/>
    <w:tmpl w:val="F4DC4CA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0371ADE"/>
    <w:multiLevelType w:val="hybridMultilevel"/>
    <w:tmpl w:val="E6D2A254"/>
    <w:lvl w:ilvl="0" w:tplc="C4FC6C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947AF"/>
    <w:multiLevelType w:val="hybridMultilevel"/>
    <w:tmpl w:val="A3CA0A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1DC2A09"/>
    <w:multiLevelType w:val="multilevel"/>
    <w:tmpl w:val="98DA775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28F6D85"/>
    <w:multiLevelType w:val="hybridMultilevel"/>
    <w:tmpl w:val="176E4E84"/>
    <w:lvl w:ilvl="0" w:tplc="C9FAEF4E">
      <w:numFmt w:val="bullet"/>
      <w:lvlText w:val="-"/>
      <w:lvlJc w:val="left"/>
      <w:pPr>
        <w:ind w:left="1080" w:hanging="360"/>
      </w:pPr>
      <w:rPr>
        <w:rFonts w:ascii="Times New Roman" w:eastAsia="Times New Roma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15:restartNumberingAfterBreak="0">
    <w:nsid w:val="58515BF1"/>
    <w:multiLevelType w:val="multilevel"/>
    <w:tmpl w:val="F5C428CC"/>
    <w:lvl w:ilvl="0">
      <w:start w:val="1"/>
      <w:numFmt w:val="lowerLetter"/>
      <w:lvlText w:val="(%1)"/>
      <w:lvlJc w:val="left"/>
      <w:pPr>
        <w:tabs>
          <w:tab w:val="num" w:pos="2232"/>
        </w:tabs>
        <w:ind w:left="2232" w:hanging="504"/>
      </w:p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340" w:hanging="360"/>
      </w:pPr>
      <w:rPr>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9107F8E"/>
    <w:multiLevelType w:val="multilevel"/>
    <w:tmpl w:val="75F6EDD2"/>
    <w:lvl w:ilvl="0">
      <w:start w:val="1"/>
      <w:numFmt w:val="lowerLetter"/>
      <w:lvlText w:val="(%1)"/>
      <w:lvlJc w:val="left"/>
      <w:pPr>
        <w:tabs>
          <w:tab w:val="num" w:pos="1080"/>
        </w:tabs>
        <w:ind w:left="1080" w:hanging="72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762A5D"/>
    <w:multiLevelType w:val="hybridMultilevel"/>
    <w:tmpl w:val="E452BB6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AFB084F"/>
    <w:multiLevelType w:val="multilevel"/>
    <w:tmpl w:val="ED100202"/>
    <w:lvl w:ilvl="0">
      <w:start w:val="1"/>
      <w:numFmt w:val="lowerLetter"/>
      <w:lvlText w:val="(%1)"/>
      <w:lvlJc w:val="left"/>
      <w:pPr>
        <w:tabs>
          <w:tab w:val="num" w:pos="1152"/>
        </w:tabs>
        <w:ind w:left="1152" w:hanging="540"/>
      </w:p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31" w15:restartNumberingAfterBreak="0">
    <w:nsid w:val="624A796F"/>
    <w:multiLevelType w:val="multilevel"/>
    <w:tmpl w:val="F7727CFE"/>
    <w:lvl w:ilvl="0">
      <w:start w:val="60"/>
      <w:numFmt w:val="decimal"/>
      <w:lvlText w:val="%1."/>
      <w:lvlJc w:val="left"/>
      <w:pPr>
        <w:tabs>
          <w:tab w:val="num" w:pos="360"/>
        </w:tabs>
        <w:ind w:left="360" w:hanging="360"/>
      </w:pPr>
    </w:lvl>
    <w:lvl w:ilvl="1">
      <w:start w:val="1"/>
      <w:numFmt w:val="decimal"/>
      <w:lvlText w:val="6%1.%2"/>
      <w:lvlJc w:val="left"/>
      <w:pPr>
        <w:tabs>
          <w:tab w:val="num" w:pos="605"/>
        </w:tabs>
        <w:ind w:left="605" w:hanging="605"/>
      </w:pPr>
      <w:rPr>
        <w:rFonts w:ascii="Times New Roman" w:hAnsi="Times New Roman"/>
        <w:b w:val="0"/>
        <w:i w:val="0"/>
        <w:sz w:val="24"/>
      </w:rPr>
    </w:lvl>
    <w:lvl w:ilvl="2">
      <w:start w:val="1"/>
      <w:numFmt w:val="lowerLetter"/>
      <w:lvlText w:val="(%3)"/>
      <w:lvlJc w:val="left"/>
      <w:pPr>
        <w:tabs>
          <w:tab w:val="num" w:pos="1152"/>
        </w:tabs>
        <w:ind w:left="1152" w:hanging="547"/>
      </w:pPr>
      <w:rPr>
        <w:rFonts w:ascii="Times New Roman" w:hAnsi="Times New Roman"/>
        <w:b w:val="0"/>
        <w:i w:val="0"/>
        <w:sz w:val="24"/>
      </w:rPr>
    </w:lvl>
    <w:lvl w:ilvl="3">
      <w:start w:val="1"/>
      <w:numFmt w:val="lowerRoman"/>
      <w:lvlText w:val="(%4)"/>
      <w:lvlJc w:val="left"/>
      <w:pPr>
        <w:tabs>
          <w:tab w:val="num" w:pos="1872"/>
        </w:tabs>
        <w:ind w:left="1656" w:hanging="504"/>
      </w:pPr>
      <w:rPr>
        <w:rFonts w:ascii="Times New Roman" w:hAnsi="Times New Roman"/>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CDD201B"/>
    <w:multiLevelType w:val="hybridMultilevel"/>
    <w:tmpl w:val="D584B1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CE37F02"/>
    <w:multiLevelType w:val="multilevel"/>
    <w:tmpl w:val="A3183886"/>
    <w:lvl w:ilvl="0">
      <w:start w:val="1"/>
      <w:numFmt w:val="lowerRoman"/>
      <w:lvlText w:val="(%1)"/>
      <w:lvlJc w:val="left"/>
      <w:pPr>
        <w:tabs>
          <w:tab w:val="num" w:pos="2160"/>
        </w:tabs>
        <w:ind w:left="216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DF17A0D"/>
    <w:multiLevelType w:val="multilevel"/>
    <w:tmpl w:val="2974943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5EF1841"/>
    <w:multiLevelType w:val="hybridMultilevel"/>
    <w:tmpl w:val="69B24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70EA4"/>
    <w:multiLevelType w:val="hybridMultilevel"/>
    <w:tmpl w:val="876CA4C6"/>
    <w:lvl w:ilvl="0" w:tplc="3C806712">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C2C6490"/>
    <w:multiLevelType w:val="multilevel"/>
    <w:tmpl w:val="75DC0D1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484"/>
        </w:tabs>
        <w:ind w:left="2484" w:hanging="504"/>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56229C"/>
    <w:multiLevelType w:val="multilevel"/>
    <w:tmpl w:val="F2181B66"/>
    <w:lvl w:ilvl="0">
      <w:start w:val="19"/>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22613994">
    <w:abstractNumId w:val="4"/>
  </w:num>
  <w:num w:numId="2" w16cid:durableId="35811864">
    <w:abstractNumId w:val="6"/>
  </w:num>
  <w:num w:numId="3" w16cid:durableId="1117329909">
    <w:abstractNumId w:val="25"/>
  </w:num>
  <w:num w:numId="4" w16cid:durableId="1660882507">
    <w:abstractNumId w:val="5"/>
  </w:num>
  <w:num w:numId="5" w16cid:durableId="514852106">
    <w:abstractNumId w:val="30"/>
  </w:num>
  <w:num w:numId="6" w16cid:durableId="1627664300">
    <w:abstractNumId w:val="21"/>
  </w:num>
  <w:num w:numId="7" w16cid:durableId="77797371">
    <w:abstractNumId w:val="38"/>
  </w:num>
  <w:num w:numId="8" w16cid:durableId="675573821">
    <w:abstractNumId w:val="13"/>
  </w:num>
  <w:num w:numId="9" w16cid:durableId="30613563">
    <w:abstractNumId w:val="9"/>
  </w:num>
  <w:num w:numId="10" w16cid:durableId="1776821373">
    <w:abstractNumId w:val="1"/>
  </w:num>
  <w:num w:numId="11" w16cid:durableId="1539508449">
    <w:abstractNumId w:val="19"/>
  </w:num>
  <w:num w:numId="12" w16cid:durableId="1066998544">
    <w:abstractNumId w:val="34"/>
  </w:num>
  <w:num w:numId="13" w16cid:durableId="1431699799">
    <w:abstractNumId w:val="28"/>
  </w:num>
  <w:num w:numId="14" w16cid:durableId="581064987">
    <w:abstractNumId w:val="8"/>
  </w:num>
  <w:num w:numId="15" w16cid:durableId="1053968348">
    <w:abstractNumId w:val="0"/>
  </w:num>
  <w:num w:numId="16" w16cid:durableId="2096658697">
    <w:abstractNumId w:val="17"/>
  </w:num>
  <w:num w:numId="17" w16cid:durableId="839387000">
    <w:abstractNumId w:val="2"/>
  </w:num>
  <w:num w:numId="18" w16cid:durableId="576591240">
    <w:abstractNumId w:val="33"/>
  </w:num>
  <w:num w:numId="19" w16cid:durableId="1399522485">
    <w:abstractNumId w:val="37"/>
  </w:num>
  <w:num w:numId="20" w16cid:durableId="567425167">
    <w:abstractNumId w:val="12"/>
  </w:num>
  <w:num w:numId="21" w16cid:durableId="210190112">
    <w:abstractNumId w:val="15"/>
  </w:num>
  <w:num w:numId="22" w16cid:durableId="746417321">
    <w:abstractNumId w:val="31"/>
  </w:num>
  <w:num w:numId="23" w16cid:durableId="761681134">
    <w:abstractNumId w:val="20"/>
  </w:num>
  <w:num w:numId="24" w16cid:durableId="1772703765">
    <w:abstractNumId w:val="27"/>
  </w:num>
  <w:num w:numId="25" w16cid:durableId="2060550135">
    <w:abstractNumId w:val="14"/>
  </w:num>
  <w:num w:numId="26" w16cid:durableId="879363611">
    <w:abstractNumId w:val="10"/>
  </w:num>
  <w:num w:numId="27" w16cid:durableId="1487822437">
    <w:abstractNumId w:val="32"/>
  </w:num>
  <w:num w:numId="28" w16cid:durableId="508327188">
    <w:abstractNumId w:val="24"/>
  </w:num>
  <w:num w:numId="29" w16cid:durableId="1905098087">
    <w:abstractNumId w:val="7"/>
  </w:num>
  <w:num w:numId="30" w16cid:durableId="86731095">
    <w:abstractNumId w:val="16"/>
  </w:num>
  <w:num w:numId="31" w16cid:durableId="1176194574">
    <w:abstractNumId w:val="26"/>
  </w:num>
  <w:num w:numId="32" w16cid:durableId="460152678">
    <w:abstractNumId w:val="22"/>
  </w:num>
  <w:num w:numId="33" w16cid:durableId="1676298608">
    <w:abstractNumId w:val="18"/>
  </w:num>
  <w:num w:numId="34" w16cid:durableId="7221542">
    <w:abstractNumId w:val="29"/>
  </w:num>
  <w:num w:numId="35" w16cid:durableId="877275816">
    <w:abstractNumId w:val="11"/>
  </w:num>
  <w:num w:numId="36" w16cid:durableId="895043890">
    <w:abstractNumId w:val="36"/>
  </w:num>
  <w:num w:numId="37" w16cid:durableId="2134519162">
    <w:abstractNumId w:val="23"/>
  </w:num>
  <w:num w:numId="38" w16cid:durableId="18088799">
    <w:abstractNumId w:val="3"/>
  </w:num>
  <w:num w:numId="39" w16cid:durableId="10850299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_tradnl" w:vendorID="64" w:dllVersion="6" w:nlCheck="1" w:checkStyle="0"/>
  <w:activeWritingStyle w:appName="MSWord" w:lang="es-EC"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C" w:vendorID="64" w:dllVersion="0" w:nlCheck="1" w:checkStyle="0"/>
  <w:activeWritingStyle w:appName="MSWord" w:lang="es-AR"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en-CA" w:vendorID="64" w:dllVersion="6" w:nlCheck="1" w:checkStyle="1"/>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F1"/>
    <w:rsid w:val="000073AE"/>
    <w:rsid w:val="00010BE6"/>
    <w:rsid w:val="00011E1D"/>
    <w:rsid w:val="00013D49"/>
    <w:rsid w:val="0002188E"/>
    <w:rsid w:val="00022D7F"/>
    <w:rsid w:val="00032EFE"/>
    <w:rsid w:val="00033D63"/>
    <w:rsid w:val="00037D5B"/>
    <w:rsid w:val="000421BB"/>
    <w:rsid w:val="000468B3"/>
    <w:rsid w:val="00056202"/>
    <w:rsid w:val="00056573"/>
    <w:rsid w:val="000639C3"/>
    <w:rsid w:val="0008627C"/>
    <w:rsid w:val="0008629B"/>
    <w:rsid w:val="00093E6B"/>
    <w:rsid w:val="00094A7E"/>
    <w:rsid w:val="00095F85"/>
    <w:rsid w:val="0009633F"/>
    <w:rsid w:val="00096F2C"/>
    <w:rsid w:val="000A220C"/>
    <w:rsid w:val="000A4F9F"/>
    <w:rsid w:val="000A58D5"/>
    <w:rsid w:val="000A6EF8"/>
    <w:rsid w:val="000A6F79"/>
    <w:rsid w:val="000B36B4"/>
    <w:rsid w:val="000B44AA"/>
    <w:rsid w:val="000B5840"/>
    <w:rsid w:val="000B712E"/>
    <w:rsid w:val="000B75CF"/>
    <w:rsid w:val="000C0862"/>
    <w:rsid w:val="000C0E0E"/>
    <w:rsid w:val="000C1CC1"/>
    <w:rsid w:val="000C3765"/>
    <w:rsid w:val="000C4325"/>
    <w:rsid w:val="000D1A2F"/>
    <w:rsid w:val="000D3332"/>
    <w:rsid w:val="000D3E19"/>
    <w:rsid w:val="000D4B79"/>
    <w:rsid w:val="000E0227"/>
    <w:rsid w:val="000E08A3"/>
    <w:rsid w:val="000E1654"/>
    <w:rsid w:val="000E5E6F"/>
    <w:rsid w:val="000E6CBB"/>
    <w:rsid w:val="000E6D86"/>
    <w:rsid w:val="000F06EC"/>
    <w:rsid w:val="000F0938"/>
    <w:rsid w:val="000F24A6"/>
    <w:rsid w:val="000F2C1F"/>
    <w:rsid w:val="000F79E2"/>
    <w:rsid w:val="00102573"/>
    <w:rsid w:val="00102B23"/>
    <w:rsid w:val="00107202"/>
    <w:rsid w:val="00107A5A"/>
    <w:rsid w:val="0011441D"/>
    <w:rsid w:val="0011469F"/>
    <w:rsid w:val="00115553"/>
    <w:rsid w:val="001177BB"/>
    <w:rsid w:val="0012624C"/>
    <w:rsid w:val="00127E54"/>
    <w:rsid w:val="00137885"/>
    <w:rsid w:val="0014053A"/>
    <w:rsid w:val="00152BE3"/>
    <w:rsid w:val="00154508"/>
    <w:rsid w:val="00160E49"/>
    <w:rsid w:val="001635E9"/>
    <w:rsid w:val="00170899"/>
    <w:rsid w:val="00170995"/>
    <w:rsid w:val="001846EF"/>
    <w:rsid w:val="0018523C"/>
    <w:rsid w:val="00187C60"/>
    <w:rsid w:val="00190BB9"/>
    <w:rsid w:val="00191C89"/>
    <w:rsid w:val="0019411F"/>
    <w:rsid w:val="001971F0"/>
    <w:rsid w:val="001A0635"/>
    <w:rsid w:val="001B4C90"/>
    <w:rsid w:val="001B5E02"/>
    <w:rsid w:val="001B64BB"/>
    <w:rsid w:val="001C20DA"/>
    <w:rsid w:val="001C3F68"/>
    <w:rsid w:val="001C4A58"/>
    <w:rsid w:val="001D306F"/>
    <w:rsid w:val="001D54F6"/>
    <w:rsid w:val="001E3B1A"/>
    <w:rsid w:val="001E5C13"/>
    <w:rsid w:val="001E6BDB"/>
    <w:rsid w:val="001E6F3C"/>
    <w:rsid w:val="001F0232"/>
    <w:rsid w:val="001F09BF"/>
    <w:rsid w:val="001F1CC5"/>
    <w:rsid w:val="001F73EC"/>
    <w:rsid w:val="00200ECB"/>
    <w:rsid w:val="00203F27"/>
    <w:rsid w:val="00204B5D"/>
    <w:rsid w:val="002100EF"/>
    <w:rsid w:val="00214ABF"/>
    <w:rsid w:val="00216FEF"/>
    <w:rsid w:val="00220BA9"/>
    <w:rsid w:val="0022522E"/>
    <w:rsid w:val="00225423"/>
    <w:rsid w:val="002279D3"/>
    <w:rsid w:val="0023193A"/>
    <w:rsid w:val="002335DC"/>
    <w:rsid w:val="00234ABA"/>
    <w:rsid w:val="002403D6"/>
    <w:rsid w:val="00252609"/>
    <w:rsid w:val="00254DC2"/>
    <w:rsid w:val="00256A04"/>
    <w:rsid w:val="00257662"/>
    <w:rsid w:val="0025799D"/>
    <w:rsid w:val="0026235D"/>
    <w:rsid w:val="00262498"/>
    <w:rsid w:val="0026686F"/>
    <w:rsid w:val="00275715"/>
    <w:rsid w:val="00280ACD"/>
    <w:rsid w:val="00281B02"/>
    <w:rsid w:val="002822E6"/>
    <w:rsid w:val="002829E3"/>
    <w:rsid w:val="002869EC"/>
    <w:rsid w:val="00286A09"/>
    <w:rsid w:val="00291D48"/>
    <w:rsid w:val="00293759"/>
    <w:rsid w:val="00293E53"/>
    <w:rsid w:val="00294864"/>
    <w:rsid w:val="00295431"/>
    <w:rsid w:val="002A00A0"/>
    <w:rsid w:val="002A79BF"/>
    <w:rsid w:val="002B5C3A"/>
    <w:rsid w:val="002B6857"/>
    <w:rsid w:val="002C4AAE"/>
    <w:rsid w:val="002C52CD"/>
    <w:rsid w:val="002C53C4"/>
    <w:rsid w:val="002D0E41"/>
    <w:rsid w:val="002D1133"/>
    <w:rsid w:val="002D3113"/>
    <w:rsid w:val="002D6BF7"/>
    <w:rsid w:val="002D7E72"/>
    <w:rsid w:val="002E19C8"/>
    <w:rsid w:val="002E1D7D"/>
    <w:rsid w:val="002E4166"/>
    <w:rsid w:val="002E7180"/>
    <w:rsid w:val="002F36B9"/>
    <w:rsid w:val="002F4049"/>
    <w:rsid w:val="002F6F5F"/>
    <w:rsid w:val="002F7815"/>
    <w:rsid w:val="00307059"/>
    <w:rsid w:val="00307F1F"/>
    <w:rsid w:val="00314845"/>
    <w:rsid w:val="00320994"/>
    <w:rsid w:val="00321E65"/>
    <w:rsid w:val="00341FB5"/>
    <w:rsid w:val="003536FC"/>
    <w:rsid w:val="00353B77"/>
    <w:rsid w:val="00356F3C"/>
    <w:rsid w:val="0036076A"/>
    <w:rsid w:val="00374593"/>
    <w:rsid w:val="00380BD5"/>
    <w:rsid w:val="00382355"/>
    <w:rsid w:val="00384259"/>
    <w:rsid w:val="00395759"/>
    <w:rsid w:val="003A0B7A"/>
    <w:rsid w:val="003A35A0"/>
    <w:rsid w:val="003A3AA3"/>
    <w:rsid w:val="003A67B4"/>
    <w:rsid w:val="003A6B81"/>
    <w:rsid w:val="003B0F51"/>
    <w:rsid w:val="003B40EE"/>
    <w:rsid w:val="003C67FB"/>
    <w:rsid w:val="003C6D57"/>
    <w:rsid w:val="003C72B0"/>
    <w:rsid w:val="003C74BE"/>
    <w:rsid w:val="003D6A2C"/>
    <w:rsid w:val="003E047E"/>
    <w:rsid w:val="003E2A1F"/>
    <w:rsid w:val="003E3688"/>
    <w:rsid w:val="003E6224"/>
    <w:rsid w:val="003F0982"/>
    <w:rsid w:val="003F1D90"/>
    <w:rsid w:val="003F53AA"/>
    <w:rsid w:val="004103FD"/>
    <w:rsid w:val="004112BC"/>
    <w:rsid w:val="004132EB"/>
    <w:rsid w:val="004150EA"/>
    <w:rsid w:val="0042159A"/>
    <w:rsid w:val="0042415E"/>
    <w:rsid w:val="00426C6F"/>
    <w:rsid w:val="004334BC"/>
    <w:rsid w:val="004347BA"/>
    <w:rsid w:val="00434B0B"/>
    <w:rsid w:val="00435378"/>
    <w:rsid w:val="004375A1"/>
    <w:rsid w:val="00437828"/>
    <w:rsid w:val="00443523"/>
    <w:rsid w:val="00450795"/>
    <w:rsid w:val="004524E6"/>
    <w:rsid w:val="00453A16"/>
    <w:rsid w:val="00455246"/>
    <w:rsid w:val="004601D1"/>
    <w:rsid w:val="0046112F"/>
    <w:rsid w:val="004660D7"/>
    <w:rsid w:val="004719D1"/>
    <w:rsid w:val="00475D86"/>
    <w:rsid w:val="004771C6"/>
    <w:rsid w:val="00481A0B"/>
    <w:rsid w:val="004849BC"/>
    <w:rsid w:val="0048538A"/>
    <w:rsid w:val="004854BC"/>
    <w:rsid w:val="00485E78"/>
    <w:rsid w:val="00491255"/>
    <w:rsid w:val="004944D1"/>
    <w:rsid w:val="0049788B"/>
    <w:rsid w:val="004A3019"/>
    <w:rsid w:val="004A3ACC"/>
    <w:rsid w:val="004A5299"/>
    <w:rsid w:val="004B02FA"/>
    <w:rsid w:val="004B3723"/>
    <w:rsid w:val="004C2E14"/>
    <w:rsid w:val="004C333A"/>
    <w:rsid w:val="004C50BC"/>
    <w:rsid w:val="004C5480"/>
    <w:rsid w:val="004D49CD"/>
    <w:rsid w:val="004D7448"/>
    <w:rsid w:val="004E2533"/>
    <w:rsid w:val="004E2842"/>
    <w:rsid w:val="004E3877"/>
    <w:rsid w:val="004E5C25"/>
    <w:rsid w:val="004F2AB0"/>
    <w:rsid w:val="0051075A"/>
    <w:rsid w:val="00513F06"/>
    <w:rsid w:val="00513F9C"/>
    <w:rsid w:val="005155E1"/>
    <w:rsid w:val="00515A97"/>
    <w:rsid w:val="00516778"/>
    <w:rsid w:val="00520453"/>
    <w:rsid w:val="00544F97"/>
    <w:rsid w:val="00551C53"/>
    <w:rsid w:val="00553EA2"/>
    <w:rsid w:val="00557EBF"/>
    <w:rsid w:val="005604AB"/>
    <w:rsid w:val="00563AF5"/>
    <w:rsid w:val="00571D8A"/>
    <w:rsid w:val="0057332C"/>
    <w:rsid w:val="005833FB"/>
    <w:rsid w:val="00586DB0"/>
    <w:rsid w:val="0059100F"/>
    <w:rsid w:val="00591763"/>
    <w:rsid w:val="005925F1"/>
    <w:rsid w:val="00594A7B"/>
    <w:rsid w:val="00596663"/>
    <w:rsid w:val="00596B0E"/>
    <w:rsid w:val="00596FFF"/>
    <w:rsid w:val="005A0DA4"/>
    <w:rsid w:val="005A6062"/>
    <w:rsid w:val="005A606B"/>
    <w:rsid w:val="005B2637"/>
    <w:rsid w:val="005B6C42"/>
    <w:rsid w:val="005C1DDA"/>
    <w:rsid w:val="005D1EAB"/>
    <w:rsid w:val="005D1F6A"/>
    <w:rsid w:val="005D4CC8"/>
    <w:rsid w:val="005D5EFB"/>
    <w:rsid w:val="005E02B8"/>
    <w:rsid w:val="005E0341"/>
    <w:rsid w:val="005E0524"/>
    <w:rsid w:val="005E5E75"/>
    <w:rsid w:val="005F0F9E"/>
    <w:rsid w:val="005F2683"/>
    <w:rsid w:val="005F4ECE"/>
    <w:rsid w:val="00600F85"/>
    <w:rsid w:val="00603203"/>
    <w:rsid w:val="00607155"/>
    <w:rsid w:val="006104EC"/>
    <w:rsid w:val="00613243"/>
    <w:rsid w:val="00621282"/>
    <w:rsid w:val="006232E1"/>
    <w:rsid w:val="00624EE6"/>
    <w:rsid w:val="0062690F"/>
    <w:rsid w:val="00627B73"/>
    <w:rsid w:val="00632266"/>
    <w:rsid w:val="00640058"/>
    <w:rsid w:val="00642C51"/>
    <w:rsid w:val="00650761"/>
    <w:rsid w:val="00650BCE"/>
    <w:rsid w:val="00652FBB"/>
    <w:rsid w:val="00654612"/>
    <w:rsid w:val="0065719B"/>
    <w:rsid w:val="00663DB7"/>
    <w:rsid w:val="00672980"/>
    <w:rsid w:val="006800CC"/>
    <w:rsid w:val="0068320E"/>
    <w:rsid w:val="00684701"/>
    <w:rsid w:val="006854C5"/>
    <w:rsid w:val="00690089"/>
    <w:rsid w:val="00692BBD"/>
    <w:rsid w:val="0069522D"/>
    <w:rsid w:val="006A1385"/>
    <w:rsid w:val="006A1EF1"/>
    <w:rsid w:val="006A2604"/>
    <w:rsid w:val="006A2621"/>
    <w:rsid w:val="006A35E0"/>
    <w:rsid w:val="006A45BB"/>
    <w:rsid w:val="006A5BD3"/>
    <w:rsid w:val="006A664F"/>
    <w:rsid w:val="006B5149"/>
    <w:rsid w:val="006B6D3C"/>
    <w:rsid w:val="006B7A3B"/>
    <w:rsid w:val="006C1607"/>
    <w:rsid w:val="006C176B"/>
    <w:rsid w:val="006C223A"/>
    <w:rsid w:val="006C50FF"/>
    <w:rsid w:val="006D214C"/>
    <w:rsid w:val="006E027F"/>
    <w:rsid w:val="006E0355"/>
    <w:rsid w:val="006E3033"/>
    <w:rsid w:val="006E5626"/>
    <w:rsid w:val="006F1A36"/>
    <w:rsid w:val="006F1C70"/>
    <w:rsid w:val="006F278C"/>
    <w:rsid w:val="006F2D17"/>
    <w:rsid w:val="006F2D28"/>
    <w:rsid w:val="006F5FA2"/>
    <w:rsid w:val="006F67D0"/>
    <w:rsid w:val="006F72EA"/>
    <w:rsid w:val="006F7CA7"/>
    <w:rsid w:val="007033E0"/>
    <w:rsid w:val="00704BD3"/>
    <w:rsid w:val="007104E4"/>
    <w:rsid w:val="007119F6"/>
    <w:rsid w:val="0071354E"/>
    <w:rsid w:val="00714B3A"/>
    <w:rsid w:val="00721691"/>
    <w:rsid w:val="0072295C"/>
    <w:rsid w:val="00723DB5"/>
    <w:rsid w:val="00725F38"/>
    <w:rsid w:val="0073089B"/>
    <w:rsid w:val="0073459F"/>
    <w:rsid w:val="007346B1"/>
    <w:rsid w:val="00740083"/>
    <w:rsid w:val="00740942"/>
    <w:rsid w:val="0074152E"/>
    <w:rsid w:val="00742874"/>
    <w:rsid w:val="00755CF5"/>
    <w:rsid w:val="00763B37"/>
    <w:rsid w:val="00763C3A"/>
    <w:rsid w:val="00767A01"/>
    <w:rsid w:val="00774346"/>
    <w:rsid w:val="00775FC2"/>
    <w:rsid w:val="00782CB0"/>
    <w:rsid w:val="00783ED1"/>
    <w:rsid w:val="007920D8"/>
    <w:rsid w:val="00796395"/>
    <w:rsid w:val="007968D4"/>
    <w:rsid w:val="0079741D"/>
    <w:rsid w:val="007A1410"/>
    <w:rsid w:val="007A1A0C"/>
    <w:rsid w:val="007A45B8"/>
    <w:rsid w:val="007A7C23"/>
    <w:rsid w:val="007B3B8B"/>
    <w:rsid w:val="007B5E23"/>
    <w:rsid w:val="007C0644"/>
    <w:rsid w:val="007E05E9"/>
    <w:rsid w:val="007E0C3B"/>
    <w:rsid w:val="007E0F00"/>
    <w:rsid w:val="007E5F18"/>
    <w:rsid w:val="007E79E8"/>
    <w:rsid w:val="007F4360"/>
    <w:rsid w:val="007F51B6"/>
    <w:rsid w:val="007F61C7"/>
    <w:rsid w:val="007F71FD"/>
    <w:rsid w:val="00800FF7"/>
    <w:rsid w:val="008064F8"/>
    <w:rsid w:val="00807A4F"/>
    <w:rsid w:val="00811D55"/>
    <w:rsid w:val="00812275"/>
    <w:rsid w:val="00812EF4"/>
    <w:rsid w:val="0081348B"/>
    <w:rsid w:val="00816F9A"/>
    <w:rsid w:val="008170A8"/>
    <w:rsid w:val="00822036"/>
    <w:rsid w:val="00822AA0"/>
    <w:rsid w:val="00824870"/>
    <w:rsid w:val="00826A3F"/>
    <w:rsid w:val="0082766C"/>
    <w:rsid w:val="0083112D"/>
    <w:rsid w:val="00831E84"/>
    <w:rsid w:val="00832CF4"/>
    <w:rsid w:val="0083340A"/>
    <w:rsid w:val="008365B2"/>
    <w:rsid w:val="00836605"/>
    <w:rsid w:val="008431CB"/>
    <w:rsid w:val="00845136"/>
    <w:rsid w:val="00855CBC"/>
    <w:rsid w:val="008560E0"/>
    <w:rsid w:val="00856E67"/>
    <w:rsid w:val="00863D51"/>
    <w:rsid w:val="00863EC0"/>
    <w:rsid w:val="00864025"/>
    <w:rsid w:val="00867E52"/>
    <w:rsid w:val="00867FFD"/>
    <w:rsid w:val="00873199"/>
    <w:rsid w:val="00873883"/>
    <w:rsid w:val="00874CA8"/>
    <w:rsid w:val="00882C28"/>
    <w:rsid w:val="008A46EB"/>
    <w:rsid w:val="008A59EC"/>
    <w:rsid w:val="008A66B1"/>
    <w:rsid w:val="008B4B35"/>
    <w:rsid w:val="008B7A51"/>
    <w:rsid w:val="008C1021"/>
    <w:rsid w:val="008C3300"/>
    <w:rsid w:val="008C3926"/>
    <w:rsid w:val="008C4784"/>
    <w:rsid w:val="008C55FC"/>
    <w:rsid w:val="008D25D7"/>
    <w:rsid w:val="008D4203"/>
    <w:rsid w:val="008D4FBF"/>
    <w:rsid w:val="008E12C3"/>
    <w:rsid w:val="008E1E2A"/>
    <w:rsid w:val="008E30A7"/>
    <w:rsid w:val="008E3D34"/>
    <w:rsid w:val="008E4523"/>
    <w:rsid w:val="008F04D7"/>
    <w:rsid w:val="008F2101"/>
    <w:rsid w:val="008F6612"/>
    <w:rsid w:val="008F67C8"/>
    <w:rsid w:val="0090031B"/>
    <w:rsid w:val="00901FB0"/>
    <w:rsid w:val="00902309"/>
    <w:rsid w:val="00904449"/>
    <w:rsid w:val="009064C0"/>
    <w:rsid w:val="009157CA"/>
    <w:rsid w:val="00915F86"/>
    <w:rsid w:val="00920982"/>
    <w:rsid w:val="00922F2C"/>
    <w:rsid w:val="00926183"/>
    <w:rsid w:val="0092740B"/>
    <w:rsid w:val="00937D26"/>
    <w:rsid w:val="00942C94"/>
    <w:rsid w:val="00942CF1"/>
    <w:rsid w:val="00945FB2"/>
    <w:rsid w:val="00951C1D"/>
    <w:rsid w:val="00954796"/>
    <w:rsid w:val="00962E34"/>
    <w:rsid w:val="009631B8"/>
    <w:rsid w:val="00963EC8"/>
    <w:rsid w:val="00970397"/>
    <w:rsid w:val="00976B26"/>
    <w:rsid w:val="00981A60"/>
    <w:rsid w:val="00983105"/>
    <w:rsid w:val="00984896"/>
    <w:rsid w:val="009871C4"/>
    <w:rsid w:val="00987272"/>
    <w:rsid w:val="00994467"/>
    <w:rsid w:val="009977E0"/>
    <w:rsid w:val="00997DE1"/>
    <w:rsid w:val="009A28F3"/>
    <w:rsid w:val="009A4737"/>
    <w:rsid w:val="009A4A37"/>
    <w:rsid w:val="009A52EB"/>
    <w:rsid w:val="009A6033"/>
    <w:rsid w:val="009A6163"/>
    <w:rsid w:val="009A68F8"/>
    <w:rsid w:val="009B2DC2"/>
    <w:rsid w:val="009B7176"/>
    <w:rsid w:val="009C0EBB"/>
    <w:rsid w:val="009C1379"/>
    <w:rsid w:val="009C1A81"/>
    <w:rsid w:val="009C2E9E"/>
    <w:rsid w:val="009C4EB6"/>
    <w:rsid w:val="009C54F9"/>
    <w:rsid w:val="009C60A5"/>
    <w:rsid w:val="009C6A60"/>
    <w:rsid w:val="009D34DD"/>
    <w:rsid w:val="009D660F"/>
    <w:rsid w:val="009E4B08"/>
    <w:rsid w:val="009E5E2B"/>
    <w:rsid w:val="009E6AA7"/>
    <w:rsid w:val="009E7B08"/>
    <w:rsid w:val="009F1CDD"/>
    <w:rsid w:val="009F3D4E"/>
    <w:rsid w:val="009F4C95"/>
    <w:rsid w:val="009F5E86"/>
    <w:rsid w:val="009F609A"/>
    <w:rsid w:val="00A01813"/>
    <w:rsid w:val="00A04600"/>
    <w:rsid w:val="00A106C1"/>
    <w:rsid w:val="00A11118"/>
    <w:rsid w:val="00A14D4D"/>
    <w:rsid w:val="00A1577E"/>
    <w:rsid w:val="00A17CCE"/>
    <w:rsid w:val="00A21044"/>
    <w:rsid w:val="00A25DE9"/>
    <w:rsid w:val="00A26059"/>
    <w:rsid w:val="00A30A7B"/>
    <w:rsid w:val="00A369C4"/>
    <w:rsid w:val="00A40EBE"/>
    <w:rsid w:val="00A42B8F"/>
    <w:rsid w:val="00A476ED"/>
    <w:rsid w:val="00A47EC2"/>
    <w:rsid w:val="00A564B2"/>
    <w:rsid w:val="00A6114D"/>
    <w:rsid w:val="00A61F51"/>
    <w:rsid w:val="00A63F26"/>
    <w:rsid w:val="00A64759"/>
    <w:rsid w:val="00A70098"/>
    <w:rsid w:val="00A7243F"/>
    <w:rsid w:val="00A73E38"/>
    <w:rsid w:val="00A74D2D"/>
    <w:rsid w:val="00A75B92"/>
    <w:rsid w:val="00A75EA6"/>
    <w:rsid w:val="00A77B0D"/>
    <w:rsid w:val="00A83CE8"/>
    <w:rsid w:val="00A90050"/>
    <w:rsid w:val="00A93264"/>
    <w:rsid w:val="00A93A05"/>
    <w:rsid w:val="00A97610"/>
    <w:rsid w:val="00AA287A"/>
    <w:rsid w:val="00AA76FB"/>
    <w:rsid w:val="00AB02E2"/>
    <w:rsid w:val="00AB1FB1"/>
    <w:rsid w:val="00AB39A5"/>
    <w:rsid w:val="00AC0C5A"/>
    <w:rsid w:val="00AD2BE3"/>
    <w:rsid w:val="00AD4384"/>
    <w:rsid w:val="00AD7BE2"/>
    <w:rsid w:val="00B07458"/>
    <w:rsid w:val="00B07B37"/>
    <w:rsid w:val="00B11D9C"/>
    <w:rsid w:val="00B13A56"/>
    <w:rsid w:val="00B13D85"/>
    <w:rsid w:val="00B145CC"/>
    <w:rsid w:val="00B15CC4"/>
    <w:rsid w:val="00B174DD"/>
    <w:rsid w:val="00B205E3"/>
    <w:rsid w:val="00B24273"/>
    <w:rsid w:val="00B24545"/>
    <w:rsid w:val="00B245AE"/>
    <w:rsid w:val="00B2597D"/>
    <w:rsid w:val="00B334CD"/>
    <w:rsid w:val="00B33BB1"/>
    <w:rsid w:val="00B40F5E"/>
    <w:rsid w:val="00B42F9D"/>
    <w:rsid w:val="00B51899"/>
    <w:rsid w:val="00B52622"/>
    <w:rsid w:val="00B54398"/>
    <w:rsid w:val="00B55C45"/>
    <w:rsid w:val="00B56FD6"/>
    <w:rsid w:val="00B57591"/>
    <w:rsid w:val="00B57760"/>
    <w:rsid w:val="00B628BC"/>
    <w:rsid w:val="00B6321D"/>
    <w:rsid w:val="00B71223"/>
    <w:rsid w:val="00B722F1"/>
    <w:rsid w:val="00B73851"/>
    <w:rsid w:val="00B748C9"/>
    <w:rsid w:val="00B754D2"/>
    <w:rsid w:val="00B820C7"/>
    <w:rsid w:val="00B82AE5"/>
    <w:rsid w:val="00B84535"/>
    <w:rsid w:val="00B90744"/>
    <w:rsid w:val="00B91603"/>
    <w:rsid w:val="00B9658A"/>
    <w:rsid w:val="00BA1607"/>
    <w:rsid w:val="00BA3E85"/>
    <w:rsid w:val="00BA4A45"/>
    <w:rsid w:val="00BA52C6"/>
    <w:rsid w:val="00BB0510"/>
    <w:rsid w:val="00BB7972"/>
    <w:rsid w:val="00BC3CA0"/>
    <w:rsid w:val="00BD0ACD"/>
    <w:rsid w:val="00BD6AD5"/>
    <w:rsid w:val="00BE1A29"/>
    <w:rsid w:val="00BE567E"/>
    <w:rsid w:val="00BE6827"/>
    <w:rsid w:val="00BE727C"/>
    <w:rsid w:val="00BE7932"/>
    <w:rsid w:val="00BF3F08"/>
    <w:rsid w:val="00C003E5"/>
    <w:rsid w:val="00C01B89"/>
    <w:rsid w:val="00C036AA"/>
    <w:rsid w:val="00C03B26"/>
    <w:rsid w:val="00C03C54"/>
    <w:rsid w:val="00C110A8"/>
    <w:rsid w:val="00C1641F"/>
    <w:rsid w:val="00C2148A"/>
    <w:rsid w:val="00C2635F"/>
    <w:rsid w:val="00C3232A"/>
    <w:rsid w:val="00C51650"/>
    <w:rsid w:val="00C5799A"/>
    <w:rsid w:val="00C60F9B"/>
    <w:rsid w:val="00C647B1"/>
    <w:rsid w:val="00C67E4F"/>
    <w:rsid w:val="00C71D0F"/>
    <w:rsid w:val="00C726C6"/>
    <w:rsid w:val="00C74E90"/>
    <w:rsid w:val="00C76641"/>
    <w:rsid w:val="00C80DA3"/>
    <w:rsid w:val="00C816D2"/>
    <w:rsid w:val="00C81BAA"/>
    <w:rsid w:val="00C90C83"/>
    <w:rsid w:val="00CA3D1C"/>
    <w:rsid w:val="00CA4809"/>
    <w:rsid w:val="00CA5C2C"/>
    <w:rsid w:val="00CB4ACF"/>
    <w:rsid w:val="00CB723C"/>
    <w:rsid w:val="00CC0E08"/>
    <w:rsid w:val="00CC1C32"/>
    <w:rsid w:val="00CC7C23"/>
    <w:rsid w:val="00CD4632"/>
    <w:rsid w:val="00CD48A8"/>
    <w:rsid w:val="00CF1524"/>
    <w:rsid w:val="00CF2986"/>
    <w:rsid w:val="00CF56BE"/>
    <w:rsid w:val="00CF7441"/>
    <w:rsid w:val="00D00DAE"/>
    <w:rsid w:val="00D03974"/>
    <w:rsid w:val="00D05B5A"/>
    <w:rsid w:val="00D162F1"/>
    <w:rsid w:val="00D20B94"/>
    <w:rsid w:val="00D261A2"/>
    <w:rsid w:val="00D262B4"/>
    <w:rsid w:val="00D3070D"/>
    <w:rsid w:val="00D312C8"/>
    <w:rsid w:val="00D356B1"/>
    <w:rsid w:val="00D3729D"/>
    <w:rsid w:val="00D40077"/>
    <w:rsid w:val="00D41F5C"/>
    <w:rsid w:val="00D44086"/>
    <w:rsid w:val="00D45281"/>
    <w:rsid w:val="00D47B70"/>
    <w:rsid w:val="00D51C72"/>
    <w:rsid w:val="00D52324"/>
    <w:rsid w:val="00D54BC6"/>
    <w:rsid w:val="00D56CCA"/>
    <w:rsid w:val="00D64188"/>
    <w:rsid w:val="00D64B21"/>
    <w:rsid w:val="00D72728"/>
    <w:rsid w:val="00D740D7"/>
    <w:rsid w:val="00D7643C"/>
    <w:rsid w:val="00D76A2C"/>
    <w:rsid w:val="00D801D2"/>
    <w:rsid w:val="00D83E34"/>
    <w:rsid w:val="00D86062"/>
    <w:rsid w:val="00D9608C"/>
    <w:rsid w:val="00D9791D"/>
    <w:rsid w:val="00DA67E5"/>
    <w:rsid w:val="00DB3B75"/>
    <w:rsid w:val="00DB689C"/>
    <w:rsid w:val="00DB72A9"/>
    <w:rsid w:val="00DC4B9F"/>
    <w:rsid w:val="00DC50CA"/>
    <w:rsid w:val="00DC68C6"/>
    <w:rsid w:val="00DD18B1"/>
    <w:rsid w:val="00DD3170"/>
    <w:rsid w:val="00DD3F8E"/>
    <w:rsid w:val="00DD48C9"/>
    <w:rsid w:val="00DD49A7"/>
    <w:rsid w:val="00DD76B8"/>
    <w:rsid w:val="00DE0C4F"/>
    <w:rsid w:val="00DE2BC5"/>
    <w:rsid w:val="00DE7545"/>
    <w:rsid w:val="00DF093D"/>
    <w:rsid w:val="00DF306A"/>
    <w:rsid w:val="00DF7D1F"/>
    <w:rsid w:val="00E010CB"/>
    <w:rsid w:val="00E034AD"/>
    <w:rsid w:val="00E04369"/>
    <w:rsid w:val="00E05E56"/>
    <w:rsid w:val="00E11203"/>
    <w:rsid w:val="00E1264C"/>
    <w:rsid w:val="00E132FF"/>
    <w:rsid w:val="00E234C7"/>
    <w:rsid w:val="00E26333"/>
    <w:rsid w:val="00E3142C"/>
    <w:rsid w:val="00E3311D"/>
    <w:rsid w:val="00E34A9C"/>
    <w:rsid w:val="00E372DF"/>
    <w:rsid w:val="00E52946"/>
    <w:rsid w:val="00E53459"/>
    <w:rsid w:val="00E6165F"/>
    <w:rsid w:val="00E62229"/>
    <w:rsid w:val="00E64A49"/>
    <w:rsid w:val="00E6541B"/>
    <w:rsid w:val="00E723AC"/>
    <w:rsid w:val="00E75B33"/>
    <w:rsid w:val="00E77886"/>
    <w:rsid w:val="00E83790"/>
    <w:rsid w:val="00E8777B"/>
    <w:rsid w:val="00E90A56"/>
    <w:rsid w:val="00E965E5"/>
    <w:rsid w:val="00EA3F64"/>
    <w:rsid w:val="00EA7C4E"/>
    <w:rsid w:val="00EB43AF"/>
    <w:rsid w:val="00EB444E"/>
    <w:rsid w:val="00EB6F39"/>
    <w:rsid w:val="00EC0C40"/>
    <w:rsid w:val="00EC67B1"/>
    <w:rsid w:val="00EC77D3"/>
    <w:rsid w:val="00ED5A1D"/>
    <w:rsid w:val="00EE1E13"/>
    <w:rsid w:val="00EE233F"/>
    <w:rsid w:val="00EE2705"/>
    <w:rsid w:val="00EE4758"/>
    <w:rsid w:val="00EE5541"/>
    <w:rsid w:val="00EE5991"/>
    <w:rsid w:val="00EF1F68"/>
    <w:rsid w:val="00EF3CE6"/>
    <w:rsid w:val="00EF5872"/>
    <w:rsid w:val="00F0115A"/>
    <w:rsid w:val="00F01FDD"/>
    <w:rsid w:val="00F039FE"/>
    <w:rsid w:val="00F04BB0"/>
    <w:rsid w:val="00F1217F"/>
    <w:rsid w:val="00F254A7"/>
    <w:rsid w:val="00F26076"/>
    <w:rsid w:val="00F31E5A"/>
    <w:rsid w:val="00F41652"/>
    <w:rsid w:val="00F43977"/>
    <w:rsid w:val="00F5045B"/>
    <w:rsid w:val="00F51664"/>
    <w:rsid w:val="00F528C0"/>
    <w:rsid w:val="00F61B9A"/>
    <w:rsid w:val="00F62D7E"/>
    <w:rsid w:val="00F6537C"/>
    <w:rsid w:val="00F657BC"/>
    <w:rsid w:val="00F7764D"/>
    <w:rsid w:val="00F815E0"/>
    <w:rsid w:val="00F8416F"/>
    <w:rsid w:val="00F87495"/>
    <w:rsid w:val="00F92183"/>
    <w:rsid w:val="00F92593"/>
    <w:rsid w:val="00FA4FFB"/>
    <w:rsid w:val="00FB0AA1"/>
    <w:rsid w:val="00FB1CBF"/>
    <w:rsid w:val="00FB6298"/>
    <w:rsid w:val="00FB6656"/>
    <w:rsid w:val="00FB72F1"/>
    <w:rsid w:val="00FB7329"/>
    <w:rsid w:val="00FB7BAA"/>
    <w:rsid w:val="00FC068B"/>
    <w:rsid w:val="00FC4590"/>
    <w:rsid w:val="00FC5306"/>
    <w:rsid w:val="00FC6CD9"/>
    <w:rsid w:val="00FD1110"/>
    <w:rsid w:val="00FD1261"/>
    <w:rsid w:val="00FE6802"/>
    <w:rsid w:val="00FF22A9"/>
    <w:rsid w:val="00FF40E6"/>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4018"/>
  <w15:docId w15:val="{D316D28F-54B2-47D8-928C-427F1080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00"/>
    <w:rPr>
      <w:sz w:val="24"/>
      <w:szCs w:val="24"/>
      <w:lang w:val="es-ES_tradnl"/>
    </w:rPr>
  </w:style>
  <w:style w:type="paragraph" w:styleId="Ttulo1">
    <w:name w:val="heading 1"/>
    <w:basedOn w:val="Normal"/>
    <w:next w:val="Normal"/>
    <w:qFormat/>
    <w:rsid w:val="00A40400"/>
    <w:pPr>
      <w:keepNext/>
      <w:spacing w:before="240" w:after="240"/>
      <w:jc w:val="center"/>
      <w:outlineLvl w:val="0"/>
    </w:pPr>
    <w:rPr>
      <w:rFonts w:ascii="Times New Roman Bold" w:hAnsi="Times New Roman Bold"/>
      <w:b/>
      <w:spacing w:val="-5"/>
      <w:sz w:val="36"/>
    </w:rPr>
  </w:style>
  <w:style w:type="paragraph" w:styleId="Ttulo2">
    <w:name w:val="heading 2"/>
    <w:basedOn w:val="Normal"/>
    <w:next w:val="Normal"/>
    <w:qFormat/>
    <w:rsid w:val="00A40400"/>
    <w:pPr>
      <w:keepNext/>
      <w:spacing w:before="120" w:after="200"/>
      <w:jc w:val="center"/>
      <w:outlineLvl w:val="1"/>
    </w:pPr>
    <w:rPr>
      <w:rFonts w:ascii="Times New Roman Bold" w:hAnsi="Times New Roman Bold"/>
      <w:b/>
      <w:sz w:val="28"/>
    </w:rPr>
  </w:style>
  <w:style w:type="paragraph" w:styleId="Ttulo3">
    <w:name w:val="heading 3"/>
    <w:basedOn w:val="Normal"/>
    <w:next w:val="Normal"/>
    <w:qFormat/>
    <w:rsid w:val="00A40400"/>
    <w:pPr>
      <w:ind w:left="360" w:hanging="360"/>
      <w:outlineLvl w:val="2"/>
    </w:pPr>
    <w:rPr>
      <w:b/>
      <w:bCs/>
    </w:rPr>
  </w:style>
  <w:style w:type="paragraph" w:styleId="Ttulo4">
    <w:name w:val="heading 4"/>
    <w:basedOn w:val="Normal"/>
    <w:next w:val="Normal"/>
    <w:qFormat/>
    <w:rsid w:val="00A40400"/>
    <w:pPr>
      <w:keepNext/>
      <w:numPr>
        <w:ilvl w:val="1"/>
        <w:numId w:val="1"/>
      </w:numPr>
      <w:ind w:left="0" w:firstLine="0"/>
      <w:jc w:val="center"/>
      <w:outlineLvl w:val="3"/>
    </w:pPr>
    <w:rPr>
      <w:b/>
      <w:bCs/>
      <w:sz w:val="28"/>
    </w:rPr>
  </w:style>
  <w:style w:type="paragraph" w:styleId="Ttulo5">
    <w:name w:val="heading 5"/>
    <w:basedOn w:val="Normal"/>
    <w:next w:val="Normal"/>
    <w:qFormat/>
    <w:rsid w:val="00A40400"/>
    <w:pPr>
      <w:keepNext/>
      <w:ind w:left="612" w:hanging="612"/>
      <w:jc w:val="center"/>
      <w:outlineLvl w:val="4"/>
    </w:pPr>
    <w:rPr>
      <w:b/>
      <w:bCs/>
      <w:sz w:val="28"/>
    </w:rPr>
  </w:style>
  <w:style w:type="paragraph" w:styleId="Ttulo6">
    <w:name w:val="heading 6"/>
    <w:basedOn w:val="Normal"/>
    <w:next w:val="Normal"/>
    <w:qFormat/>
    <w:rsid w:val="00A40400"/>
    <w:pPr>
      <w:keepNext/>
      <w:tabs>
        <w:tab w:val="left" w:pos="1080"/>
        <w:tab w:val="right" w:leader="dot" w:pos="9000"/>
      </w:tabs>
      <w:ind w:left="720" w:hanging="720"/>
      <w:outlineLvl w:val="5"/>
    </w:pPr>
    <w:rPr>
      <w:b/>
      <w:bCs/>
    </w:rPr>
  </w:style>
  <w:style w:type="paragraph" w:styleId="Ttulo7">
    <w:name w:val="heading 7"/>
    <w:basedOn w:val="Normal"/>
    <w:next w:val="Normal"/>
    <w:qFormat/>
    <w:rsid w:val="00A40400"/>
    <w:pPr>
      <w:keepNext/>
      <w:tabs>
        <w:tab w:val="left" w:pos="1080"/>
        <w:tab w:val="right" w:leader="dot" w:pos="9000"/>
      </w:tabs>
      <w:ind w:left="720"/>
      <w:jc w:val="center"/>
      <w:outlineLvl w:val="6"/>
    </w:pPr>
    <w:rPr>
      <w:b/>
      <w:bCs/>
      <w:sz w:val="28"/>
    </w:rPr>
  </w:style>
  <w:style w:type="paragraph" w:styleId="Ttulo8">
    <w:name w:val="heading 8"/>
    <w:basedOn w:val="Normal"/>
    <w:next w:val="Normal"/>
    <w:qFormat/>
    <w:rsid w:val="00A4040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ind w:left="1800" w:hanging="1800"/>
      <w:jc w:val="both"/>
      <w:outlineLvl w:val="7"/>
    </w:pPr>
    <w:rPr>
      <w:rFonts w:ascii="CG Times" w:hAnsi="CG Times"/>
      <w:b/>
      <w:i/>
      <w:iCs/>
      <w:spacing w:val="-3"/>
    </w:rPr>
  </w:style>
  <w:style w:type="paragraph" w:styleId="Ttulo9">
    <w:name w:val="heading 9"/>
    <w:basedOn w:val="Normal"/>
    <w:next w:val="Normal"/>
    <w:qFormat/>
    <w:rsid w:val="00A40400"/>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A40400"/>
    <w:rPr>
      <w:color w:val="0000FF"/>
      <w:u w:val="singl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A40400"/>
    <w:rPr>
      <w:vertAlign w:val="superscript"/>
    </w:rPr>
  </w:style>
  <w:style w:type="character" w:customStyle="1" w:styleId="EnlacedeInternetvisitado">
    <w:name w:val="Enlace de Internet visitado"/>
    <w:rsid w:val="00A40400"/>
    <w:rPr>
      <w:color w:val="800080"/>
      <w:u w:val="single"/>
    </w:rPr>
  </w:style>
  <w:style w:type="character" w:styleId="Textoennegrita">
    <w:name w:val="Strong"/>
    <w:qFormat/>
    <w:rsid w:val="00A40400"/>
    <w:rPr>
      <w:b/>
      <w:bCs/>
    </w:rPr>
  </w:style>
  <w:style w:type="character" w:styleId="Nmerodepgina">
    <w:name w:val="page number"/>
    <w:qFormat/>
    <w:rsid w:val="00A40400"/>
    <w:rPr>
      <w:sz w:val="20"/>
    </w:rPr>
  </w:style>
  <w:style w:type="character" w:customStyle="1" w:styleId="Ancladenotafinal">
    <w:name w:val="Ancla de nota final"/>
    <w:rPr>
      <w:vertAlign w:val="superscript"/>
    </w:rPr>
  </w:style>
  <w:style w:type="character" w:customStyle="1" w:styleId="EndnoteCharacters">
    <w:name w:val="Endnote Characters"/>
    <w:semiHidden/>
    <w:qFormat/>
    <w:rsid w:val="00A40400"/>
    <w:rPr>
      <w:vertAlign w:val="superscript"/>
    </w:rPr>
  </w:style>
  <w:style w:type="character" w:styleId="Refdecomentario">
    <w:name w:val="annotation reference"/>
    <w:qFormat/>
    <w:rsid w:val="00A40400"/>
    <w:rPr>
      <w:sz w:val="16"/>
      <w:szCs w:val="16"/>
    </w:rPr>
  </w:style>
  <w:style w:type="character" w:customStyle="1" w:styleId="TextonotapieCar">
    <w:name w:val="Texto nota pie Car"/>
    <w:link w:val="Textonotapie"/>
    <w:uiPriority w:val="99"/>
    <w:qFormat/>
    <w:rsid w:val="00F123B2"/>
    <w:rPr>
      <w:lang w:val="es-ES_tradnl"/>
    </w:rPr>
  </w:style>
  <w:style w:type="character" w:customStyle="1" w:styleId="TtuloCar">
    <w:name w:val="Título Car"/>
    <w:link w:val="Ttulo"/>
    <w:qFormat/>
    <w:locked/>
    <w:rsid w:val="000046AB"/>
    <w:rPr>
      <w:b/>
      <w:color w:val="000000"/>
      <w:spacing w:val="14"/>
      <w:sz w:val="40"/>
      <w:szCs w:val="24"/>
      <w:lang w:val="es-ES_tradnl"/>
    </w:rPr>
  </w:style>
  <w:style w:type="character" w:customStyle="1" w:styleId="SinespaciadoCar">
    <w:name w:val="Sin espaciado Car"/>
    <w:link w:val="Sinespaciado"/>
    <w:uiPriority w:val="1"/>
    <w:qFormat/>
    <w:rsid w:val="008819E6"/>
    <w:rPr>
      <w:sz w:val="24"/>
      <w:szCs w:val="24"/>
      <w:lang w:val="es-ES_tradnl"/>
    </w:rPr>
  </w:style>
  <w:style w:type="character" w:customStyle="1" w:styleId="TextocomentarioCar">
    <w:name w:val="Texto comentario Car"/>
    <w:basedOn w:val="Fuentedeprrafopredeter"/>
    <w:link w:val="Textocomentario"/>
    <w:semiHidden/>
    <w:qFormat/>
    <w:rsid w:val="00E955DC"/>
    <w:rPr>
      <w:lang w:val="es-ES_tradnl"/>
    </w:rPr>
  </w:style>
  <w:style w:type="character" w:customStyle="1" w:styleId="PrrafodelistaCar">
    <w:name w:val="Párrafo de lista Car"/>
    <w:aliases w:val="Texto Car,List Paragraph1 Car,TIT 2 IND Car,Capítulo Car,List Paragraph Car,Lista vistosa - Énfasis 11 Car,Titulo 1 Car,Titulo parrafo Car,Titulo 4 Car,Titulo Bloque Car,Nombre del Documento Car,cuadro ghf1 Car,PARRAFOS Car"/>
    <w:link w:val="Prrafodelista"/>
    <w:uiPriority w:val="34"/>
    <w:qFormat/>
    <w:locked/>
    <w:rsid w:val="0083395C"/>
    <w:rPr>
      <w:rFonts w:ascii="Calibri" w:eastAsia="Calibri" w:hAnsi="Calibri"/>
      <w:sz w:val="22"/>
      <w:szCs w:val="22"/>
      <w:lang w:val="es-EC"/>
    </w:rPr>
  </w:style>
  <w:style w:type="character" w:customStyle="1" w:styleId="TextoindependienteCar">
    <w:name w:val="Texto independiente Car"/>
    <w:link w:val="Textoindependiente"/>
    <w:uiPriority w:val="99"/>
    <w:qFormat/>
    <w:locked/>
    <w:rsid w:val="002F06E2"/>
    <w:rPr>
      <w:sz w:val="72"/>
      <w:szCs w:val="24"/>
      <w:lang w:val="es-ES_tradnl"/>
    </w:rPr>
  </w:style>
  <w:style w:type="character" w:customStyle="1" w:styleId="EncabezadoCar">
    <w:name w:val="Encabezado Car"/>
    <w:basedOn w:val="Fuentedeprrafopredeter"/>
    <w:link w:val="Encabezado"/>
    <w:uiPriority w:val="99"/>
    <w:qFormat/>
    <w:rsid w:val="00FB3657"/>
    <w:rPr>
      <w:lang w:val="es-ES_tradnl"/>
    </w:rPr>
  </w:style>
  <w:style w:type="character" w:customStyle="1" w:styleId="normaltextrun">
    <w:name w:val="normaltextrun"/>
    <w:basedOn w:val="Fuentedeprrafopredeter"/>
    <w:qFormat/>
    <w:rsid w:val="001A720D"/>
  </w:style>
  <w:style w:type="character" w:customStyle="1" w:styleId="Caracteresdenotafinal">
    <w:name w:val="Caracteres de nota final"/>
    <w:qFormat/>
  </w:style>
  <w:style w:type="character" w:customStyle="1" w:styleId="Enlacedelndice">
    <w:name w:val="Enlace del índice"/>
    <w:qFormat/>
  </w:style>
  <w:style w:type="character" w:customStyle="1" w:styleId="Caracteresdenotaalpie">
    <w:name w:val="Caracteres de nota al pie"/>
    <w:qFormat/>
  </w:style>
  <w:style w:type="paragraph" w:styleId="Ttulo">
    <w:name w:val="Title"/>
    <w:basedOn w:val="Normal"/>
    <w:next w:val="Textoindependiente"/>
    <w:link w:val="TtuloCar"/>
    <w:qFormat/>
    <w:rsid w:val="00A40400"/>
    <w:pPr>
      <w:ind w:right="-540"/>
      <w:jc w:val="center"/>
      <w:outlineLvl w:val="0"/>
    </w:pPr>
    <w:rPr>
      <w:b/>
      <w:color w:val="000000"/>
      <w:spacing w:val="14"/>
      <w:sz w:val="40"/>
    </w:rPr>
  </w:style>
  <w:style w:type="paragraph" w:styleId="Textoindependiente">
    <w:name w:val="Body Text"/>
    <w:basedOn w:val="Normal"/>
    <w:link w:val="TextoindependienteCar"/>
    <w:uiPriority w:val="99"/>
    <w:rsid w:val="00A40400"/>
    <w:pPr>
      <w:jc w:val="center"/>
    </w:pPr>
    <w:rPr>
      <w:sz w:val="72"/>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Sangra2detindependiente"/>
    <w:qFormat/>
    <w:rsid w:val="00A40400"/>
    <w:pPr>
      <w:spacing w:before="240" w:after="240"/>
      <w:jc w:val="center"/>
    </w:pPr>
    <w:rPr>
      <w:b/>
      <w:bCs/>
      <w:i w:val="0"/>
      <w:iCs w:val="0"/>
      <w:sz w:val="28"/>
    </w:rPr>
  </w:style>
  <w:style w:type="paragraph" w:customStyle="1" w:styleId="Outline">
    <w:name w:val="Outline"/>
    <w:basedOn w:val="Normal"/>
    <w:qFormat/>
    <w:rsid w:val="00A40400"/>
    <w:pPr>
      <w:spacing w:before="240"/>
    </w:pPr>
    <w:rPr>
      <w:kern w:val="2"/>
      <w:szCs w:val="20"/>
      <w:lang w:val="en-US"/>
    </w:rPr>
  </w:style>
  <w:style w:type="paragraph" w:styleId="Textonotapie">
    <w:name w:val="footnote text"/>
    <w:basedOn w:val="Normal"/>
    <w:link w:val="TextonotapieCar"/>
    <w:uiPriority w:val="99"/>
    <w:rsid w:val="00A40400"/>
    <w:pPr>
      <w:ind w:left="180" w:hanging="180"/>
    </w:pPr>
    <w:rPr>
      <w:sz w:val="20"/>
      <w:szCs w:val="20"/>
    </w:rPr>
  </w:style>
  <w:style w:type="paragraph" w:styleId="Sangradetextonormal">
    <w:name w:val="Body Text Indent"/>
    <w:basedOn w:val="Normal"/>
    <w:rsid w:val="00A40400"/>
    <w:pPr>
      <w:ind w:left="2160" w:hanging="720"/>
      <w:jc w:val="both"/>
    </w:pPr>
    <w:rPr>
      <w:spacing w:val="-3"/>
    </w:rPr>
  </w:style>
  <w:style w:type="paragraph" w:styleId="Sangra2detindependiente">
    <w:name w:val="Body Text Indent 2"/>
    <w:basedOn w:val="Normal"/>
    <w:qFormat/>
    <w:rsid w:val="00A40400"/>
    <w:pPr>
      <w:ind w:firstLine="720"/>
    </w:pPr>
    <w:rPr>
      <w:i/>
      <w:iCs/>
      <w:spacing w:val="-3"/>
    </w:rPr>
  </w:style>
  <w:style w:type="paragraph" w:styleId="TDC2">
    <w:name w:val="toc 2"/>
    <w:basedOn w:val="Normal"/>
    <w:next w:val="Normal"/>
    <w:autoRedefine/>
    <w:uiPriority w:val="39"/>
    <w:rsid w:val="00807A4F"/>
    <w:pPr>
      <w:tabs>
        <w:tab w:val="left" w:pos="1440"/>
        <w:tab w:val="right" w:leader="dot" w:pos="9360"/>
      </w:tabs>
      <w:spacing w:after="120"/>
      <w:ind w:left="1440" w:hanging="720"/>
    </w:pPr>
    <w:rPr>
      <w:szCs w:val="20"/>
    </w:rPr>
  </w:style>
  <w:style w:type="paragraph" w:styleId="Sangra3detindependiente">
    <w:name w:val="Body Text Indent 3"/>
    <w:basedOn w:val="Normal"/>
    <w:qFormat/>
    <w:rsid w:val="00A40400"/>
    <w:pPr>
      <w:tabs>
        <w:tab w:val="left" w:pos="432"/>
        <w:tab w:val="left" w:pos="972"/>
      </w:tabs>
      <w:ind w:left="972" w:hanging="972"/>
    </w:pPr>
    <w:rPr>
      <w:spacing w:val="-3"/>
    </w:rPr>
  </w:style>
  <w:style w:type="paragraph" w:customStyle="1" w:styleId="Normali">
    <w:name w:val="Normal(i)"/>
    <w:basedOn w:val="Normal"/>
    <w:qFormat/>
    <w:rsid w:val="00A40400"/>
    <w:pPr>
      <w:keepLines/>
      <w:tabs>
        <w:tab w:val="left" w:pos="1843"/>
      </w:tabs>
      <w:spacing w:after="120"/>
      <w:jc w:val="both"/>
    </w:pPr>
    <w:rPr>
      <w:szCs w:val="20"/>
      <w:lang w:val="en-GB" w:eastAsia="en-GB"/>
    </w:rPr>
  </w:style>
  <w:style w:type="paragraph" w:customStyle="1" w:styleId="Sub-ClauseText">
    <w:name w:val="Sub-Clause Text"/>
    <w:basedOn w:val="Normal"/>
    <w:qFormat/>
    <w:rsid w:val="00A40400"/>
    <w:pPr>
      <w:spacing w:before="120" w:after="120"/>
      <w:jc w:val="both"/>
    </w:pPr>
    <w:rPr>
      <w:spacing w:val="-4"/>
      <w:szCs w:val="20"/>
      <w:lang w:val="en-US"/>
    </w:rPr>
  </w:style>
  <w:style w:type="paragraph" w:styleId="Textodebloque">
    <w:name w:val="Block Text"/>
    <w:basedOn w:val="Normal"/>
    <w:qFormat/>
    <w:rsid w:val="00A40400"/>
    <w:pPr>
      <w:tabs>
        <w:tab w:val="left" w:pos="612"/>
      </w:tabs>
      <w:ind w:left="1152" w:right="-72" w:hanging="540"/>
      <w:jc w:val="both"/>
    </w:pPr>
    <w:rPr>
      <w:lang w:val="es-MX"/>
    </w:rPr>
  </w:style>
  <w:style w:type="paragraph" w:styleId="TDC4">
    <w:name w:val="toc 4"/>
    <w:basedOn w:val="Normal"/>
    <w:next w:val="Normal"/>
    <w:autoRedefine/>
    <w:uiPriority w:val="39"/>
    <w:rsid w:val="00A40400"/>
    <w:pPr>
      <w:tabs>
        <w:tab w:val="left" w:leader="dot" w:pos="9000"/>
        <w:tab w:val="right" w:pos="9360"/>
      </w:tabs>
      <w:ind w:left="2880" w:right="720" w:hanging="720"/>
    </w:pPr>
    <w:rPr>
      <w:rFonts w:ascii="Courier New" w:hAnsi="Courier New"/>
      <w:sz w:val="20"/>
      <w:szCs w:val="20"/>
    </w:rPr>
  </w:style>
  <w:style w:type="paragraph" w:styleId="Textoindependiente2">
    <w:name w:val="Body Text 2"/>
    <w:basedOn w:val="Normal"/>
    <w:qFormat/>
    <w:rsid w:val="00A40400"/>
    <w:rPr>
      <w:i/>
      <w:iCs/>
    </w:rPr>
  </w:style>
  <w:style w:type="paragraph" w:styleId="Textoindependiente3">
    <w:name w:val="Body Text 3"/>
    <w:basedOn w:val="Normal"/>
    <w:qFormat/>
    <w:rsid w:val="00A40400"/>
    <w:pPr>
      <w:jc w:val="both"/>
    </w:pPr>
    <w:rPr>
      <w:sz w:val="23"/>
      <w:lang w:val="es-MX"/>
    </w:rPr>
  </w:style>
  <w:style w:type="paragraph" w:styleId="TDC6">
    <w:name w:val="toc 6"/>
    <w:basedOn w:val="Normal"/>
    <w:next w:val="Normal"/>
    <w:autoRedefine/>
    <w:uiPriority w:val="39"/>
    <w:rsid w:val="00A40400"/>
    <w:pPr>
      <w:tabs>
        <w:tab w:val="left" w:pos="8280"/>
      </w:tabs>
    </w:pPr>
    <w:rPr>
      <w:szCs w:val="20"/>
      <w:lang w:val="es-MX"/>
    </w:rPr>
  </w:style>
  <w:style w:type="paragraph" w:customStyle="1" w:styleId="SectionVIHeader">
    <w:name w:val="Section VI. Header"/>
    <w:basedOn w:val="Normal"/>
    <w:qFormat/>
    <w:rsid w:val="00A40400"/>
    <w:pPr>
      <w:spacing w:before="120" w:after="240"/>
      <w:jc w:val="center"/>
    </w:pPr>
    <w:rPr>
      <w:b/>
      <w:sz w:val="36"/>
      <w:szCs w:val="20"/>
      <w:lang w:val="en-US"/>
    </w:rPr>
  </w:style>
  <w:style w:type="paragraph" w:customStyle="1" w:styleId="BankNormal">
    <w:name w:val="BankNormal"/>
    <w:basedOn w:val="Normal"/>
    <w:qFormat/>
    <w:rsid w:val="00A40400"/>
    <w:pPr>
      <w:spacing w:after="240"/>
    </w:pPr>
    <w:rPr>
      <w:szCs w:val="20"/>
      <w:lang w:val="en-US"/>
    </w:rPr>
  </w:style>
  <w:style w:type="paragraph" w:customStyle="1" w:styleId="Cabeceraypie">
    <w:name w:val="Cabecera y pie"/>
    <w:basedOn w:val="Normal"/>
    <w:qFormat/>
  </w:style>
  <w:style w:type="paragraph" w:styleId="Encabezado">
    <w:name w:val="header"/>
    <w:basedOn w:val="Normal"/>
    <w:link w:val="EncabezadoCar"/>
    <w:uiPriority w:val="99"/>
    <w:rsid w:val="00A40400"/>
    <w:pPr>
      <w:tabs>
        <w:tab w:val="center" w:pos="4320"/>
        <w:tab w:val="right" w:pos="9360"/>
      </w:tabs>
      <w:textAlignment w:val="baseline"/>
    </w:pPr>
    <w:rPr>
      <w:sz w:val="20"/>
      <w:szCs w:val="20"/>
    </w:rPr>
  </w:style>
  <w:style w:type="paragraph" w:styleId="Textonotaalfinal">
    <w:name w:val="endnote text"/>
    <w:basedOn w:val="Normal"/>
    <w:semiHidden/>
    <w:rsid w:val="00A40400"/>
    <w:rPr>
      <w:sz w:val="20"/>
      <w:szCs w:val="20"/>
    </w:rPr>
  </w:style>
  <w:style w:type="paragraph" w:styleId="Piedepgina">
    <w:name w:val="footer"/>
    <w:basedOn w:val="Normal"/>
    <w:link w:val="PiedepginaCar"/>
    <w:rsid w:val="00A40400"/>
    <w:pPr>
      <w:tabs>
        <w:tab w:val="center" w:pos="4320"/>
        <w:tab w:val="right" w:pos="8640"/>
      </w:tabs>
    </w:pPr>
  </w:style>
  <w:style w:type="paragraph" w:styleId="Textodeglobo">
    <w:name w:val="Balloon Text"/>
    <w:basedOn w:val="Normal"/>
    <w:semiHidden/>
    <w:qFormat/>
    <w:rsid w:val="00A40400"/>
    <w:rPr>
      <w:rFonts w:ascii="Tahoma" w:hAnsi="Tahoma" w:cs="Tahoma"/>
      <w:sz w:val="16"/>
      <w:szCs w:val="16"/>
    </w:rPr>
  </w:style>
  <w:style w:type="paragraph" w:styleId="Textocomentario">
    <w:name w:val="annotation text"/>
    <w:basedOn w:val="Normal"/>
    <w:link w:val="TextocomentarioCar"/>
    <w:semiHidden/>
    <w:qFormat/>
    <w:rsid w:val="00A40400"/>
    <w:rPr>
      <w:sz w:val="20"/>
      <w:szCs w:val="20"/>
    </w:rPr>
  </w:style>
  <w:style w:type="paragraph" w:styleId="Asuntodelcomentario">
    <w:name w:val="annotation subject"/>
    <w:basedOn w:val="Textocomentario"/>
    <w:next w:val="Textocomentario"/>
    <w:semiHidden/>
    <w:qFormat/>
    <w:rsid w:val="00A40400"/>
    <w:rPr>
      <w:b/>
      <w:bCs/>
    </w:rPr>
  </w:style>
  <w:style w:type="paragraph" w:styleId="TDC1">
    <w:name w:val="toc 1"/>
    <w:basedOn w:val="Normal"/>
    <w:next w:val="Normal"/>
    <w:autoRedefine/>
    <w:uiPriority w:val="39"/>
    <w:rsid w:val="00650761"/>
    <w:pPr>
      <w:tabs>
        <w:tab w:val="right" w:leader="dot" w:pos="9350"/>
      </w:tabs>
      <w:spacing w:before="80"/>
    </w:pPr>
    <w:rPr>
      <w:rFonts w:ascii="Times New Roman Bold" w:hAnsi="Times New Roman Bold"/>
      <w:szCs w:val="36"/>
    </w:rPr>
  </w:style>
  <w:style w:type="paragraph" w:customStyle="1" w:styleId="SectionVHeading2">
    <w:name w:val="Section V Heading2"/>
    <w:basedOn w:val="Ttulo2"/>
    <w:qFormat/>
    <w:rsid w:val="00A40400"/>
  </w:style>
  <w:style w:type="paragraph" w:customStyle="1" w:styleId="SectionVHeading3">
    <w:name w:val="Section V Heading3"/>
    <w:basedOn w:val="Ttulo3"/>
    <w:qFormat/>
    <w:rsid w:val="00A40400"/>
    <w:pPr>
      <w:keepLines/>
    </w:pPr>
  </w:style>
  <w:style w:type="paragraph" w:styleId="TDC3">
    <w:name w:val="toc 3"/>
    <w:basedOn w:val="Normal"/>
    <w:next w:val="Normal"/>
    <w:autoRedefine/>
    <w:uiPriority w:val="39"/>
    <w:rsid w:val="00807A4F"/>
    <w:pPr>
      <w:tabs>
        <w:tab w:val="left" w:pos="1440"/>
        <w:tab w:val="right" w:leader="dot" w:pos="9016"/>
      </w:tabs>
      <w:ind w:left="480"/>
    </w:pPr>
  </w:style>
  <w:style w:type="paragraph" w:styleId="TDC5">
    <w:name w:val="toc 5"/>
    <w:basedOn w:val="Normal"/>
    <w:next w:val="Normal"/>
    <w:autoRedefine/>
    <w:uiPriority w:val="39"/>
    <w:rsid w:val="00A40400"/>
    <w:pPr>
      <w:ind w:left="960"/>
    </w:pPr>
  </w:style>
  <w:style w:type="paragraph" w:styleId="TDC7">
    <w:name w:val="toc 7"/>
    <w:basedOn w:val="Normal"/>
    <w:next w:val="Normal"/>
    <w:autoRedefine/>
    <w:uiPriority w:val="39"/>
    <w:rsid w:val="00A40400"/>
    <w:pPr>
      <w:ind w:left="1440"/>
    </w:pPr>
  </w:style>
  <w:style w:type="paragraph" w:styleId="TDC8">
    <w:name w:val="toc 8"/>
    <w:basedOn w:val="Normal"/>
    <w:next w:val="Normal"/>
    <w:autoRedefine/>
    <w:uiPriority w:val="39"/>
    <w:rsid w:val="00A40400"/>
    <w:pPr>
      <w:ind w:left="1680"/>
    </w:pPr>
  </w:style>
  <w:style w:type="paragraph" w:styleId="TDC9">
    <w:name w:val="toc 9"/>
    <w:basedOn w:val="Normal"/>
    <w:next w:val="Normal"/>
    <w:autoRedefine/>
    <w:uiPriority w:val="39"/>
    <w:rsid w:val="00A40400"/>
    <w:pPr>
      <w:ind w:left="1920"/>
    </w:pPr>
  </w:style>
  <w:style w:type="paragraph" w:customStyle="1" w:styleId="aparagraphs">
    <w:name w:val="(a) paragraphs"/>
    <w:next w:val="Normal"/>
    <w:qFormat/>
    <w:rsid w:val="00A40400"/>
    <w:pPr>
      <w:spacing w:before="120" w:after="120"/>
      <w:jc w:val="both"/>
    </w:pPr>
    <w:rPr>
      <w:sz w:val="24"/>
      <w:lang w:val="es-ES_tradnl"/>
    </w:rPr>
  </w:style>
  <w:style w:type="paragraph" w:customStyle="1" w:styleId="SectionXH2">
    <w:name w:val="Section X H2"/>
    <w:basedOn w:val="Ttulo2"/>
    <w:qFormat/>
    <w:rsid w:val="00A40400"/>
  </w:style>
  <w:style w:type="paragraph" w:customStyle="1" w:styleId="SectionIVH2">
    <w:name w:val="Section IV H2"/>
    <w:basedOn w:val="Ttulo2"/>
    <w:qFormat/>
    <w:rsid w:val="00A40400"/>
  </w:style>
  <w:style w:type="paragraph" w:customStyle="1" w:styleId="Heading1-Clausename">
    <w:name w:val="Heading 1- Clause name"/>
    <w:basedOn w:val="Normal"/>
    <w:qFormat/>
    <w:rsid w:val="00A40400"/>
    <w:pPr>
      <w:tabs>
        <w:tab w:val="left" w:pos="360"/>
      </w:tabs>
      <w:spacing w:after="200"/>
      <w:ind w:left="360" w:hanging="360"/>
    </w:pPr>
    <w:rPr>
      <w:b/>
      <w:szCs w:val="20"/>
      <w:lang w:val="en-US"/>
    </w:rPr>
  </w:style>
  <w:style w:type="paragraph" w:styleId="Revisin">
    <w:name w:val="Revision"/>
    <w:uiPriority w:val="99"/>
    <w:semiHidden/>
    <w:qFormat/>
    <w:rsid w:val="00AF6870"/>
    <w:rPr>
      <w:sz w:val="24"/>
      <w:szCs w:val="24"/>
      <w:lang w:val="es-ES_tradnl"/>
    </w:rPr>
  </w:style>
  <w:style w:type="paragraph" w:customStyle="1" w:styleId="CharChar">
    <w:name w:val="Char Char"/>
    <w:basedOn w:val="Normal"/>
    <w:qFormat/>
    <w:rsid w:val="00B21529"/>
    <w:pPr>
      <w:spacing w:after="160" w:line="240" w:lineRule="exact"/>
    </w:pPr>
    <w:rPr>
      <w:rFonts w:ascii="Arial" w:hAnsi="Arial" w:cs="Arial"/>
      <w:sz w:val="20"/>
      <w:szCs w:val="20"/>
      <w:lang w:val="en-GB"/>
    </w:rPr>
  </w:style>
  <w:style w:type="paragraph" w:customStyle="1" w:styleId="Default">
    <w:name w:val="Default"/>
    <w:qFormat/>
    <w:rsid w:val="00675AA0"/>
    <w:pPr>
      <w:widowControl w:val="0"/>
    </w:pPr>
    <w:rPr>
      <w:rFonts w:ascii="Arial" w:eastAsia="Batang" w:hAnsi="Arial" w:cs="Arial"/>
      <w:color w:val="000000"/>
      <w:sz w:val="24"/>
      <w:szCs w:val="24"/>
      <w:lang w:val="es-ES" w:eastAsia="ko-KR"/>
    </w:rPr>
  </w:style>
  <w:style w:type="paragraph" w:styleId="Sinespaciado">
    <w:name w:val="No Spacing"/>
    <w:link w:val="SinespaciadoCar"/>
    <w:uiPriority w:val="1"/>
    <w:qFormat/>
    <w:rsid w:val="008819E6"/>
    <w:rPr>
      <w:sz w:val="24"/>
      <w:szCs w:val="24"/>
      <w:lang w:val="es-ES_tradnl"/>
    </w:rPr>
  </w:style>
  <w:style w:type="paragraph" w:styleId="Prrafodelista">
    <w:name w:val="List Paragraph"/>
    <w:aliases w:val="Texto,List Paragraph1,TIT 2 IND,Capítulo,List Paragraph,Lista vistosa - Énfasis 11,Titulo 1,Titulo parrafo,Titulo 4,Titulo Bloque,Nombre del Documento,cuadro ghf1,PARRAFOS,uso de viñetas,PIE DE PÁGINA,COLTA2,Párrafo de lista SUBCAPITULO"/>
    <w:basedOn w:val="Normal"/>
    <w:link w:val="PrrafodelistaCar"/>
    <w:uiPriority w:val="34"/>
    <w:qFormat/>
    <w:rsid w:val="00E955DC"/>
    <w:pPr>
      <w:spacing w:after="200" w:line="276" w:lineRule="auto"/>
      <w:ind w:left="720"/>
      <w:contextualSpacing/>
    </w:pPr>
    <w:rPr>
      <w:rFonts w:ascii="Calibri" w:eastAsia="Calibri" w:hAnsi="Calibri"/>
      <w:sz w:val="22"/>
      <w:szCs w:val="22"/>
      <w:lang w:val="es-EC"/>
    </w:rPr>
  </w:style>
  <w:style w:type="paragraph" w:customStyle="1" w:styleId="Style1">
    <w:name w:val="Style1"/>
    <w:basedOn w:val="Ttulo2"/>
    <w:next w:val="Normal"/>
    <w:qFormat/>
    <w:rsid w:val="001F25CC"/>
    <w:pPr>
      <w:pageBreakBefore/>
      <w:suppressAutoHyphens w:val="0"/>
      <w:spacing w:after="120"/>
      <w:jc w:val="both"/>
    </w:pPr>
    <w:rPr>
      <w:rFonts w:ascii="Times New Roman" w:eastAsia="MS Mincho" w:hAnsi="Times New Roman"/>
      <w:b w:val="0"/>
      <w:sz w:val="24"/>
      <w:szCs w:val="20"/>
    </w:rPr>
  </w:style>
  <w:style w:type="paragraph" w:customStyle="1" w:styleId="Header2-SubClauses">
    <w:name w:val="Header 2 - SubClauses"/>
    <w:basedOn w:val="Normal"/>
    <w:qFormat/>
    <w:rsid w:val="006A5B65"/>
    <w:pPr>
      <w:tabs>
        <w:tab w:val="left" w:pos="504"/>
        <w:tab w:val="left" w:pos="619"/>
      </w:tabs>
      <w:spacing w:after="200"/>
      <w:ind w:left="504" w:hanging="504"/>
      <w:jc w:val="both"/>
    </w:pPr>
    <w:rPr>
      <w:szCs w:val="20"/>
    </w:rPr>
  </w:style>
  <w:style w:type="paragraph" w:customStyle="1" w:styleId="Cabeceraizquierda">
    <w:name w:val="Cabecera izquierda"/>
    <w:basedOn w:val="Encabezado"/>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character" w:styleId="Textodelmarcadordeposicin">
    <w:name w:val="Placeholder Text"/>
    <w:basedOn w:val="Fuentedeprrafopredeter"/>
    <w:uiPriority w:val="99"/>
    <w:semiHidden/>
    <w:rsid w:val="009A4737"/>
    <w:rPr>
      <w:color w:val="808080"/>
    </w:rPr>
  </w:style>
  <w:style w:type="table" w:styleId="Tablaconcuadrcula">
    <w:name w:val="Table Grid"/>
    <w:basedOn w:val="Tablanormal"/>
    <w:rsid w:val="006E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64B2"/>
    <w:rPr>
      <w:color w:val="0563C1"/>
      <w:u w:val="single"/>
    </w:rPr>
  </w:style>
  <w:style w:type="character" w:styleId="Hipervnculovisitado">
    <w:name w:val="FollowedHyperlink"/>
    <w:basedOn w:val="Fuentedeprrafopredeter"/>
    <w:uiPriority w:val="99"/>
    <w:semiHidden/>
    <w:unhideWhenUsed/>
    <w:rsid w:val="00A564B2"/>
    <w:rPr>
      <w:color w:val="954F72"/>
      <w:u w:val="single"/>
    </w:rPr>
  </w:style>
  <w:style w:type="paragraph" w:customStyle="1" w:styleId="msonormal0">
    <w:name w:val="msonormal"/>
    <w:basedOn w:val="Normal"/>
    <w:rsid w:val="00A564B2"/>
    <w:pPr>
      <w:suppressAutoHyphens w:val="0"/>
      <w:spacing w:before="100" w:beforeAutospacing="1" w:after="100" w:afterAutospacing="1"/>
    </w:pPr>
    <w:rPr>
      <w:lang w:val="es-EC" w:eastAsia="es-EC"/>
    </w:rPr>
  </w:style>
  <w:style w:type="paragraph" w:customStyle="1" w:styleId="xl69">
    <w:name w:val="xl69"/>
    <w:basedOn w:val="Normal"/>
    <w:rsid w:val="00A564B2"/>
    <w:pPr>
      <w:suppressAutoHyphens w:val="0"/>
      <w:spacing w:before="100" w:beforeAutospacing="1" w:after="100" w:afterAutospacing="1"/>
      <w:textAlignment w:val="center"/>
    </w:pPr>
    <w:rPr>
      <w:sz w:val="20"/>
      <w:szCs w:val="20"/>
      <w:lang w:val="es-EC" w:eastAsia="es-EC"/>
    </w:rPr>
  </w:style>
  <w:style w:type="paragraph" w:customStyle="1" w:styleId="xl70">
    <w:name w:val="xl70"/>
    <w:basedOn w:val="Normal"/>
    <w:rsid w:val="00A564B2"/>
    <w:pPr>
      <w:suppressAutoHyphens w:val="0"/>
      <w:spacing w:before="100" w:beforeAutospacing="1" w:after="100" w:afterAutospacing="1"/>
      <w:textAlignment w:val="center"/>
    </w:pPr>
    <w:rPr>
      <w:sz w:val="20"/>
      <w:szCs w:val="20"/>
      <w:lang w:val="es-EC" w:eastAsia="es-EC"/>
    </w:rPr>
  </w:style>
  <w:style w:type="paragraph" w:customStyle="1" w:styleId="xl71">
    <w:name w:val="xl71"/>
    <w:basedOn w:val="Normal"/>
    <w:rsid w:val="00A564B2"/>
    <w:pPr>
      <w:suppressAutoHyphens w:val="0"/>
      <w:spacing w:before="100" w:beforeAutospacing="1" w:after="100" w:afterAutospacing="1"/>
      <w:jc w:val="center"/>
      <w:textAlignment w:val="center"/>
    </w:pPr>
    <w:rPr>
      <w:sz w:val="20"/>
      <w:szCs w:val="20"/>
      <w:lang w:val="es-EC" w:eastAsia="es-EC"/>
    </w:rPr>
  </w:style>
  <w:style w:type="paragraph" w:customStyle="1" w:styleId="xl72">
    <w:name w:val="xl72"/>
    <w:basedOn w:val="Normal"/>
    <w:rsid w:val="00A564B2"/>
    <w:pPr>
      <w:suppressAutoHyphens w:val="0"/>
      <w:spacing w:before="100" w:beforeAutospacing="1" w:after="100" w:afterAutospacing="1"/>
      <w:textAlignment w:val="center"/>
    </w:pPr>
    <w:rPr>
      <w:b/>
      <w:bCs/>
      <w:sz w:val="20"/>
      <w:szCs w:val="20"/>
      <w:lang w:val="es-EC" w:eastAsia="es-EC"/>
    </w:rPr>
  </w:style>
  <w:style w:type="paragraph" w:customStyle="1" w:styleId="xl73">
    <w:name w:val="xl73"/>
    <w:basedOn w:val="Normal"/>
    <w:rsid w:val="00A564B2"/>
    <w:pPr>
      <w:pBdr>
        <w:top w:val="single" w:sz="8" w:space="0" w:color="auto"/>
        <w:left w:val="single" w:sz="8" w:space="0" w:color="auto"/>
        <w:bottom w:val="single" w:sz="8"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74">
    <w:name w:val="xl74"/>
    <w:basedOn w:val="Normal"/>
    <w:rsid w:val="00A564B2"/>
    <w:pPr>
      <w:pBdr>
        <w:top w:val="single" w:sz="8" w:space="0" w:color="auto"/>
        <w:left w:val="single" w:sz="8" w:space="0" w:color="auto"/>
        <w:bottom w:val="single" w:sz="8" w:space="0" w:color="auto"/>
        <w:right w:val="single" w:sz="4"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75">
    <w:name w:val="xl75"/>
    <w:basedOn w:val="Normal"/>
    <w:rsid w:val="00A564B2"/>
    <w:pPr>
      <w:pBdr>
        <w:top w:val="single" w:sz="8" w:space="0" w:color="auto"/>
        <w:left w:val="single" w:sz="4" w:space="0" w:color="auto"/>
        <w:bottom w:val="single" w:sz="8"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76">
    <w:name w:val="xl76"/>
    <w:basedOn w:val="Normal"/>
    <w:rsid w:val="00A564B2"/>
    <w:pPr>
      <w:pBdr>
        <w:top w:val="single" w:sz="8" w:space="0" w:color="auto"/>
        <w:left w:val="single" w:sz="4" w:space="0" w:color="auto"/>
        <w:bottom w:val="single" w:sz="8" w:space="0" w:color="auto"/>
        <w:right w:val="single" w:sz="4"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77">
    <w:name w:val="xl77"/>
    <w:basedOn w:val="Normal"/>
    <w:rsid w:val="00A564B2"/>
    <w:pPr>
      <w:pBdr>
        <w:top w:val="single" w:sz="8" w:space="0" w:color="auto"/>
        <w:left w:val="single" w:sz="4" w:space="0" w:color="auto"/>
        <w:bottom w:val="single" w:sz="8" w:space="0" w:color="auto"/>
        <w:right w:val="single" w:sz="4"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78">
    <w:name w:val="xl78"/>
    <w:basedOn w:val="Normal"/>
    <w:rsid w:val="00A564B2"/>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b/>
      <w:bCs/>
      <w:sz w:val="20"/>
      <w:szCs w:val="20"/>
      <w:lang w:val="es-EC" w:eastAsia="es-EC"/>
    </w:rPr>
  </w:style>
  <w:style w:type="paragraph" w:customStyle="1" w:styleId="xl79">
    <w:name w:val="xl79"/>
    <w:basedOn w:val="Normal"/>
    <w:rsid w:val="00A564B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s-EC" w:eastAsia="es-EC"/>
    </w:rPr>
  </w:style>
  <w:style w:type="paragraph" w:customStyle="1" w:styleId="xl80">
    <w:name w:val="xl80"/>
    <w:basedOn w:val="Normal"/>
    <w:rsid w:val="00A564B2"/>
    <w:pPr>
      <w:pBdr>
        <w:top w:val="single" w:sz="8" w:space="0" w:color="auto"/>
        <w:left w:val="single" w:sz="4" w:space="0" w:color="auto"/>
        <w:bottom w:val="single" w:sz="4" w:space="0" w:color="auto"/>
      </w:pBdr>
      <w:suppressAutoHyphens w:val="0"/>
      <w:spacing w:before="100" w:beforeAutospacing="1" w:after="100" w:afterAutospacing="1"/>
      <w:textAlignment w:val="center"/>
    </w:pPr>
    <w:rPr>
      <w:b/>
      <w:bCs/>
      <w:sz w:val="20"/>
      <w:szCs w:val="20"/>
      <w:lang w:val="es-EC" w:eastAsia="es-EC"/>
    </w:rPr>
  </w:style>
  <w:style w:type="paragraph" w:customStyle="1" w:styleId="xl81">
    <w:name w:val="xl81"/>
    <w:basedOn w:val="Normal"/>
    <w:rsid w:val="00A564B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s-EC" w:eastAsia="es-EC"/>
    </w:rPr>
  </w:style>
  <w:style w:type="paragraph" w:customStyle="1" w:styleId="xl82">
    <w:name w:val="xl82"/>
    <w:basedOn w:val="Normal"/>
    <w:rsid w:val="00A564B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s-EC" w:eastAsia="es-EC"/>
    </w:rPr>
  </w:style>
  <w:style w:type="paragraph" w:customStyle="1" w:styleId="xl83">
    <w:name w:val="xl83"/>
    <w:basedOn w:val="Normal"/>
    <w:rsid w:val="00A564B2"/>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sz w:val="20"/>
      <w:szCs w:val="20"/>
      <w:lang w:val="es-EC" w:eastAsia="es-EC"/>
    </w:rPr>
  </w:style>
  <w:style w:type="paragraph" w:customStyle="1" w:styleId="xl84">
    <w:name w:val="xl84"/>
    <w:basedOn w:val="Normal"/>
    <w:rsid w:val="00A564B2"/>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val="es-EC" w:eastAsia="es-EC"/>
    </w:rPr>
  </w:style>
  <w:style w:type="paragraph" w:customStyle="1" w:styleId="xl85">
    <w:name w:val="xl85"/>
    <w:basedOn w:val="Normal"/>
    <w:rsid w:val="00A564B2"/>
    <w:pPr>
      <w:pBdr>
        <w:top w:val="single" w:sz="4" w:space="0" w:color="auto"/>
        <w:left w:val="single" w:sz="8" w:space="0" w:color="auto"/>
        <w:bottom w:val="single" w:sz="4" w:space="0" w:color="auto"/>
      </w:pBdr>
      <w:shd w:val="clear" w:color="000000" w:fill="305496"/>
      <w:suppressAutoHyphens w:val="0"/>
      <w:spacing w:before="100" w:beforeAutospacing="1" w:after="100" w:afterAutospacing="1"/>
      <w:jc w:val="center"/>
      <w:textAlignment w:val="center"/>
    </w:pPr>
    <w:rPr>
      <w:color w:val="FFFFFF"/>
      <w:sz w:val="20"/>
      <w:szCs w:val="20"/>
      <w:lang w:val="es-EC" w:eastAsia="es-EC"/>
    </w:rPr>
  </w:style>
  <w:style w:type="paragraph" w:customStyle="1" w:styleId="xl86">
    <w:name w:val="xl86"/>
    <w:basedOn w:val="Normal"/>
    <w:rsid w:val="00A564B2"/>
    <w:pPr>
      <w:pBdr>
        <w:top w:val="single" w:sz="4" w:space="0" w:color="auto"/>
        <w:left w:val="single" w:sz="8" w:space="0" w:color="auto"/>
        <w:bottom w:val="single" w:sz="4" w:space="0" w:color="auto"/>
        <w:right w:val="single" w:sz="4" w:space="0" w:color="auto"/>
      </w:pBdr>
      <w:shd w:val="clear" w:color="000000" w:fill="305496"/>
      <w:suppressAutoHyphens w:val="0"/>
      <w:spacing w:before="100" w:beforeAutospacing="1" w:after="100" w:afterAutospacing="1"/>
      <w:jc w:val="center"/>
      <w:textAlignment w:val="center"/>
    </w:pPr>
    <w:rPr>
      <w:color w:val="FFFFFF"/>
      <w:sz w:val="20"/>
      <w:szCs w:val="20"/>
      <w:lang w:val="es-EC" w:eastAsia="es-EC"/>
    </w:rPr>
  </w:style>
  <w:style w:type="paragraph" w:customStyle="1" w:styleId="xl87">
    <w:name w:val="xl87"/>
    <w:basedOn w:val="Normal"/>
    <w:rsid w:val="00A564B2"/>
    <w:pPr>
      <w:pBdr>
        <w:top w:val="single" w:sz="4" w:space="0" w:color="auto"/>
        <w:left w:val="single" w:sz="4" w:space="0" w:color="auto"/>
        <w:bottom w:val="single" w:sz="4" w:space="0" w:color="auto"/>
      </w:pBdr>
      <w:shd w:val="clear" w:color="000000" w:fill="305496"/>
      <w:suppressAutoHyphens w:val="0"/>
      <w:spacing w:before="100" w:beforeAutospacing="1" w:after="100" w:afterAutospacing="1"/>
      <w:textAlignment w:val="center"/>
    </w:pPr>
    <w:rPr>
      <w:color w:val="FFFFFF"/>
      <w:sz w:val="20"/>
      <w:szCs w:val="20"/>
      <w:lang w:val="es-EC" w:eastAsia="es-EC"/>
    </w:rPr>
  </w:style>
  <w:style w:type="paragraph" w:customStyle="1" w:styleId="xl88">
    <w:name w:val="xl88"/>
    <w:basedOn w:val="Normal"/>
    <w:rsid w:val="00A564B2"/>
    <w:pPr>
      <w:pBdr>
        <w:left w:val="single" w:sz="4" w:space="0" w:color="auto"/>
        <w:bottom w:val="single" w:sz="4" w:space="0" w:color="auto"/>
        <w:right w:val="single" w:sz="4" w:space="0" w:color="auto"/>
      </w:pBdr>
      <w:shd w:val="clear" w:color="000000" w:fill="305496"/>
      <w:suppressAutoHyphens w:val="0"/>
      <w:spacing w:before="100" w:beforeAutospacing="1" w:after="100" w:afterAutospacing="1"/>
      <w:jc w:val="center"/>
      <w:textAlignment w:val="center"/>
    </w:pPr>
    <w:rPr>
      <w:color w:val="FFFFFF"/>
      <w:sz w:val="20"/>
      <w:szCs w:val="20"/>
      <w:lang w:val="es-EC" w:eastAsia="es-EC"/>
    </w:rPr>
  </w:style>
  <w:style w:type="paragraph" w:customStyle="1" w:styleId="xl89">
    <w:name w:val="xl89"/>
    <w:basedOn w:val="Normal"/>
    <w:rsid w:val="00A564B2"/>
    <w:pPr>
      <w:pBdr>
        <w:left w:val="single" w:sz="4" w:space="0" w:color="auto"/>
        <w:bottom w:val="single" w:sz="4" w:space="0" w:color="auto"/>
        <w:right w:val="single" w:sz="4" w:space="0" w:color="auto"/>
      </w:pBdr>
      <w:shd w:val="clear" w:color="000000" w:fill="305496"/>
      <w:suppressAutoHyphens w:val="0"/>
      <w:spacing w:before="100" w:beforeAutospacing="1" w:after="100" w:afterAutospacing="1"/>
      <w:jc w:val="center"/>
      <w:textAlignment w:val="center"/>
    </w:pPr>
    <w:rPr>
      <w:color w:val="FFFFFF"/>
      <w:sz w:val="20"/>
      <w:szCs w:val="20"/>
      <w:lang w:val="es-EC" w:eastAsia="es-EC"/>
    </w:rPr>
  </w:style>
  <w:style w:type="paragraph" w:customStyle="1" w:styleId="xl90">
    <w:name w:val="xl90"/>
    <w:basedOn w:val="Normal"/>
    <w:rsid w:val="00A564B2"/>
    <w:pPr>
      <w:pBdr>
        <w:left w:val="single" w:sz="8"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91">
    <w:name w:val="xl91"/>
    <w:basedOn w:val="Normal"/>
    <w:rsid w:val="00A564B2"/>
    <w:pPr>
      <w:pBdr>
        <w:left w:val="single" w:sz="8" w:space="0" w:color="auto"/>
        <w:right w:val="single" w:sz="4"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92">
    <w:name w:val="xl92"/>
    <w:basedOn w:val="Normal"/>
    <w:rsid w:val="00A564B2"/>
    <w:pPr>
      <w:pBdr>
        <w:left w:val="single" w:sz="4" w:space="0" w:color="auto"/>
        <w:right w:val="single" w:sz="4"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93">
    <w:name w:val="xl93"/>
    <w:basedOn w:val="Normal"/>
    <w:rsid w:val="00A564B2"/>
    <w:pPr>
      <w:pBdr>
        <w:left w:val="single" w:sz="4" w:space="0" w:color="auto"/>
        <w:right w:val="single" w:sz="4" w:space="0" w:color="auto"/>
      </w:pBdr>
      <w:shd w:val="clear" w:color="000000" w:fill="1F4E78"/>
      <w:suppressAutoHyphens w:val="0"/>
      <w:spacing w:before="100" w:beforeAutospacing="1" w:after="100" w:afterAutospacing="1"/>
      <w:jc w:val="center"/>
      <w:textAlignment w:val="center"/>
    </w:pPr>
    <w:rPr>
      <w:b/>
      <w:bCs/>
      <w:color w:val="FFFFFF"/>
      <w:sz w:val="20"/>
      <w:szCs w:val="20"/>
      <w:lang w:val="es-EC" w:eastAsia="es-EC"/>
    </w:rPr>
  </w:style>
  <w:style w:type="paragraph" w:customStyle="1" w:styleId="xl94">
    <w:name w:val="xl94"/>
    <w:basedOn w:val="Normal"/>
    <w:rsid w:val="00A564B2"/>
    <w:pPr>
      <w:pBdr>
        <w:top w:val="single" w:sz="8" w:space="0" w:color="auto"/>
        <w:left w:val="single" w:sz="4" w:space="0" w:color="auto"/>
      </w:pBdr>
      <w:shd w:val="clear" w:color="000000" w:fill="1F4E78"/>
      <w:suppressAutoHyphens w:val="0"/>
      <w:spacing w:before="100" w:beforeAutospacing="1" w:after="100" w:afterAutospacing="1"/>
      <w:textAlignment w:val="center"/>
    </w:pPr>
    <w:rPr>
      <w:b/>
      <w:bCs/>
      <w:color w:val="FFFFFF"/>
      <w:sz w:val="20"/>
      <w:szCs w:val="20"/>
      <w:lang w:val="es-EC" w:eastAsia="es-EC"/>
    </w:rPr>
  </w:style>
  <w:style w:type="character" w:customStyle="1" w:styleId="Mencinsinresolver1">
    <w:name w:val="Mención sin resolver1"/>
    <w:basedOn w:val="Fuentedeprrafopredeter"/>
    <w:uiPriority w:val="99"/>
    <w:semiHidden/>
    <w:unhideWhenUsed/>
    <w:rsid w:val="0022522E"/>
    <w:rPr>
      <w:color w:val="605E5C"/>
      <w:shd w:val="clear" w:color="auto" w:fill="E1DFDD"/>
    </w:rPr>
  </w:style>
  <w:style w:type="character" w:customStyle="1" w:styleId="PiedepginaCar">
    <w:name w:val="Pie de página Car"/>
    <w:basedOn w:val="Fuentedeprrafopredeter"/>
    <w:link w:val="Piedepgina"/>
    <w:rsid w:val="000C4325"/>
    <w:rPr>
      <w:sz w:val="24"/>
      <w:szCs w:val="24"/>
      <w:lang w:val="es-ES_tradnl"/>
    </w:rPr>
  </w:style>
  <w:style w:type="paragraph" w:customStyle="1" w:styleId="font5">
    <w:name w:val="font5"/>
    <w:basedOn w:val="Normal"/>
    <w:rsid w:val="0042159A"/>
    <w:pPr>
      <w:suppressAutoHyphens w:val="0"/>
      <w:spacing w:before="100" w:beforeAutospacing="1" w:after="100" w:afterAutospacing="1"/>
    </w:pPr>
    <w:rPr>
      <w:rFonts w:ascii="Tahoma" w:hAnsi="Tahoma" w:cs="Tahoma"/>
      <w:b/>
      <w:bCs/>
      <w:color w:val="313739"/>
      <w:sz w:val="16"/>
      <w:szCs w:val="16"/>
      <w:lang w:val="es-EC" w:eastAsia="es-EC"/>
    </w:rPr>
  </w:style>
  <w:style w:type="character" w:styleId="Refdenotaalpie">
    <w:name w:val="footnote reference"/>
    <w:basedOn w:val="Fuentedeprrafopredeter"/>
    <w:uiPriority w:val="99"/>
    <w:semiHidden/>
    <w:unhideWhenUsed/>
    <w:rsid w:val="002D6BF7"/>
    <w:rPr>
      <w:vertAlign w:val="superscript"/>
    </w:rPr>
  </w:style>
  <w:style w:type="paragraph" w:styleId="TtuloTDC">
    <w:name w:val="TOC Heading"/>
    <w:basedOn w:val="Ttulo1"/>
    <w:next w:val="Normal"/>
    <w:uiPriority w:val="39"/>
    <w:unhideWhenUsed/>
    <w:qFormat/>
    <w:rsid w:val="0008629B"/>
    <w:pPr>
      <w:keepLines/>
      <w:suppressAutoHyphens w:val="0"/>
      <w:spacing w:after="0" w:line="259" w:lineRule="auto"/>
      <w:jc w:val="left"/>
      <w:outlineLvl w:val="9"/>
    </w:pPr>
    <w:rPr>
      <w:rFonts w:asciiTheme="majorHAnsi" w:eastAsiaTheme="majorEastAsia" w:hAnsiTheme="majorHAnsi" w:cstheme="majorBidi"/>
      <w:b w:val="0"/>
      <w:color w:val="2F5496" w:themeColor="accent1" w:themeShade="BF"/>
      <w:spacing w:val="0"/>
      <w:sz w:val="32"/>
      <w:szCs w:val="32"/>
      <w:lang w:val="en-CA" w:eastAsia="en-CA"/>
    </w:rPr>
  </w:style>
  <w:style w:type="paragraph" w:styleId="NormalWeb">
    <w:name w:val="Normal (Web)"/>
    <w:basedOn w:val="Normal"/>
    <w:uiPriority w:val="99"/>
    <w:unhideWhenUsed/>
    <w:rsid w:val="00C90C83"/>
    <w:pPr>
      <w:suppressAutoHyphens w:val="0"/>
    </w:pPr>
    <w:rPr>
      <w:rFonts w:eastAsia="Calibri"/>
      <w:lang w:val="es-ES" w:eastAsia="es-ES"/>
    </w:rPr>
  </w:style>
  <w:style w:type="character" w:customStyle="1" w:styleId="Mencinsinresolver2">
    <w:name w:val="Mención sin resolver2"/>
    <w:basedOn w:val="Fuentedeprrafopredeter"/>
    <w:uiPriority w:val="99"/>
    <w:semiHidden/>
    <w:unhideWhenUsed/>
    <w:rsid w:val="00845136"/>
    <w:rPr>
      <w:color w:val="605E5C"/>
      <w:shd w:val="clear" w:color="auto" w:fill="E1DFDD"/>
    </w:rPr>
  </w:style>
  <w:style w:type="character" w:customStyle="1" w:styleId="Mencinsinresolver3">
    <w:name w:val="Mención sin resolver3"/>
    <w:basedOn w:val="Fuentedeprrafopredeter"/>
    <w:uiPriority w:val="99"/>
    <w:semiHidden/>
    <w:unhideWhenUsed/>
    <w:rsid w:val="00981A60"/>
    <w:rPr>
      <w:color w:val="605E5C"/>
      <w:shd w:val="clear" w:color="auto" w:fill="E1DFDD"/>
    </w:rPr>
  </w:style>
  <w:style w:type="character" w:styleId="Mencinsinresolver">
    <w:name w:val="Unresolved Mention"/>
    <w:basedOn w:val="Fuentedeprrafopredeter"/>
    <w:uiPriority w:val="99"/>
    <w:semiHidden/>
    <w:unhideWhenUsed/>
    <w:rsid w:val="00D3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734">
      <w:bodyDiv w:val="1"/>
      <w:marLeft w:val="0"/>
      <w:marRight w:val="0"/>
      <w:marTop w:val="0"/>
      <w:marBottom w:val="0"/>
      <w:divBdr>
        <w:top w:val="none" w:sz="0" w:space="0" w:color="auto"/>
        <w:left w:val="none" w:sz="0" w:space="0" w:color="auto"/>
        <w:bottom w:val="none" w:sz="0" w:space="0" w:color="auto"/>
        <w:right w:val="none" w:sz="0" w:space="0" w:color="auto"/>
      </w:divBdr>
    </w:div>
    <w:div w:id="246230278">
      <w:bodyDiv w:val="1"/>
      <w:marLeft w:val="0"/>
      <w:marRight w:val="0"/>
      <w:marTop w:val="0"/>
      <w:marBottom w:val="0"/>
      <w:divBdr>
        <w:top w:val="none" w:sz="0" w:space="0" w:color="auto"/>
        <w:left w:val="none" w:sz="0" w:space="0" w:color="auto"/>
        <w:bottom w:val="none" w:sz="0" w:space="0" w:color="auto"/>
        <w:right w:val="none" w:sz="0" w:space="0" w:color="auto"/>
      </w:divBdr>
    </w:div>
    <w:div w:id="311492777">
      <w:bodyDiv w:val="1"/>
      <w:marLeft w:val="0"/>
      <w:marRight w:val="0"/>
      <w:marTop w:val="0"/>
      <w:marBottom w:val="0"/>
      <w:divBdr>
        <w:top w:val="none" w:sz="0" w:space="0" w:color="auto"/>
        <w:left w:val="none" w:sz="0" w:space="0" w:color="auto"/>
        <w:bottom w:val="none" w:sz="0" w:space="0" w:color="auto"/>
        <w:right w:val="none" w:sz="0" w:space="0" w:color="auto"/>
      </w:divBdr>
    </w:div>
    <w:div w:id="526219569">
      <w:bodyDiv w:val="1"/>
      <w:marLeft w:val="0"/>
      <w:marRight w:val="0"/>
      <w:marTop w:val="0"/>
      <w:marBottom w:val="0"/>
      <w:divBdr>
        <w:top w:val="none" w:sz="0" w:space="0" w:color="auto"/>
        <w:left w:val="none" w:sz="0" w:space="0" w:color="auto"/>
        <w:bottom w:val="none" w:sz="0" w:space="0" w:color="auto"/>
        <w:right w:val="none" w:sz="0" w:space="0" w:color="auto"/>
      </w:divBdr>
    </w:div>
    <w:div w:id="581450125">
      <w:bodyDiv w:val="1"/>
      <w:marLeft w:val="0"/>
      <w:marRight w:val="0"/>
      <w:marTop w:val="0"/>
      <w:marBottom w:val="0"/>
      <w:divBdr>
        <w:top w:val="none" w:sz="0" w:space="0" w:color="auto"/>
        <w:left w:val="none" w:sz="0" w:space="0" w:color="auto"/>
        <w:bottom w:val="none" w:sz="0" w:space="0" w:color="auto"/>
        <w:right w:val="none" w:sz="0" w:space="0" w:color="auto"/>
      </w:divBdr>
    </w:div>
    <w:div w:id="672684860">
      <w:bodyDiv w:val="1"/>
      <w:marLeft w:val="0"/>
      <w:marRight w:val="0"/>
      <w:marTop w:val="0"/>
      <w:marBottom w:val="0"/>
      <w:divBdr>
        <w:top w:val="none" w:sz="0" w:space="0" w:color="auto"/>
        <w:left w:val="none" w:sz="0" w:space="0" w:color="auto"/>
        <w:bottom w:val="none" w:sz="0" w:space="0" w:color="auto"/>
        <w:right w:val="none" w:sz="0" w:space="0" w:color="auto"/>
      </w:divBdr>
    </w:div>
    <w:div w:id="842815587">
      <w:bodyDiv w:val="1"/>
      <w:marLeft w:val="0"/>
      <w:marRight w:val="0"/>
      <w:marTop w:val="0"/>
      <w:marBottom w:val="0"/>
      <w:divBdr>
        <w:top w:val="none" w:sz="0" w:space="0" w:color="auto"/>
        <w:left w:val="none" w:sz="0" w:space="0" w:color="auto"/>
        <w:bottom w:val="none" w:sz="0" w:space="0" w:color="auto"/>
        <w:right w:val="none" w:sz="0" w:space="0" w:color="auto"/>
      </w:divBdr>
    </w:div>
    <w:div w:id="1829443775">
      <w:bodyDiv w:val="1"/>
      <w:marLeft w:val="0"/>
      <w:marRight w:val="0"/>
      <w:marTop w:val="0"/>
      <w:marBottom w:val="0"/>
      <w:divBdr>
        <w:top w:val="none" w:sz="0" w:space="0" w:color="auto"/>
        <w:left w:val="none" w:sz="0" w:space="0" w:color="auto"/>
        <w:bottom w:val="none" w:sz="0" w:space="0" w:color="auto"/>
        <w:right w:val="none" w:sz="0" w:space="0" w:color="auto"/>
      </w:divBdr>
    </w:div>
    <w:div w:id="2040426502">
      <w:bodyDiv w:val="1"/>
      <w:marLeft w:val="0"/>
      <w:marRight w:val="0"/>
      <w:marTop w:val="0"/>
      <w:marBottom w:val="0"/>
      <w:divBdr>
        <w:top w:val="none" w:sz="0" w:space="0" w:color="auto"/>
        <w:left w:val="none" w:sz="0" w:space="0" w:color="auto"/>
        <w:bottom w:val="none" w:sz="0" w:space="0" w:color="auto"/>
        <w:right w:val="none" w:sz="0" w:space="0" w:color="auto"/>
      </w:divBdr>
    </w:div>
    <w:div w:id="2041861080">
      <w:bodyDiv w:val="1"/>
      <w:marLeft w:val="0"/>
      <w:marRight w:val="0"/>
      <w:marTop w:val="0"/>
      <w:marBottom w:val="0"/>
      <w:divBdr>
        <w:top w:val="none" w:sz="0" w:space="0" w:color="auto"/>
        <w:left w:val="none" w:sz="0" w:space="0" w:color="auto"/>
        <w:bottom w:val="none" w:sz="0" w:space="0" w:color="auto"/>
        <w:right w:val="none" w:sz="0" w:space="0" w:color="auto"/>
      </w:divBdr>
    </w:div>
    <w:div w:id="208629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s://1drv.ms/f/s!AgT34HmW5-NWgu4E324PQrvMtjSQLw?e=ZjPpOe" TargetMode="External"/><Relationship Id="rId39" Type="http://schemas.openxmlformats.org/officeDocument/2006/relationships/header" Target="header26.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yperlink" Target="https://www.plantriplea.com/proceso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2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gp.rural@portoviejo.gob.ec" TargetMode="Externa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yperlink" Target="https://portal.compraspublicas.gob.ec/sercop/biblioteca/"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yperlink" Target="https://1drv.ms/u/s!AgT34HmW5-NWgqRFf_-CoNvdhsoStg?e=cewLLD" TargetMode="External"/><Relationship Id="rId38" Type="http://schemas.openxmlformats.org/officeDocument/2006/relationships/header" Target="header25.xml"/><Relationship Id="rId46" Type="http://schemas.openxmlformats.org/officeDocument/2006/relationships/header" Target="header30.xml"/><Relationship Id="rId20" Type="http://schemas.openxmlformats.org/officeDocument/2006/relationships/header" Target="header9.xml"/><Relationship Id="rId41" Type="http://schemas.openxmlformats.org/officeDocument/2006/relationships/hyperlink" Target="mailto:ugp.rural@portoviejo.gob.ec"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4282EDA-3134-412D-9F0B-83B09D1C479E}"/>
      </w:docPartPr>
      <w:docPartBody>
        <w:p w:rsidR="003A29E0" w:rsidRDefault="00ED1034">
          <w:r w:rsidRPr="00163535">
            <w:rPr>
              <w:rStyle w:val="Textodelmarcadordeposicin"/>
            </w:rPr>
            <w:t>Click or tap to enter a date.</w:t>
          </w:r>
        </w:p>
      </w:docPartBody>
    </w:docPart>
    <w:docPart>
      <w:docPartPr>
        <w:name w:val="DefaultPlaceholder_-1854013440"/>
        <w:category>
          <w:name w:val="General"/>
          <w:gallery w:val="placeholder"/>
        </w:category>
        <w:types>
          <w:type w:val="bbPlcHdr"/>
        </w:types>
        <w:behaviors>
          <w:behavior w:val="content"/>
        </w:behaviors>
        <w:guid w:val="{08E298F3-19EA-404E-9E2F-36AB96FD970A}"/>
      </w:docPartPr>
      <w:docPartBody>
        <w:p w:rsidR="003A29E0" w:rsidRDefault="00ED1034">
          <w:r w:rsidRPr="00163535">
            <w:rPr>
              <w:rStyle w:val="Textodelmarcadordeposicin"/>
            </w:rPr>
            <w:t>Click or tap here to enter text.</w:t>
          </w:r>
        </w:p>
      </w:docPartBody>
    </w:docPart>
    <w:docPart>
      <w:docPartPr>
        <w:name w:val="6C5E11B583644A1E949E58E58DF70ABF"/>
        <w:category>
          <w:name w:val="General"/>
          <w:gallery w:val="placeholder"/>
        </w:category>
        <w:types>
          <w:type w:val="bbPlcHdr"/>
        </w:types>
        <w:behaviors>
          <w:behavior w:val="content"/>
        </w:behaviors>
        <w:guid w:val="{B83F93D7-5134-4F53-8A16-B65C1B7D5545}"/>
      </w:docPartPr>
      <w:docPartBody>
        <w:p w:rsidR="003A29E0" w:rsidRDefault="00ED1034" w:rsidP="00ED1034">
          <w:r w:rsidRPr="00163535">
            <w:rPr>
              <w:rStyle w:val="Textodelmarcadordeposicin"/>
            </w:rPr>
            <w:t>Click or tap here to enter text.</w:t>
          </w:r>
        </w:p>
      </w:docPartBody>
    </w:docPart>
    <w:docPart>
      <w:docPartPr>
        <w:name w:val="63493A1813E64B64A8AE859CD10A4677"/>
        <w:category>
          <w:name w:val="General"/>
          <w:gallery w:val="placeholder"/>
        </w:category>
        <w:types>
          <w:type w:val="bbPlcHdr"/>
        </w:types>
        <w:behaviors>
          <w:behavior w:val="content"/>
        </w:behaviors>
        <w:guid w:val="{35244F95-B47C-42FE-B284-AC5E985B53E7}"/>
      </w:docPartPr>
      <w:docPartBody>
        <w:p w:rsidR="00D00FF3" w:rsidRDefault="002E0E03" w:rsidP="002E0E03">
          <w:pPr>
            <w:pStyle w:val="63493A1813E64B64A8AE859CD10A4677"/>
          </w:pPr>
          <w:r w:rsidRPr="00163535">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034"/>
    <w:rsid w:val="00002979"/>
    <w:rsid w:val="00040DAD"/>
    <w:rsid w:val="0005135B"/>
    <w:rsid w:val="0005320D"/>
    <w:rsid w:val="00054829"/>
    <w:rsid w:val="00060CFD"/>
    <w:rsid w:val="000705B9"/>
    <w:rsid w:val="00077F70"/>
    <w:rsid w:val="00081A55"/>
    <w:rsid w:val="000C6B09"/>
    <w:rsid w:val="000E5198"/>
    <w:rsid w:val="000F3B32"/>
    <w:rsid w:val="00117693"/>
    <w:rsid w:val="001309FF"/>
    <w:rsid w:val="00142547"/>
    <w:rsid w:val="00157266"/>
    <w:rsid w:val="001D0856"/>
    <w:rsid w:val="00207389"/>
    <w:rsid w:val="00257A2D"/>
    <w:rsid w:val="00275FEC"/>
    <w:rsid w:val="002868EA"/>
    <w:rsid w:val="002A1D0A"/>
    <w:rsid w:val="002D52F2"/>
    <w:rsid w:val="002E0E03"/>
    <w:rsid w:val="002E3183"/>
    <w:rsid w:val="002F5F94"/>
    <w:rsid w:val="00317A93"/>
    <w:rsid w:val="00326BA1"/>
    <w:rsid w:val="00345184"/>
    <w:rsid w:val="003539EF"/>
    <w:rsid w:val="003A29E0"/>
    <w:rsid w:val="00420B82"/>
    <w:rsid w:val="00423EB7"/>
    <w:rsid w:val="004403D4"/>
    <w:rsid w:val="00452DF6"/>
    <w:rsid w:val="00453D63"/>
    <w:rsid w:val="00474388"/>
    <w:rsid w:val="0049765E"/>
    <w:rsid w:val="004B436A"/>
    <w:rsid w:val="004E354C"/>
    <w:rsid w:val="004E5F12"/>
    <w:rsid w:val="00502B11"/>
    <w:rsid w:val="00545F54"/>
    <w:rsid w:val="006209B0"/>
    <w:rsid w:val="00625D7D"/>
    <w:rsid w:val="00667033"/>
    <w:rsid w:val="00674963"/>
    <w:rsid w:val="006A65F7"/>
    <w:rsid w:val="006D07B4"/>
    <w:rsid w:val="007370EB"/>
    <w:rsid w:val="00773410"/>
    <w:rsid w:val="00785D4C"/>
    <w:rsid w:val="00793C48"/>
    <w:rsid w:val="007A4A39"/>
    <w:rsid w:val="007B53D9"/>
    <w:rsid w:val="0080092C"/>
    <w:rsid w:val="00822F62"/>
    <w:rsid w:val="008257AA"/>
    <w:rsid w:val="00844942"/>
    <w:rsid w:val="00865C7A"/>
    <w:rsid w:val="00905B23"/>
    <w:rsid w:val="009126B9"/>
    <w:rsid w:val="00937150"/>
    <w:rsid w:val="009674EC"/>
    <w:rsid w:val="009756C4"/>
    <w:rsid w:val="009E1C5A"/>
    <w:rsid w:val="009E415B"/>
    <w:rsid w:val="00A820AE"/>
    <w:rsid w:val="00AA4049"/>
    <w:rsid w:val="00B27E3A"/>
    <w:rsid w:val="00B93214"/>
    <w:rsid w:val="00C346AE"/>
    <w:rsid w:val="00C470DB"/>
    <w:rsid w:val="00C54AF6"/>
    <w:rsid w:val="00C71B1C"/>
    <w:rsid w:val="00C811BA"/>
    <w:rsid w:val="00CA14A9"/>
    <w:rsid w:val="00D00FF3"/>
    <w:rsid w:val="00D14653"/>
    <w:rsid w:val="00D77A15"/>
    <w:rsid w:val="00D90913"/>
    <w:rsid w:val="00DC484D"/>
    <w:rsid w:val="00DF3FFB"/>
    <w:rsid w:val="00DF7C76"/>
    <w:rsid w:val="00E02E09"/>
    <w:rsid w:val="00E03EF5"/>
    <w:rsid w:val="00E15CE2"/>
    <w:rsid w:val="00E60033"/>
    <w:rsid w:val="00E63868"/>
    <w:rsid w:val="00E7486A"/>
    <w:rsid w:val="00E82BE4"/>
    <w:rsid w:val="00E90410"/>
    <w:rsid w:val="00EB36B2"/>
    <w:rsid w:val="00EC07C0"/>
    <w:rsid w:val="00ED1034"/>
    <w:rsid w:val="00ED674E"/>
    <w:rsid w:val="00EF460E"/>
    <w:rsid w:val="00F05E6D"/>
    <w:rsid w:val="00F43417"/>
    <w:rsid w:val="00F6338D"/>
    <w:rsid w:val="00F942F3"/>
    <w:rsid w:val="00FE1B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E03"/>
    <w:rPr>
      <w:color w:val="808080"/>
    </w:rPr>
  </w:style>
  <w:style w:type="paragraph" w:customStyle="1" w:styleId="63493A1813E64B64A8AE859CD10A4677">
    <w:name w:val="63493A1813E64B64A8AE859CD10A4677"/>
    <w:rsid w:val="002E0E0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9C99-D91A-49DF-B911-0C62B7E09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1BFAA-357D-43A7-9F11-1F3B49C83D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036962-8482-4CFE-9AE3-60CAE9CDDC05}">
  <ds:schemaRefs>
    <ds:schemaRef ds:uri="http://schemas.microsoft.com/sharepoint/v3/contenttype/forms"/>
  </ds:schemaRefs>
</ds:datastoreItem>
</file>

<file path=customXml/itemProps4.xml><?xml version="1.0" encoding="utf-8"?>
<ds:datastoreItem xmlns:ds="http://schemas.openxmlformats.org/officeDocument/2006/customXml" ds:itemID="{13C79378-4C7A-4AA8-B42F-5C3A60E6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114</Pages>
  <Words>35862</Words>
  <Characters>204418</Characters>
  <Application>Microsoft Office Word</Application>
  <DocSecurity>0</DocSecurity>
  <Lines>1703</Lines>
  <Paragraphs>479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239801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TOMASS</dc:creator>
  <cp:lastModifiedBy>Cintya Pamela López Párraga</cp:lastModifiedBy>
  <cp:revision>4</cp:revision>
  <cp:lastPrinted>2023-08-14T20:24:00Z</cp:lastPrinted>
  <dcterms:created xsi:type="dcterms:W3CDTF">2023-08-14T19:58:00Z</dcterms:created>
  <dcterms:modified xsi:type="dcterms:W3CDTF">2023-08-14T20:25:00Z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0x01010060947C6B3108EC47BA3E7348CECCB40A</vt:lpwstr>
  </property>
  <property fmtid="{D5CDD505-2E9C-101B-9397-08002B2CF9AE}" pid="3" name="PublishingExpirationDate">
    <vt:lpwstr/>
  </property>
  <property fmtid="{D5CDD505-2E9C-101B-9397-08002B2CF9AE}" pid="4" name="PublishingStartDate">
    <vt:lpwstr/>
  </property>
</Properties>
</file>